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58A5" w14:textId="5E12CF48" w:rsidR="00386872" w:rsidRDefault="00757969" w:rsidP="007E50E0">
      <w:pPr>
        <w:pStyle w:val="Title"/>
      </w:pPr>
      <w:r w:rsidRPr="00757969">
        <w:t>Unified CCX Software Compatibility Matrix for 12.5(1) SU</w:t>
      </w:r>
      <w:r w:rsidR="00952083">
        <w:t>2</w:t>
      </w:r>
    </w:p>
    <w:p w14:paraId="7CE6945D" w14:textId="674F5615" w:rsidR="00CF0A1C" w:rsidRPr="00C43976" w:rsidRDefault="00C43976" w:rsidP="00C43976">
      <w:pPr>
        <w:pStyle w:val="DDDocumentDates"/>
        <w:ind w:left="0" w:firstLine="432"/>
        <w:rPr>
          <w:rStyle w:val="BBold"/>
          <w:b w:val="0"/>
          <w:bCs/>
        </w:rPr>
      </w:pPr>
      <w:r>
        <w:rPr>
          <w:rStyle w:val="BBold"/>
        </w:rPr>
        <w:t xml:space="preserve">First Published: </w:t>
      </w:r>
      <w:r>
        <w:rPr>
          <w:rStyle w:val="BBold"/>
          <w:b w:val="0"/>
          <w:bCs/>
        </w:rPr>
        <w:t>2023-05-08</w:t>
      </w:r>
    </w:p>
    <w:p w14:paraId="2CEF0DA0" w14:textId="122D028A" w:rsidR="00CA0C04" w:rsidRDefault="00F656EF">
      <w:pPr>
        <w:pStyle w:val="DDDocumentDates"/>
      </w:pPr>
      <w:r w:rsidRPr="00CA4477">
        <w:rPr>
          <w:rStyle w:val="BBold"/>
        </w:rPr>
        <w:t>Last Updated:</w:t>
      </w:r>
      <w:r w:rsidRPr="00CA4477">
        <w:t xml:space="preserve"> </w:t>
      </w:r>
      <w:r w:rsidR="000C240D">
        <w:fldChar w:fldCharType="begin"/>
      </w:r>
      <w:r w:rsidR="000C240D">
        <w:instrText xml:space="preserve"> DATE \@ "yyyy-MM-dd" </w:instrText>
      </w:r>
      <w:r w:rsidR="000C240D">
        <w:fldChar w:fldCharType="separate"/>
      </w:r>
      <w:r w:rsidR="00226385">
        <w:rPr>
          <w:noProof/>
        </w:rPr>
        <w:t>2026-01-13</w:t>
      </w:r>
      <w:r w:rsidR="000C240D">
        <w:fldChar w:fldCharType="end"/>
      </w:r>
    </w:p>
    <w:p w14:paraId="0F2496F6" w14:textId="1E8BB12A" w:rsidR="00CA0C04" w:rsidRPr="00C36A9E" w:rsidRDefault="00CA0C04" w:rsidP="00CA0C04">
      <w:pPr>
        <w:pStyle w:val="DDDocumentDates"/>
        <w:rPr>
          <w:b/>
          <w:bCs/>
        </w:rPr>
      </w:pPr>
      <w:r w:rsidRPr="00C36A9E">
        <w:rPr>
          <w:b/>
          <w:bCs/>
        </w:rPr>
        <w:t>Americas Headquarters</w:t>
      </w:r>
    </w:p>
    <w:p w14:paraId="09C01870" w14:textId="77777777" w:rsidR="00CA0C04" w:rsidRDefault="00CA0C04" w:rsidP="00CA0C04">
      <w:pPr>
        <w:pStyle w:val="DDDocumentDates"/>
      </w:pPr>
      <w:r>
        <w:t>Cisco Systems, Inc.</w:t>
      </w:r>
    </w:p>
    <w:p w14:paraId="29763597" w14:textId="77777777" w:rsidR="00CA0C04" w:rsidRDefault="00CA0C04" w:rsidP="00CA0C04">
      <w:pPr>
        <w:pStyle w:val="DDDocumentDates"/>
      </w:pPr>
      <w:r>
        <w:t>170 West Tasman Drive</w:t>
      </w:r>
    </w:p>
    <w:p w14:paraId="36F29E79" w14:textId="77777777" w:rsidR="00CA0C04" w:rsidRDefault="00CA0C04" w:rsidP="00CA0C04">
      <w:pPr>
        <w:pStyle w:val="DDDocumentDates"/>
      </w:pPr>
      <w:r>
        <w:t>San Jose, CA 95134-1706 USA</w:t>
      </w:r>
    </w:p>
    <w:p w14:paraId="14B65FC7" w14:textId="77777777" w:rsidR="00CA0C04" w:rsidRDefault="00CA0C04" w:rsidP="00CA0C04">
      <w:pPr>
        <w:pStyle w:val="DDDocumentDates"/>
      </w:pPr>
      <w:r>
        <w:t>http://www.cisco.com Tel: 408 526-4000</w:t>
      </w:r>
    </w:p>
    <w:p w14:paraId="1ADD73B8" w14:textId="3E9FA02B" w:rsidR="00AA207D" w:rsidRDefault="00CA0C04" w:rsidP="00C605B5">
      <w:pPr>
        <w:pStyle w:val="DDDocumentDates"/>
      </w:pPr>
      <w:r>
        <w:t>800 553-NETS (6387) Fax: 408 527-0883</w:t>
      </w:r>
    </w:p>
    <w:p w14:paraId="72B13D10" w14:textId="0384E6C2" w:rsidR="00A169F0" w:rsidRDefault="00A169F0" w:rsidP="00CF0A1C">
      <w:pPr>
        <w:pStyle w:val="DDDocumentDates"/>
        <w:ind w:left="0"/>
      </w:pPr>
    </w:p>
    <w:p w14:paraId="6A0AAFDA" w14:textId="232D86AA" w:rsidR="00D85372" w:rsidRDefault="00D85372">
      <w:pPr>
        <w:spacing w:after="0" w:line="240" w:lineRule="auto"/>
        <w:rPr>
          <w:rFonts w:ascii="CiscoSans" w:hAnsi="CiscoSans" w:cs="CiscoSans"/>
          <w:color w:val="38467E"/>
          <w:sz w:val="18"/>
          <w:szCs w:val="18"/>
        </w:rPr>
      </w:pPr>
      <w:r>
        <w:br w:type="page"/>
      </w:r>
    </w:p>
    <w:sdt>
      <w:sdtPr>
        <w:rPr>
          <w:rFonts w:ascii="Calibri" w:eastAsia="Times New Roman" w:hAnsi="Calibri" w:cs="Times New Roman"/>
          <w:color w:val="auto"/>
          <w:sz w:val="22"/>
          <w:szCs w:val="22"/>
        </w:rPr>
        <w:id w:val="-1477289007"/>
        <w:docPartObj>
          <w:docPartGallery w:val="Table of Contents"/>
          <w:docPartUnique/>
        </w:docPartObj>
      </w:sdtPr>
      <w:sdtEndPr>
        <w:rPr>
          <w:b/>
          <w:bCs/>
          <w:noProof/>
        </w:rPr>
      </w:sdtEndPr>
      <w:sdtContent>
        <w:p w14:paraId="4FF40075" w14:textId="0F6ACBE0" w:rsidR="009953DA" w:rsidRPr="00CF0A1C" w:rsidRDefault="009953DA" w:rsidP="00C71747">
          <w:pPr>
            <w:pStyle w:val="TOCHeading"/>
            <w:rPr>
              <w:rFonts w:ascii="Calibri" w:eastAsia="Times New Roman" w:hAnsi="Calibri" w:cs="Times New Roman"/>
              <w:color w:val="auto"/>
              <w:sz w:val="22"/>
              <w:szCs w:val="22"/>
            </w:rPr>
          </w:pPr>
          <w:r>
            <w:t>Contents</w:t>
          </w:r>
        </w:p>
        <w:p w14:paraId="6F732F34" w14:textId="3A1A9F31" w:rsidR="00314DDE" w:rsidRDefault="009953DA">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r>
            <w:fldChar w:fldCharType="begin"/>
          </w:r>
          <w:r>
            <w:instrText xml:space="preserve"> TOC \o "1-3" \h \z \u </w:instrText>
          </w:r>
          <w:r>
            <w:fldChar w:fldCharType="separate"/>
          </w:r>
          <w:hyperlink w:anchor="_Toc142918652" w:history="1">
            <w:r w:rsidR="00314DDE" w:rsidRPr="00977BA7">
              <w:rPr>
                <w:rStyle w:val="Hyperlink"/>
                <w:noProof/>
              </w:rPr>
              <w:t>Unified CCX and IP IVR</w:t>
            </w:r>
            <w:r w:rsidR="00314DDE">
              <w:rPr>
                <w:noProof/>
                <w:webHidden/>
              </w:rPr>
              <w:tab/>
            </w:r>
            <w:r w:rsidR="00314DDE">
              <w:rPr>
                <w:noProof/>
                <w:webHidden/>
              </w:rPr>
              <w:fldChar w:fldCharType="begin"/>
            </w:r>
            <w:r w:rsidR="00314DDE">
              <w:rPr>
                <w:noProof/>
                <w:webHidden/>
              </w:rPr>
              <w:instrText xml:space="preserve"> PAGEREF _Toc142918652 \h </w:instrText>
            </w:r>
            <w:r w:rsidR="00314DDE">
              <w:rPr>
                <w:noProof/>
                <w:webHidden/>
              </w:rPr>
            </w:r>
            <w:r w:rsidR="00314DDE">
              <w:rPr>
                <w:noProof/>
                <w:webHidden/>
              </w:rPr>
              <w:fldChar w:fldCharType="separate"/>
            </w:r>
            <w:r w:rsidR="00314DDE">
              <w:rPr>
                <w:noProof/>
                <w:webHidden/>
              </w:rPr>
              <w:t>4</w:t>
            </w:r>
            <w:r w:rsidR="00314DDE">
              <w:rPr>
                <w:noProof/>
                <w:webHidden/>
              </w:rPr>
              <w:fldChar w:fldCharType="end"/>
            </w:r>
          </w:hyperlink>
        </w:p>
        <w:p w14:paraId="30E6DE52" w14:textId="66573DDC"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3" w:history="1">
            <w:r w:rsidRPr="00977BA7">
              <w:rPr>
                <w:rStyle w:val="Hyperlink"/>
                <w:noProof/>
              </w:rPr>
              <w:t>Solution Products and Components</w:t>
            </w:r>
            <w:r>
              <w:rPr>
                <w:noProof/>
                <w:webHidden/>
              </w:rPr>
              <w:tab/>
            </w:r>
            <w:r>
              <w:rPr>
                <w:noProof/>
                <w:webHidden/>
              </w:rPr>
              <w:fldChar w:fldCharType="begin"/>
            </w:r>
            <w:r>
              <w:rPr>
                <w:noProof/>
                <w:webHidden/>
              </w:rPr>
              <w:instrText xml:space="preserve"> PAGEREF _Toc142918653 \h </w:instrText>
            </w:r>
            <w:r>
              <w:rPr>
                <w:noProof/>
                <w:webHidden/>
              </w:rPr>
            </w:r>
            <w:r>
              <w:rPr>
                <w:noProof/>
                <w:webHidden/>
              </w:rPr>
              <w:fldChar w:fldCharType="separate"/>
            </w:r>
            <w:r>
              <w:rPr>
                <w:noProof/>
                <w:webHidden/>
              </w:rPr>
              <w:t>4</w:t>
            </w:r>
            <w:r>
              <w:rPr>
                <w:noProof/>
                <w:webHidden/>
              </w:rPr>
              <w:fldChar w:fldCharType="end"/>
            </w:r>
          </w:hyperlink>
        </w:p>
        <w:p w14:paraId="23EBBB8B" w14:textId="08BC131F"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4" w:history="1">
            <w:r w:rsidRPr="00977BA7">
              <w:rPr>
                <w:rStyle w:val="Hyperlink"/>
                <w:noProof/>
              </w:rPr>
              <w:t>Webex Workforce Optimization Compatibility</w:t>
            </w:r>
            <w:r>
              <w:rPr>
                <w:noProof/>
                <w:webHidden/>
              </w:rPr>
              <w:tab/>
            </w:r>
            <w:r>
              <w:rPr>
                <w:noProof/>
                <w:webHidden/>
              </w:rPr>
              <w:fldChar w:fldCharType="begin"/>
            </w:r>
            <w:r>
              <w:rPr>
                <w:noProof/>
                <w:webHidden/>
              </w:rPr>
              <w:instrText xml:space="preserve"> PAGEREF _Toc142918654 \h </w:instrText>
            </w:r>
            <w:r>
              <w:rPr>
                <w:noProof/>
                <w:webHidden/>
              </w:rPr>
            </w:r>
            <w:r>
              <w:rPr>
                <w:noProof/>
                <w:webHidden/>
              </w:rPr>
              <w:fldChar w:fldCharType="separate"/>
            </w:r>
            <w:r>
              <w:rPr>
                <w:noProof/>
                <w:webHidden/>
              </w:rPr>
              <w:t>6</w:t>
            </w:r>
            <w:r>
              <w:rPr>
                <w:noProof/>
                <w:webHidden/>
              </w:rPr>
              <w:fldChar w:fldCharType="end"/>
            </w:r>
          </w:hyperlink>
        </w:p>
        <w:p w14:paraId="25868F7A" w14:textId="167708D9"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5" w:history="1">
            <w:r w:rsidRPr="00977BA7">
              <w:rPr>
                <w:rStyle w:val="Hyperlink"/>
                <w:noProof/>
              </w:rPr>
              <w:t>Cisco Workforce Optimization Compatibility</w:t>
            </w:r>
            <w:r>
              <w:rPr>
                <w:noProof/>
                <w:webHidden/>
              </w:rPr>
              <w:tab/>
            </w:r>
            <w:r>
              <w:rPr>
                <w:noProof/>
                <w:webHidden/>
              </w:rPr>
              <w:fldChar w:fldCharType="begin"/>
            </w:r>
            <w:r>
              <w:rPr>
                <w:noProof/>
                <w:webHidden/>
              </w:rPr>
              <w:instrText xml:space="preserve"> PAGEREF _Toc142918655 \h </w:instrText>
            </w:r>
            <w:r>
              <w:rPr>
                <w:noProof/>
                <w:webHidden/>
              </w:rPr>
            </w:r>
            <w:r>
              <w:rPr>
                <w:noProof/>
                <w:webHidden/>
              </w:rPr>
              <w:fldChar w:fldCharType="separate"/>
            </w:r>
            <w:r>
              <w:rPr>
                <w:noProof/>
                <w:webHidden/>
              </w:rPr>
              <w:t>6</w:t>
            </w:r>
            <w:r>
              <w:rPr>
                <w:noProof/>
                <w:webHidden/>
              </w:rPr>
              <w:fldChar w:fldCharType="end"/>
            </w:r>
          </w:hyperlink>
        </w:p>
        <w:p w14:paraId="363AF5D7" w14:textId="137A6EC0"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6" w:history="1">
            <w:r w:rsidRPr="00977BA7">
              <w:rPr>
                <w:rStyle w:val="Hyperlink"/>
                <w:noProof/>
              </w:rPr>
              <w:t>Hardware and Virtualization</w:t>
            </w:r>
            <w:r>
              <w:rPr>
                <w:noProof/>
                <w:webHidden/>
              </w:rPr>
              <w:tab/>
            </w:r>
            <w:r>
              <w:rPr>
                <w:noProof/>
                <w:webHidden/>
              </w:rPr>
              <w:fldChar w:fldCharType="begin"/>
            </w:r>
            <w:r>
              <w:rPr>
                <w:noProof/>
                <w:webHidden/>
              </w:rPr>
              <w:instrText xml:space="preserve"> PAGEREF _Toc142918656 \h </w:instrText>
            </w:r>
            <w:r>
              <w:rPr>
                <w:noProof/>
                <w:webHidden/>
              </w:rPr>
            </w:r>
            <w:r>
              <w:rPr>
                <w:noProof/>
                <w:webHidden/>
              </w:rPr>
              <w:fldChar w:fldCharType="separate"/>
            </w:r>
            <w:r>
              <w:rPr>
                <w:noProof/>
                <w:webHidden/>
              </w:rPr>
              <w:t>7</w:t>
            </w:r>
            <w:r>
              <w:rPr>
                <w:noProof/>
                <w:webHidden/>
              </w:rPr>
              <w:fldChar w:fldCharType="end"/>
            </w:r>
          </w:hyperlink>
        </w:p>
        <w:p w14:paraId="0EF60DA1" w14:textId="79238A98"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7" w:history="1">
            <w:r w:rsidRPr="00977BA7">
              <w:rPr>
                <w:rStyle w:val="Hyperlink"/>
                <w:noProof/>
              </w:rPr>
              <w:t>Third-party Software</w:t>
            </w:r>
            <w:r>
              <w:rPr>
                <w:noProof/>
                <w:webHidden/>
              </w:rPr>
              <w:tab/>
            </w:r>
            <w:r>
              <w:rPr>
                <w:noProof/>
                <w:webHidden/>
              </w:rPr>
              <w:fldChar w:fldCharType="begin"/>
            </w:r>
            <w:r>
              <w:rPr>
                <w:noProof/>
                <w:webHidden/>
              </w:rPr>
              <w:instrText xml:space="preserve"> PAGEREF _Toc142918657 \h </w:instrText>
            </w:r>
            <w:r>
              <w:rPr>
                <w:noProof/>
                <w:webHidden/>
              </w:rPr>
            </w:r>
            <w:r>
              <w:rPr>
                <w:noProof/>
                <w:webHidden/>
              </w:rPr>
              <w:fldChar w:fldCharType="separate"/>
            </w:r>
            <w:r>
              <w:rPr>
                <w:noProof/>
                <w:webHidden/>
              </w:rPr>
              <w:t>7</w:t>
            </w:r>
            <w:r>
              <w:rPr>
                <w:noProof/>
                <w:webHidden/>
              </w:rPr>
              <w:fldChar w:fldCharType="end"/>
            </w:r>
          </w:hyperlink>
        </w:p>
        <w:p w14:paraId="107588C5" w14:textId="035A2D5C"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8" w:history="1">
            <w:r w:rsidRPr="00977BA7">
              <w:rPr>
                <w:rStyle w:val="Hyperlink"/>
                <w:noProof/>
              </w:rPr>
              <w:t>ASR and TTS</w:t>
            </w:r>
            <w:r>
              <w:rPr>
                <w:noProof/>
                <w:webHidden/>
              </w:rPr>
              <w:tab/>
            </w:r>
            <w:r>
              <w:rPr>
                <w:noProof/>
                <w:webHidden/>
              </w:rPr>
              <w:fldChar w:fldCharType="begin"/>
            </w:r>
            <w:r>
              <w:rPr>
                <w:noProof/>
                <w:webHidden/>
              </w:rPr>
              <w:instrText xml:space="preserve"> PAGEREF _Toc142918658 \h </w:instrText>
            </w:r>
            <w:r>
              <w:rPr>
                <w:noProof/>
                <w:webHidden/>
              </w:rPr>
            </w:r>
            <w:r>
              <w:rPr>
                <w:noProof/>
                <w:webHidden/>
              </w:rPr>
              <w:fldChar w:fldCharType="separate"/>
            </w:r>
            <w:r>
              <w:rPr>
                <w:noProof/>
                <w:webHidden/>
              </w:rPr>
              <w:t>7</w:t>
            </w:r>
            <w:r>
              <w:rPr>
                <w:noProof/>
                <w:webHidden/>
              </w:rPr>
              <w:fldChar w:fldCharType="end"/>
            </w:r>
          </w:hyperlink>
        </w:p>
        <w:p w14:paraId="080CB8A6" w14:textId="6A1E297F"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59" w:history="1">
            <w:r w:rsidRPr="00977BA7">
              <w:rPr>
                <w:rStyle w:val="Hyperlink"/>
                <w:noProof/>
              </w:rPr>
              <w:t>Export Unified Intelligence Center Reporting</w:t>
            </w:r>
            <w:r>
              <w:rPr>
                <w:noProof/>
                <w:webHidden/>
              </w:rPr>
              <w:tab/>
            </w:r>
            <w:r>
              <w:rPr>
                <w:noProof/>
                <w:webHidden/>
              </w:rPr>
              <w:fldChar w:fldCharType="begin"/>
            </w:r>
            <w:r>
              <w:rPr>
                <w:noProof/>
                <w:webHidden/>
              </w:rPr>
              <w:instrText xml:space="preserve"> PAGEREF _Toc142918659 \h </w:instrText>
            </w:r>
            <w:r>
              <w:rPr>
                <w:noProof/>
                <w:webHidden/>
              </w:rPr>
            </w:r>
            <w:r>
              <w:rPr>
                <w:noProof/>
                <w:webHidden/>
              </w:rPr>
              <w:fldChar w:fldCharType="separate"/>
            </w:r>
            <w:r>
              <w:rPr>
                <w:noProof/>
                <w:webHidden/>
              </w:rPr>
              <w:t>8</w:t>
            </w:r>
            <w:r>
              <w:rPr>
                <w:noProof/>
                <w:webHidden/>
              </w:rPr>
              <w:fldChar w:fldCharType="end"/>
            </w:r>
          </w:hyperlink>
        </w:p>
        <w:p w14:paraId="6B146BEE" w14:textId="102FC54A"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0" w:history="1">
            <w:r w:rsidRPr="00977BA7">
              <w:rPr>
                <w:rStyle w:val="Hyperlink"/>
                <w:noProof/>
              </w:rPr>
              <w:t>Wallboard Reporting</w:t>
            </w:r>
            <w:r>
              <w:rPr>
                <w:noProof/>
                <w:webHidden/>
              </w:rPr>
              <w:tab/>
            </w:r>
            <w:r>
              <w:rPr>
                <w:noProof/>
                <w:webHidden/>
              </w:rPr>
              <w:fldChar w:fldCharType="begin"/>
            </w:r>
            <w:r>
              <w:rPr>
                <w:noProof/>
                <w:webHidden/>
              </w:rPr>
              <w:instrText xml:space="preserve"> PAGEREF _Toc142918660 \h </w:instrText>
            </w:r>
            <w:r>
              <w:rPr>
                <w:noProof/>
                <w:webHidden/>
              </w:rPr>
            </w:r>
            <w:r>
              <w:rPr>
                <w:noProof/>
                <w:webHidden/>
              </w:rPr>
              <w:fldChar w:fldCharType="separate"/>
            </w:r>
            <w:r>
              <w:rPr>
                <w:noProof/>
                <w:webHidden/>
              </w:rPr>
              <w:t>8</w:t>
            </w:r>
            <w:r>
              <w:rPr>
                <w:noProof/>
                <w:webHidden/>
              </w:rPr>
              <w:fldChar w:fldCharType="end"/>
            </w:r>
          </w:hyperlink>
        </w:p>
        <w:p w14:paraId="097D6913" w14:textId="71FFDB9D"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1" w:history="1">
            <w:r w:rsidRPr="00977BA7">
              <w:rPr>
                <w:rStyle w:val="Hyperlink"/>
                <w:noProof/>
              </w:rPr>
              <w:t>Enterprise Database</w:t>
            </w:r>
            <w:r>
              <w:rPr>
                <w:noProof/>
                <w:webHidden/>
              </w:rPr>
              <w:tab/>
            </w:r>
            <w:r>
              <w:rPr>
                <w:noProof/>
                <w:webHidden/>
              </w:rPr>
              <w:fldChar w:fldCharType="begin"/>
            </w:r>
            <w:r>
              <w:rPr>
                <w:noProof/>
                <w:webHidden/>
              </w:rPr>
              <w:instrText xml:space="preserve"> PAGEREF _Toc142918661 \h </w:instrText>
            </w:r>
            <w:r>
              <w:rPr>
                <w:noProof/>
                <w:webHidden/>
              </w:rPr>
            </w:r>
            <w:r>
              <w:rPr>
                <w:noProof/>
                <w:webHidden/>
              </w:rPr>
              <w:fldChar w:fldCharType="separate"/>
            </w:r>
            <w:r>
              <w:rPr>
                <w:noProof/>
                <w:webHidden/>
              </w:rPr>
              <w:t>8</w:t>
            </w:r>
            <w:r>
              <w:rPr>
                <w:noProof/>
                <w:webHidden/>
              </w:rPr>
              <w:fldChar w:fldCharType="end"/>
            </w:r>
          </w:hyperlink>
        </w:p>
        <w:p w14:paraId="2B34A8B0" w14:textId="5703EE0E"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2" w:history="1">
            <w:r w:rsidRPr="00977BA7">
              <w:rPr>
                <w:rStyle w:val="Hyperlink"/>
                <w:noProof/>
              </w:rPr>
              <w:t>Enterprise Database for Unified Intelligence Center</w:t>
            </w:r>
            <w:r>
              <w:rPr>
                <w:noProof/>
                <w:webHidden/>
              </w:rPr>
              <w:tab/>
            </w:r>
            <w:r>
              <w:rPr>
                <w:noProof/>
                <w:webHidden/>
              </w:rPr>
              <w:fldChar w:fldCharType="begin"/>
            </w:r>
            <w:r>
              <w:rPr>
                <w:noProof/>
                <w:webHidden/>
              </w:rPr>
              <w:instrText xml:space="preserve"> PAGEREF _Toc142918662 \h </w:instrText>
            </w:r>
            <w:r>
              <w:rPr>
                <w:noProof/>
                <w:webHidden/>
              </w:rPr>
            </w:r>
            <w:r>
              <w:rPr>
                <w:noProof/>
                <w:webHidden/>
              </w:rPr>
              <w:fldChar w:fldCharType="separate"/>
            </w:r>
            <w:r>
              <w:rPr>
                <w:noProof/>
                <w:webHidden/>
              </w:rPr>
              <w:t>9</w:t>
            </w:r>
            <w:r>
              <w:rPr>
                <w:noProof/>
                <w:webHidden/>
              </w:rPr>
              <w:fldChar w:fldCharType="end"/>
            </w:r>
          </w:hyperlink>
        </w:p>
        <w:p w14:paraId="1E3836EA" w14:textId="27A2567A"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3" w:history="1">
            <w:r w:rsidRPr="00977BA7">
              <w:rPr>
                <w:rStyle w:val="Hyperlink"/>
                <w:noProof/>
              </w:rPr>
              <w:t>Microsoft Exchange Server for Email</w:t>
            </w:r>
            <w:r>
              <w:rPr>
                <w:noProof/>
                <w:webHidden/>
              </w:rPr>
              <w:tab/>
            </w:r>
            <w:r>
              <w:rPr>
                <w:noProof/>
                <w:webHidden/>
              </w:rPr>
              <w:fldChar w:fldCharType="begin"/>
            </w:r>
            <w:r>
              <w:rPr>
                <w:noProof/>
                <w:webHidden/>
              </w:rPr>
              <w:instrText xml:space="preserve"> PAGEREF _Toc142918663 \h </w:instrText>
            </w:r>
            <w:r>
              <w:rPr>
                <w:noProof/>
                <w:webHidden/>
              </w:rPr>
            </w:r>
            <w:r>
              <w:rPr>
                <w:noProof/>
                <w:webHidden/>
              </w:rPr>
              <w:fldChar w:fldCharType="separate"/>
            </w:r>
            <w:r>
              <w:rPr>
                <w:noProof/>
                <w:webHidden/>
              </w:rPr>
              <w:t>9</w:t>
            </w:r>
            <w:r>
              <w:rPr>
                <w:noProof/>
                <w:webHidden/>
              </w:rPr>
              <w:fldChar w:fldCharType="end"/>
            </w:r>
          </w:hyperlink>
        </w:p>
        <w:p w14:paraId="6D9F73B7" w14:textId="13EF6960"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4" w:history="1">
            <w:r w:rsidRPr="00977BA7">
              <w:rPr>
                <w:rStyle w:val="Hyperlink"/>
                <w:noProof/>
              </w:rPr>
              <w:t>Cloud Based Email Services</w:t>
            </w:r>
            <w:r>
              <w:rPr>
                <w:noProof/>
                <w:webHidden/>
              </w:rPr>
              <w:tab/>
            </w:r>
            <w:r>
              <w:rPr>
                <w:noProof/>
                <w:webHidden/>
              </w:rPr>
              <w:fldChar w:fldCharType="begin"/>
            </w:r>
            <w:r>
              <w:rPr>
                <w:noProof/>
                <w:webHidden/>
              </w:rPr>
              <w:instrText xml:space="preserve"> PAGEREF _Toc142918664 \h </w:instrText>
            </w:r>
            <w:r>
              <w:rPr>
                <w:noProof/>
                <w:webHidden/>
              </w:rPr>
            </w:r>
            <w:r>
              <w:rPr>
                <w:noProof/>
                <w:webHidden/>
              </w:rPr>
              <w:fldChar w:fldCharType="separate"/>
            </w:r>
            <w:r>
              <w:rPr>
                <w:noProof/>
                <w:webHidden/>
              </w:rPr>
              <w:t>9</w:t>
            </w:r>
            <w:r>
              <w:rPr>
                <w:noProof/>
                <w:webHidden/>
              </w:rPr>
              <w:fldChar w:fldCharType="end"/>
            </w:r>
          </w:hyperlink>
        </w:p>
        <w:p w14:paraId="192722FA" w14:textId="51F0800F"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5" w:history="1">
            <w:r w:rsidRPr="00977BA7">
              <w:rPr>
                <w:rStyle w:val="Hyperlink"/>
                <w:noProof/>
              </w:rPr>
              <w:t>Supported Single Sign-On Identity Providers</w:t>
            </w:r>
            <w:r>
              <w:rPr>
                <w:noProof/>
                <w:webHidden/>
              </w:rPr>
              <w:tab/>
            </w:r>
            <w:r>
              <w:rPr>
                <w:noProof/>
                <w:webHidden/>
              </w:rPr>
              <w:fldChar w:fldCharType="begin"/>
            </w:r>
            <w:r>
              <w:rPr>
                <w:noProof/>
                <w:webHidden/>
              </w:rPr>
              <w:instrText xml:space="preserve"> PAGEREF _Toc142918665 \h </w:instrText>
            </w:r>
            <w:r>
              <w:rPr>
                <w:noProof/>
                <w:webHidden/>
              </w:rPr>
            </w:r>
            <w:r>
              <w:rPr>
                <w:noProof/>
                <w:webHidden/>
              </w:rPr>
              <w:fldChar w:fldCharType="separate"/>
            </w:r>
            <w:r>
              <w:rPr>
                <w:noProof/>
                <w:webHidden/>
              </w:rPr>
              <w:t>9</w:t>
            </w:r>
            <w:r>
              <w:rPr>
                <w:noProof/>
                <w:webHidden/>
              </w:rPr>
              <w:fldChar w:fldCharType="end"/>
            </w:r>
          </w:hyperlink>
        </w:p>
        <w:p w14:paraId="0D758F17" w14:textId="35392A84"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6" w:history="1">
            <w:r w:rsidRPr="00977BA7">
              <w:rPr>
                <w:rStyle w:val="Hyperlink"/>
                <w:noProof/>
              </w:rPr>
              <w:t>Supported Browsers</w:t>
            </w:r>
            <w:r>
              <w:rPr>
                <w:noProof/>
                <w:webHidden/>
              </w:rPr>
              <w:tab/>
            </w:r>
            <w:r>
              <w:rPr>
                <w:noProof/>
                <w:webHidden/>
              </w:rPr>
              <w:fldChar w:fldCharType="begin"/>
            </w:r>
            <w:r>
              <w:rPr>
                <w:noProof/>
                <w:webHidden/>
              </w:rPr>
              <w:instrText xml:space="preserve"> PAGEREF _Toc142918666 \h </w:instrText>
            </w:r>
            <w:r>
              <w:rPr>
                <w:noProof/>
                <w:webHidden/>
              </w:rPr>
            </w:r>
            <w:r>
              <w:rPr>
                <w:noProof/>
                <w:webHidden/>
              </w:rPr>
              <w:fldChar w:fldCharType="separate"/>
            </w:r>
            <w:r>
              <w:rPr>
                <w:noProof/>
                <w:webHidden/>
              </w:rPr>
              <w:t>10</w:t>
            </w:r>
            <w:r>
              <w:rPr>
                <w:noProof/>
                <w:webHidden/>
              </w:rPr>
              <w:fldChar w:fldCharType="end"/>
            </w:r>
          </w:hyperlink>
        </w:p>
        <w:p w14:paraId="71FF16A8" w14:textId="3ACBBBEF"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7" w:history="1">
            <w:r w:rsidRPr="00977BA7">
              <w:rPr>
                <w:rStyle w:val="Hyperlink"/>
                <w:noProof/>
              </w:rPr>
              <w:t>Transport Layer Security</w:t>
            </w:r>
            <w:r>
              <w:rPr>
                <w:noProof/>
                <w:webHidden/>
              </w:rPr>
              <w:tab/>
            </w:r>
            <w:r>
              <w:rPr>
                <w:noProof/>
                <w:webHidden/>
              </w:rPr>
              <w:fldChar w:fldCharType="begin"/>
            </w:r>
            <w:r>
              <w:rPr>
                <w:noProof/>
                <w:webHidden/>
              </w:rPr>
              <w:instrText xml:space="preserve"> PAGEREF _Toc142918667 \h </w:instrText>
            </w:r>
            <w:r>
              <w:rPr>
                <w:noProof/>
                <w:webHidden/>
              </w:rPr>
            </w:r>
            <w:r>
              <w:rPr>
                <w:noProof/>
                <w:webHidden/>
              </w:rPr>
              <w:fldChar w:fldCharType="separate"/>
            </w:r>
            <w:r>
              <w:rPr>
                <w:noProof/>
                <w:webHidden/>
              </w:rPr>
              <w:t>11</w:t>
            </w:r>
            <w:r>
              <w:rPr>
                <w:noProof/>
                <w:webHidden/>
              </w:rPr>
              <w:fldChar w:fldCharType="end"/>
            </w:r>
          </w:hyperlink>
        </w:p>
        <w:p w14:paraId="621518CD" w14:textId="32ECB42E"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8" w:history="1">
            <w:r w:rsidRPr="00977BA7">
              <w:rPr>
                <w:rStyle w:val="Hyperlink"/>
                <w:noProof/>
              </w:rPr>
              <w:t>Client Operating System</w:t>
            </w:r>
            <w:r>
              <w:rPr>
                <w:noProof/>
                <w:webHidden/>
              </w:rPr>
              <w:tab/>
            </w:r>
            <w:r>
              <w:rPr>
                <w:noProof/>
                <w:webHidden/>
              </w:rPr>
              <w:fldChar w:fldCharType="begin"/>
            </w:r>
            <w:r>
              <w:rPr>
                <w:noProof/>
                <w:webHidden/>
              </w:rPr>
              <w:instrText xml:space="preserve"> PAGEREF _Toc142918668 \h </w:instrText>
            </w:r>
            <w:r>
              <w:rPr>
                <w:noProof/>
                <w:webHidden/>
              </w:rPr>
            </w:r>
            <w:r>
              <w:rPr>
                <w:noProof/>
                <w:webHidden/>
              </w:rPr>
              <w:fldChar w:fldCharType="separate"/>
            </w:r>
            <w:r>
              <w:rPr>
                <w:noProof/>
                <w:webHidden/>
              </w:rPr>
              <w:t>11</w:t>
            </w:r>
            <w:r>
              <w:rPr>
                <w:noProof/>
                <w:webHidden/>
              </w:rPr>
              <w:fldChar w:fldCharType="end"/>
            </w:r>
          </w:hyperlink>
        </w:p>
        <w:p w14:paraId="5E654E5B" w14:textId="10B5A3AD"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69" w:history="1">
            <w:r w:rsidRPr="00977BA7">
              <w:rPr>
                <w:rStyle w:val="Hyperlink"/>
                <w:noProof/>
              </w:rPr>
              <w:t>Desktop Virtualization</w:t>
            </w:r>
            <w:r>
              <w:rPr>
                <w:noProof/>
                <w:webHidden/>
              </w:rPr>
              <w:tab/>
            </w:r>
            <w:r>
              <w:rPr>
                <w:noProof/>
                <w:webHidden/>
              </w:rPr>
              <w:fldChar w:fldCharType="begin"/>
            </w:r>
            <w:r>
              <w:rPr>
                <w:noProof/>
                <w:webHidden/>
              </w:rPr>
              <w:instrText xml:space="preserve"> PAGEREF _Toc142918669 \h </w:instrText>
            </w:r>
            <w:r>
              <w:rPr>
                <w:noProof/>
                <w:webHidden/>
              </w:rPr>
            </w:r>
            <w:r>
              <w:rPr>
                <w:noProof/>
                <w:webHidden/>
              </w:rPr>
              <w:fldChar w:fldCharType="separate"/>
            </w:r>
            <w:r>
              <w:rPr>
                <w:noProof/>
                <w:webHidden/>
              </w:rPr>
              <w:t>11</w:t>
            </w:r>
            <w:r>
              <w:rPr>
                <w:noProof/>
                <w:webHidden/>
              </w:rPr>
              <w:fldChar w:fldCharType="end"/>
            </w:r>
          </w:hyperlink>
        </w:p>
        <w:p w14:paraId="6F7BE9C0" w14:textId="3AC7E07A"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0" w:history="1">
            <w:r w:rsidRPr="00977BA7">
              <w:rPr>
                <w:rStyle w:val="Hyperlink"/>
                <w:noProof/>
              </w:rPr>
              <w:t>Application Virtualization</w:t>
            </w:r>
            <w:r>
              <w:rPr>
                <w:noProof/>
                <w:webHidden/>
              </w:rPr>
              <w:tab/>
            </w:r>
            <w:r>
              <w:rPr>
                <w:noProof/>
                <w:webHidden/>
              </w:rPr>
              <w:fldChar w:fldCharType="begin"/>
            </w:r>
            <w:r>
              <w:rPr>
                <w:noProof/>
                <w:webHidden/>
              </w:rPr>
              <w:instrText xml:space="preserve"> PAGEREF _Toc142918670 \h </w:instrText>
            </w:r>
            <w:r>
              <w:rPr>
                <w:noProof/>
                <w:webHidden/>
              </w:rPr>
            </w:r>
            <w:r>
              <w:rPr>
                <w:noProof/>
                <w:webHidden/>
              </w:rPr>
              <w:fldChar w:fldCharType="separate"/>
            </w:r>
            <w:r>
              <w:rPr>
                <w:noProof/>
                <w:webHidden/>
              </w:rPr>
              <w:t>12</w:t>
            </w:r>
            <w:r>
              <w:rPr>
                <w:noProof/>
                <w:webHidden/>
              </w:rPr>
              <w:fldChar w:fldCharType="end"/>
            </w:r>
          </w:hyperlink>
        </w:p>
        <w:p w14:paraId="7FC34BC7" w14:textId="21147D20"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1" w:history="1">
            <w:r w:rsidRPr="00977BA7">
              <w:rPr>
                <w:rStyle w:val="Hyperlink"/>
                <w:noProof/>
              </w:rPr>
              <w:t>Endpoint Devices</w:t>
            </w:r>
            <w:r>
              <w:rPr>
                <w:noProof/>
                <w:webHidden/>
              </w:rPr>
              <w:tab/>
            </w:r>
            <w:r>
              <w:rPr>
                <w:noProof/>
                <w:webHidden/>
              </w:rPr>
              <w:fldChar w:fldCharType="begin"/>
            </w:r>
            <w:r>
              <w:rPr>
                <w:noProof/>
                <w:webHidden/>
              </w:rPr>
              <w:instrText xml:space="preserve"> PAGEREF _Toc142918671 \h </w:instrText>
            </w:r>
            <w:r>
              <w:rPr>
                <w:noProof/>
                <w:webHidden/>
              </w:rPr>
            </w:r>
            <w:r>
              <w:rPr>
                <w:noProof/>
                <w:webHidden/>
              </w:rPr>
              <w:fldChar w:fldCharType="separate"/>
            </w:r>
            <w:r>
              <w:rPr>
                <w:noProof/>
                <w:webHidden/>
              </w:rPr>
              <w:t>12</w:t>
            </w:r>
            <w:r>
              <w:rPr>
                <w:noProof/>
                <w:webHidden/>
              </w:rPr>
              <w:fldChar w:fldCharType="end"/>
            </w:r>
          </w:hyperlink>
        </w:p>
        <w:p w14:paraId="023F1A31" w14:textId="5C56CB8E"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2" w:history="1">
            <w:r w:rsidRPr="00977BA7">
              <w:rPr>
                <w:rStyle w:val="Hyperlink"/>
                <w:noProof/>
              </w:rPr>
              <w:t>Jabber:</w:t>
            </w:r>
            <w:r>
              <w:rPr>
                <w:noProof/>
                <w:webHidden/>
              </w:rPr>
              <w:tab/>
            </w:r>
            <w:r>
              <w:rPr>
                <w:noProof/>
                <w:webHidden/>
              </w:rPr>
              <w:fldChar w:fldCharType="begin"/>
            </w:r>
            <w:r>
              <w:rPr>
                <w:noProof/>
                <w:webHidden/>
              </w:rPr>
              <w:instrText xml:space="preserve"> PAGEREF _Toc142918672 \h </w:instrText>
            </w:r>
            <w:r>
              <w:rPr>
                <w:noProof/>
                <w:webHidden/>
              </w:rPr>
            </w:r>
            <w:r>
              <w:rPr>
                <w:noProof/>
                <w:webHidden/>
              </w:rPr>
              <w:fldChar w:fldCharType="separate"/>
            </w:r>
            <w:r>
              <w:rPr>
                <w:noProof/>
                <w:webHidden/>
              </w:rPr>
              <w:t>14</w:t>
            </w:r>
            <w:r>
              <w:rPr>
                <w:noProof/>
                <w:webHidden/>
              </w:rPr>
              <w:fldChar w:fldCharType="end"/>
            </w:r>
          </w:hyperlink>
        </w:p>
        <w:p w14:paraId="49DC77E2" w14:textId="40AF2FC0" w:rsidR="00314DDE" w:rsidRDefault="00314DDE">
          <w:pPr>
            <w:pStyle w:val="TOC2"/>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3" w:history="1">
            <w:r w:rsidRPr="00977BA7">
              <w:rPr>
                <w:rStyle w:val="Hyperlink"/>
                <w:noProof/>
              </w:rPr>
              <w:t>Cisco Expressway</w:t>
            </w:r>
            <w:r>
              <w:rPr>
                <w:noProof/>
                <w:webHidden/>
              </w:rPr>
              <w:tab/>
            </w:r>
            <w:r>
              <w:rPr>
                <w:noProof/>
                <w:webHidden/>
              </w:rPr>
              <w:fldChar w:fldCharType="begin"/>
            </w:r>
            <w:r>
              <w:rPr>
                <w:noProof/>
                <w:webHidden/>
              </w:rPr>
              <w:instrText xml:space="preserve"> PAGEREF _Toc142918673 \h </w:instrText>
            </w:r>
            <w:r>
              <w:rPr>
                <w:noProof/>
                <w:webHidden/>
              </w:rPr>
            </w:r>
            <w:r>
              <w:rPr>
                <w:noProof/>
                <w:webHidden/>
              </w:rPr>
              <w:fldChar w:fldCharType="separate"/>
            </w:r>
            <w:r>
              <w:rPr>
                <w:noProof/>
                <w:webHidden/>
              </w:rPr>
              <w:t>14</w:t>
            </w:r>
            <w:r>
              <w:rPr>
                <w:noProof/>
                <w:webHidden/>
              </w:rPr>
              <w:fldChar w:fldCharType="end"/>
            </w:r>
          </w:hyperlink>
        </w:p>
        <w:p w14:paraId="29EFE7C8" w14:textId="75D890C8"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4" w:history="1">
            <w:r w:rsidRPr="00977BA7">
              <w:rPr>
                <w:rStyle w:val="Hyperlink"/>
                <w:noProof/>
              </w:rPr>
              <w:t>Platform</w:t>
            </w:r>
            <w:r>
              <w:rPr>
                <w:noProof/>
                <w:webHidden/>
              </w:rPr>
              <w:tab/>
            </w:r>
            <w:r>
              <w:rPr>
                <w:noProof/>
                <w:webHidden/>
              </w:rPr>
              <w:fldChar w:fldCharType="begin"/>
            </w:r>
            <w:r>
              <w:rPr>
                <w:noProof/>
                <w:webHidden/>
              </w:rPr>
              <w:instrText xml:space="preserve"> PAGEREF _Toc142918674 \h </w:instrText>
            </w:r>
            <w:r>
              <w:rPr>
                <w:noProof/>
                <w:webHidden/>
              </w:rPr>
            </w:r>
            <w:r>
              <w:rPr>
                <w:noProof/>
                <w:webHidden/>
              </w:rPr>
              <w:fldChar w:fldCharType="separate"/>
            </w:r>
            <w:r>
              <w:rPr>
                <w:noProof/>
                <w:webHidden/>
              </w:rPr>
              <w:t>14</w:t>
            </w:r>
            <w:r>
              <w:rPr>
                <w:noProof/>
                <w:webHidden/>
              </w:rPr>
              <w:fldChar w:fldCharType="end"/>
            </w:r>
          </w:hyperlink>
        </w:p>
        <w:p w14:paraId="739BA37E" w14:textId="4DC31237"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5" w:history="1">
            <w:r w:rsidRPr="00977BA7">
              <w:rPr>
                <w:rStyle w:val="Hyperlink"/>
                <w:noProof/>
              </w:rPr>
              <w:t>Supported Languages</w:t>
            </w:r>
            <w:r>
              <w:rPr>
                <w:noProof/>
                <w:webHidden/>
              </w:rPr>
              <w:tab/>
            </w:r>
            <w:r>
              <w:rPr>
                <w:noProof/>
                <w:webHidden/>
              </w:rPr>
              <w:fldChar w:fldCharType="begin"/>
            </w:r>
            <w:r>
              <w:rPr>
                <w:noProof/>
                <w:webHidden/>
              </w:rPr>
              <w:instrText xml:space="preserve"> PAGEREF _Toc142918675 \h </w:instrText>
            </w:r>
            <w:r>
              <w:rPr>
                <w:noProof/>
                <w:webHidden/>
              </w:rPr>
            </w:r>
            <w:r>
              <w:rPr>
                <w:noProof/>
                <w:webHidden/>
              </w:rPr>
              <w:fldChar w:fldCharType="separate"/>
            </w:r>
            <w:r>
              <w:rPr>
                <w:noProof/>
                <w:webHidden/>
              </w:rPr>
              <w:t>15</w:t>
            </w:r>
            <w:r>
              <w:rPr>
                <w:noProof/>
                <w:webHidden/>
              </w:rPr>
              <w:fldChar w:fldCharType="end"/>
            </w:r>
          </w:hyperlink>
        </w:p>
        <w:p w14:paraId="34DC0FB0" w14:textId="5BFCFF7B"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6" w:history="1">
            <w:r w:rsidRPr="00977BA7">
              <w:rPr>
                <w:rStyle w:val="Hyperlink"/>
                <w:noProof/>
              </w:rPr>
              <w:t>Legal Information</w:t>
            </w:r>
            <w:r>
              <w:rPr>
                <w:noProof/>
                <w:webHidden/>
              </w:rPr>
              <w:tab/>
            </w:r>
            <w:r>
              <w:rPr>
                <w:noProof/>
                <w:webHidden/>
              </w:rPr>
              <w:fldChar w:fldCharType="begin"/>
            </w:r>
            <w:r>
              <w:rPr>
                <w:noProof/>
                <w:webHidden/>
              </w:rPr>
              <w:instrText xml:space="preserve"> PAGEREF _Toc142918676 \h </w:instrText>
            </w:r>
            <w:r>
              <w:rPr>
                <w:noProof/>
                <w:webHidden/>
              </w:rPr>
            </w:r>
            <w:r>
              <w:rPr>
                <w:noProof/>
                <w:webHidden/>
              </w:rPr>
              <w:fldChar w:fldCharType="separate"/>
            </w:r>
            <w:r>
              <w:rPr>
                <w:noProof/>
                <w:webHidden/>
              </w:rPr>
              <w:t>19</w:t>
            </w:r>
            <w:r>
              <w:rPr>
                <w:noProof/>
                <w:webHidden/>
              </w:rPr>
              <w:fldChar w:fldCharType="end"/>
            </w:r>
          </w:hyperlink>
        </w:p>
        <w:p w14:paraId="7952909A" w14:textId="0FE747A4"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7" w:history="1">
            <w:r w:rsidRPr="00977BA7">
              <w:rPr>
                <w:rStyle w:val="Hyperlink"/>
                <w:noProof/>
              </w:rPr>
              <w:t>Cisco Trademark (all documentation)</w:t>
            </w:r>
            <w:r>
              <w:rPr>
                <w:noProof/>
                <w:webHidden/>
              </w:rPr>
              <w:tab/>
            </w:r>
            <w:r>
              <w:rPr>
                <w:noProof/>
                <w:webHidden/>
              </w:rPr>
              <w:fldChar w:fldCharType="begin"/>
            </w:r>
            <w:r>
              <w:rPr>
                <w:noProof/>
                <w:webHidden/>
              </w:rPr>
              <w:instrText xml:space="preserve"> PAGEREF _Toc142918677 \h </w:instrText>
            </w:r>
            <w:r>
              <w:rPr>
                <w:noProof/>
                <w:webHidden/>
              </w:rPr>
            </w:r>
            <w:r>
              <w:rPr>
                <w:noProof/>
                <w:webHidden/>
              </w:rPr>
              <w:fldChar w:fldCharType="separate"/>
            </w:r>
            <w:r>
              <w:rPr>
                <w:noProof/>
                <w:webHidden/>
              </w:rPr>
              <w:t>20</w:t>
            </w:r>
            <w:r>
              <w:rPr>
                <w:noProof/>
                <w:webHidden/>
              </w:rPr>
              <w:fldChar w:fldCharType="end"/>
            </w:r>
          </w:hyperlink>
        </w:p>
        <w:p w14:paraId="6F825097" w14:textId="12AF8D8E" w:rsidR="00314DDE" w:rsidRDefault="00314DDE">
          <w:pPr>
            <w:pStyle w:val="TOC1"/>
            <w:tabs>
              <w:tab w:val="right" w:leader="dot" w:pos="13670"/>
            </w:tabs>
            <w:rPr>
              <w:rFonts w:asciiTheme="minorHAnsi" w:eastAsiaTheme="minorEastAsia" w:hAnsiTheme="minorHAnsi" w:cstheme="minorBidi"/>
              <w:noProof/>
              <w:kern w:val="2"/>
              <w:sz w:val="24"/>
              <w:szCs w:val="24"/>
              <w:lang w:val="en-IN" w:eastAsia="en-GB"/>
              <w14:ligatures w14:val="standardContextual"/>
            </w:rPr>
          </w:pPr>
          <w:hyperlink w:anchor="_Toc142918678" w:history="1">
            <w:r w:rsidRPr="00977BA7">
              <w:rPr>
                <w:rStyle w:val="Hyperlink"/>
                <w:noProof/>
              </w:rPr>
              <w:t>Cisco Copyright (all documentation)</w:t>
            </w:r>
            <w:r>
              <w:rPr>
                <w:noProof/>
                <w:webHidden/>
              </w:rPr>
              <w:tab/>
            </w:r>
            <w:r>
              <w:rPr>
                <w:noProof/>
                <w:webHidden/>
              </w:rPr>
              <w:fldChar w:fldCharType="begin"/>
            </w:r>
            <w:r>
              <w:rPr>
                <w:noProof/>
                <w:webHidden/>
              </w:rPr>
              <w:instrText xml:space="preserve"> PAGEREF _Toc142918678 \h </w:instrText>
            </w:r>
            <w:r>
              <w:rPr>
                <w:noProof/>
                <w:webHidden/>
              </w:rPr>
            </w:r>
            <w:r>
              <w:rPr>
                <w:noProof/>
                <w:webHidden/>
              </w:rPr>
              <w:fldChar w:fldCharType="separate"/>
            </w:r>
            <w:r>
              <w:rPr>
                <w:noProof/>
                <w:webHidden/>
              </w:rPr>
              <w:t>20</w:t>
            </w:r>
            <w:r>
              <w:rPr>
                <w:noProof/>
                <w:webHidden/>
              </w:rPr>
              <w:fldChar w:fldCharType="end"/>
            </w:r>
          </w:hyperlink>
        </w:p>
        <w:p w14:paraId="5EC2621E" w14:textId="755A9961" w:rsidR="009953DA" w:rsidRDefault="009953DA">
          <w:r>
            <w:rPr>
              <w:b/>
              <w:bCs/>
              <w:noProof/>
            </w:rPr>
            <w:fldChar w:fldCharType="end"/>
          </w:r>
        </w:p>
      </w:sdtContent>
    </w:sdt>
    <w:p w14:paraId="64C491F7" w14:textId="33F2011D" w:rsidR="000F22E3" w:rsidRDefault="000F22E3">
      <w:pPr>
        <w:spacing w:after="0" w:line="240" w:lineRule="auto"/>
        <w:rPr>
          <w:rFonts w:ascii="CiscoSans Light" w:hAnsi="CiscoSans Light" w:cs="CiscoSans Light"/>
          <w:color w:val="38467E"/>
          <w:sz w:val="32"/>
          <w:szCs w:val="32"/>
        </w:rPr>
      </w:pPr>
      <w:r>
        <w:br w:type="page"/>
      </w:r>
    </w:p>
    <w:p w14:paraId="201AD21E" w14:textId="4DB3389A" w:rsidR="00927200" w:rsidRDefault="008449EF" w:rsidP="008449EF">
      <w:pPr>
        <w:pStyle w:val="H1"/>
      </w:pPr>
      <w:bookmarkStart w:id="0" w:name="_Toc142918652"/>
      <w:r>
        <w:t>Unified CCX and IP IVR</w:t>
      </w:r>
      <w:bookmarkEnd w:id="0"/>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3995"/>
        <w:gridCol w:w="1984"/>
        <w:gridCol w:w="1546"/>
        <w:gridCol w:w="6135"/>
      </w:tblGrid>
      <w:tr w:rsidR="008449EF" w:rsidRPr="003A7DF3" w14:paraId="021D6507" w14:textId="77777777" w:rsidTr="00570EF4">
        <w:trPr>
          <w:trHeight w:val="294"/>
          <w:tblHeader/>
        </w:trPr>
        <w:tc>
          <w:tcPr>
            <w:tcW w:w="0" w:type="auto"/>
            <w:shd w:val="clear" w:color="auto" w:fill="E6E6E6"/>
            <w:tcMar>
              <w:top w:w="75" w:type="dxa"/>
              <w:left w:w="75" w:type="dxa"/>
              <w:bottom w:w="75" w:type="dxa"/>
              <w:right w:w="75" w:type="dxa"/>
            </w:tcMar>
            <w:hideMark/>
          </w:tcPr>
          <w:p w14:paraId="3906797C" w14:textId="1A221791" w:rsidR="008449EF" w:rsidRPr="003A7DF3" w:rsidRDefault="008449EF" w:rsidP="003A7DF3">
            <w:pPr>
              <w:pStyle w:val="CellHeading"/>
              <w:rPr>
                <w:lang w:val="en-IN" w:eastAsia="en-IN"/>
              </w:rPr>
            </w:pPr>
            <w:r>
              <w:rPr>
                <w:lang w:val="en-IN" w:eastAsia="en-IN"/>
              </w:rPr>
              <w:t>Unified CCX and Unified IP IVR</w:t>
            </w:r>
          </w:p>
        </w:tc>
        <w:tc>
          <w:tcPr>
            <w:tcW w:w="0" w:type="auto"/>
            <w:shd w:val="clear" w:color="auto" w:fill="E6E6E6"/>
            <w:tcMar>
              <w:top w:w="75" w:type="dxa"/>
              <w:left w:w="75" w:type="dxa"/>
              <w:bottom w:w="75" w:type="dxa"/>
              <w:right w:w="75" w:type="dxa"/>
            </w:tcMar>
            <w:hideMark/>
          </w:tcPr>
          <w:p w14:paraId="486F5739" w14:textId="07702923" w:rsidR="008449EF" w:rsidRPr="008449EF" w:rsidRDefault="008449EF" w:rsidP="008449EF">
            <w:pPr>
              <w:pStyle w:val="CellHeading"/>
              <w:rPr>
                <w:rStyle w:val="Superscript"/>
                <w:vertAlign w:val="baseline"/>
                <w:lang w:val="en-IN" w:eastAsia="en-IN"/>
              </w:rPr>
            </w:pPr>
            <w:r w:rsidRPr="008449EF">
              <w:rPr>
                <w:lang w:val="en-IN" w:eastAsia="en-IN"/>
              </w:rPr>
              <w:t>Supported Unified UCCX</w:t>
            </w:r>
            <w:r>
              <w:rPr>
                <w:lang w:val="en-IN" w:eastAsia="en-IN"/>
              </w:rPr>
              <w:t xml:space="preserve"> </w:t>
            </w:r>
            <w:r w:rsidRPr="008449EF">
              <w:rPr>
                <w:lang w:val="en-IN" w:eastAsia="en-IN"/>
              </w:rPr>
              <w:t>and Unified IP IVR Upgrade Paths</w:t>
            </w:r>
            <w:r w:rsidRPr="008449EF">
              <w:rPr>
                <w:rStyle w:val="Superscript"/>
                <w:lang w:val="en-IN" w:eastAsia="en-IN"/>
              </w:rPr>
              <w:t>(FN1,2)</w:t>
            </w:r>
          </w:p>
        </w:tc>
        <w:tc>
          <w:tcPr>
            <w:tcW w:w="0" w:type="auto"/>
            <w:shd w:val="clear" w:color="auto" w:fill="E6E6E6"/>
            <w:tcMar>
              <w:top w:w="75" w:type="dxa"/>
              <w:left w:w="75" w:type="dxa"/>
              <w:bottom w:w="75" w:type="dxa"/>
              <w:right w:w="75" w:type="dxa"/>
            </w:tcMar>
            <w:hideMark/>
          </w:tcPr>
          <w:p w14:paraId="727202FD" w14:textId="225FCDD2" w:rsidR="008449EF" w:rsidRPr="003A7DF3" w:rsidRDefault="008449EF" w:rsidP="003A7DF3">
            <w:pPr>
              <w:pStyle w:val="CellHeading"/>
              <w:rPr>
                <w:lang w:val="en-IN" w:eastAsia="en-IN"/>
              </w:rPr>
            </w:pPr>
            <w:r w:rsidRPr="008449EF">
              <w:rPr>
                <w:lang w:val="en-IN" w:eastAsia="en-IN"/>
              </w:rPr>
              <w:t>Standalone Unified Intelligence</w:t>
            </w:r>
            <w:r>
              <w:rPr>
                <w:lang w:val="en-IN" w:eastAsia="en-IN"/>
              </w:rPr>
              <w:t xml:space="preserve"> </w:t>
            </w:r>
            <w:r w:rsidRPr="008449EF">
              <w:rPr>
                <w:lang w:val="en-IN" w:eastAsia="en-IN"/>
              </w:rPr>
              <w:t>Center</w:t>
            </w:r>
          </w:p>
        </w:tc>
        <w:tc>
          <w:tcPr>
            <w:tcW w:w="0" w:type="auto"/>
            <w:shd w:val="clear" w:color="auto" w:fill="E6E6E6"/>
            <w:tcMar>
              <w:top w:w="75" w:type="dxa"/>
              <w:left w:w="75" w:type="dxa"/>
              <w:bottom w:w="75" w:type="dxa"/>
              <w:right w:w="75" w:type="dxa"/>
            </w:tcMar>
            <w:hideMark/>
          </w:tcPr>
          <w:p w14:paraId="1AE9A996" w14:textId="17629BE9" w:rsidR="008449EF" w:rsidRPr="003A7DF3" w:rsidRDefault="008449EF" w:rsidP="003A7DF3">
            <w:pPr>
              <w:pStyle w:val="CellHeading"/>
              <w:rPr>
                <w:lang w:val="en-IN" w:eastAsia="en-IN"/>
              </w:rPr>
            </w:pPr>
            <w:r>
              <w:rPr>
                <w:lang w:val="en-IN" w:eastAsia="en-IN"/>
              </w:rPr>
              <w:t>APIs</w:t>
            </w:r>
          </w:p>
        </w:tc>
      </w:tr>
      <w:tr w:rsidR="008449EF" w:rsidRPr="003A7DF3" w14:paraId="6C3E3EEC" w14:textId="77777777" w:rsidTr="00570EF4">
        <w:trPr>
          <w:trHeight w:val="387"/>
        </w:trPr>
        <w:tc>
          <w:tcPr>
            <w:tcW w:w="0" w:type="auto"/>
            <w:shd w:val="clear" w:color="auto" w:fill="FFFFFF"/>
            <w:tcMar>
              <w:top w:w="75" w:type="dxa"/>
              <w:left w:w="75" w:type="dxa"/>
              <w:bottom w:w="75" w:type="dxa"/>
              <w:right w:w="75" w:type="dxa"/>
            </w:tcMar>
            <w:hideMark/>
          </w:tcPr>
          <w:p w14:paraId="7DB9FED8" w14:textId="57A19C45" w:rsidR="008449EF" w:rsidRDefault="008449EF" w:rsidP="004D3500">
            <w:pPr>
              <w:pStyle w:val="Bu1Bullet1"/>
              <w:rPr>
                <w:lang w:val="en-IN" w:eastAsia="en-IN"/>
              </w:rPr>
            </w:pPr>
            <w:r>
              <w:rPr>
                <w:lang w:val="en-IN" w:eastAsia="en-IN"/>
              </w:rPr>
              <w:t>12.5(1) SU</w:t>
            </w:r>
            <w:r w:rsidR="00BD793C">
              <w:rPr>
                <w:lang w:val="en-IN" w:eastAsia="en-IN"/>
              </w:rPr>
              <w:t>2</w:t>
            </w:r>
          </w:p>
          <w:p w14:paraId="2F1816AD" w14:textId="74145E4A" w:rsidR="008449EF" w:rsidRPr="003A7DF3" w:rsidRDefault="008449EF" w:rsidP="004D3500">
            <w:pPr>
              <w:pStyle w:val="Bu1Bullet1"/>
              <w:rPr>
                <w:lang w:val="en-IN" w:eastAsia="en-IN"/>
              </w:rPr>
            </w:pPr>
            <w:r w:rsidRPr="008449EF">
              <w:rPr>
                <w:lang w:val="en-IN" w:eastAsia="en-IN"/>
              </w:rPr>
              <w:t>UCSInstall_UCCX_12_5_1_UCOS_12.5.1.1100</w:t>
            </w:r>
            <w:r w:rsidR="00BD793C">
              <w:rPr>
                <w:lang w:val="en-IN" w:eastAsia="en-IN"/>
              </w:rPr>
              <w:t>2</w:t>
            </w:r>
            <w:r w:rsidRPr="008449EF">
              <w:rPr>
                <w:lang w:val="en-IN" w:eastAsia="en-IN"/>
              </w:rPr>
              <w:t>-</w:t>
            </w:r>
            <w:r w:rsidR="00BD793C">
              <w:rPr>
                <w:lang w:val="en-IN" w:eastAsia="en-IN"/>
              </w:rPr>
              <w:t>48</w:t>
            </w:r>
            <w:r w:rsidRPr="008449EF">
              <w:rPr>
                <w:lang w:val="en-IN" w:eastAsia="en-IN"/>
              </w:rPr>
              <w:t>1.sgn.iso</w:t>
            </w:r>
          </w:p>
        </w:tc>
        <w:tc>
          <w:tcPr>
            <w:tcW w:w="0" w:type="auto"/>
            <w:shd w:val="clear" w:color="auto" w:fill="FFFFFF"/>
            <w:tcMar>
              <w:top w:w="75" w:type="dxa"/>
              <w:left w:w="75" w:type="dxa"/>
              <w:bottom w:w="75" w:type="dxa"/>
              <w:right w:w="75" w:type="dxa"/>
            </w:tcMar>
            <w:hideMark/>
          </w:tcPr>
          <w:p w14:paraId="2495A134" w14:textId="77777777" w:rsidR="008449EF" w:rsidRPr="008449EF" w:rsidRDefault="008449EF" w:rsidP="004D3500">
            <w:pPr>
              <w:pStyle w:val="Bu1Bullet1"/>
              <w:rPr>
                <w:lang w:val="en-IN" w:eastAsia="en-IN"/>
              </w:rPr>
            </w:pPr>
            <w:r w:rsidRPr="008449EF">
              <w:rPr>
                <w:lang w:val="en-IN" w:eastAsia="en-IN"/>
              </w:rPr>
              <w:t>11.6.2</w:t>
            </w:r>
          </w:p>
          <w:p w14:paraId="1B5606C2" w14:textId="77777777" w:rsidR="008449EF" w:rsidRPr="008449EF" w:rsidRDefault="008449EF" w:rsidP="004D3500">
            <w:pPr>
              <w:pStyle w:val="Bu1Bullet1"/>
              <w:rPr>
                <w:lang w:val="en-IN" w:eastAsia="en-IN"/>
              </w:rPr>
            </w:pPr>
            <w:r w:rsidRPr="008449EF">
              <w:rPr>
                <w:lang w:val="en-IN" w:eastAsia="en-IN"/>
              </w:rPr>
              <w:t>12.0(1)</w:t>
            </w:r>
          </w:p>
          <w:p w14:paraId="4A2AB840" w14:textId="4E4E032A" w:rsidR="008449EF" w:rsidRPr="003A7DF3" w:rsidRDefault="008449EF" w:rsidP="004D3500">
            <w:pPr>
              <w:pStyle w:val="Bu1Bullet1"/>
              <w:rPr>
                <w:lang w:val="en-IN" w:eastAsia="en-IN"/>
              </w:rPr>
            </w:pPr>
            <w:r w:rsidRPr="008449EF">
              <w:rPr>
                <w:lang w:val="en-IN" w:eastAsia="en-IN"/>
              </w:rPr>
              <w:t>12.5(1)</w:t>
            </w:r>
          </w:p>
        </w:tc>
        <w:tc>
          <w:tcPr>
            <w:tcW w:w="0" w:type="auto"/>
            <w:shd w:val="clear" w:color="auto" w:fill="FFFFFF"/>
            <w:tcMar>
              <w:top w:w="75" w:type="dxa"/>
              <w:left w:w="75" w:type="dxa"/>
              <w:bottom w:w="75" w:type="dxa"/>
              <w:right w:w="75" w:type="dxa"/>
            </w:tcMar>
            <w:hideMark/>
          </w:tcPr>
          <w:p w14:paraId="63EB3B13" w14:textId="46C7299F" w:rsidR="008449EF" w:rsidRPr="003A7DF3" w:rsidRDefault="008449EF" w:rsidP="004D3500">
            <w:pPr>
              <w:pStyle w:val="Bu1Bullet1"/>
              <w:rPr>
                <w:lang w:val="en-IN" w:eastAsia="en-IN"/>
              </w:rPr>
            </w:pPr>
            <w:r w:rsidRPr="008449EF">
              <w:rPr>
                <w:lang w:val="en-IN" w:eastAsia="en-IN"/>
              </w:rPr>
              <w:t>12.5(1) and above</w:t>
            </w:r>
          </w:p>
        </w:tc>
        <w:tc>
          <w:tcPr>
            <w:tcW w:w="0" w:type="auto"/>
            <w:shd w:val="clear" w:color="auto" w:fill="FFFFFF"/>
            <w:tcMar>
              <w:top w:w="75" w:type="dxa"/>
              <w:left w:w="75" w:type="dxa"/>
              <w:bottom w:w="75" w:type="dxa"/>
              <w:right w:w="75" w:type="dxa"/>
            </w:tcMar>
            <w:hideMark/>
          </w:tcPr>
          <w:p w14:paraId="55368AAD" w14:textId="77777777" w:rsidR="008449EF" w:rsidRPr="008449EF" w:rsidRDefault="008449EF" w:rsidP="008449EF">
            <w:pPr>
              <w:pStyle w:val="CellBody"/>
              <w:rPr>
                <w:lang w:val="en-IN" w:eastAsia="en-IN"/>
              </w:rPr>
            </w:pPr>
            <w:r w:rsidRPr="008449EF">
              <w:rPr>
                <w:rStyle w:val="Keyword"/>
                <w:lang w:val="en-IN" w:eastAsia="en-IN"/>
              </w:rPr>
              <w:t>CTI Server</w:t>
            </w:r>
            <w:r w:rsidRPr="008449EF">
              <w:rPr>
                <w:lang w:val="en-IN" w:eastAsia="en-IN"/>
              </w:rPr>
              <w:t>-</w:t>
            </w:r>
          </w:p>
          <w:p w14:paraId="287301A4" w14:textId="77777777" w:rsidR="008449EF" w:rsidRPr="008449EF" w:rsidRDefault="008449EF" w:rsidP="008449EF">
            <w:pPr>
              <w:pStyle w:val="CellBody"/>
              <w:rPr>
                <w:lang w:val="en-IN" w:eastAsia="en-IN"/>
              </w:rPr>
            </w:pPr>
            <w:r w:rsidRPr="008449EF">
              <w:rPr>
                <w:lang w:val="en-IN" w:eastAsia="en-IN"/>
              </w:rPr>
              <w:t>Versions 13 to 18</w:t>
            </w:r>
          </w:p>
          <w:p w14:paraId="52464136" w14:textId="5267D1DA" w:rsidR="008449EF" w:rsidRPr="003A7DF3" w:rsidRDefault="008449EF" w:rsidP="008449EF">
            <w:pPr>
              <w:pStyle w:val="CellBody"/>
              <w:rPr>
                <w:lang w:val="en-IN" w:eastAsia="en-IN"/>
              </w:rPr>
            </w:pPr>
            <w:r w:rsidRPr="008449EF">
              <w:rPr>
                <w:lang w:val="en-IN" w:eastAsia="en-IN"/>
              </w:rPr>
              <w:t>For Unified CCX configuration APIs and</w:t>
            </w:r>
            <w:r>
              <w:rPr>
                <w:lang w:val="en-IN" w:eastAsia="en-IN"/>
              </w:rPr>
              <w:t xml:space="preserve"> </w:t>
            </w:r>
            <w:r w:rsidRPr="008449EF">
              <w:rPr>
                <w:lang w:val="en-IN" w:eastAsia="en-IN"/>
              </w:rPr>
              <w:t>Finesse APIs, see the</w:t>
            </w:r>
            <w:r>
              <w:rPr>
                <w:lang w:val="en-IN" w:eastAsia="en-IN"/>
              </w:rPr>
              <w:t xml:space="preserve"> </w:t>
            </w:r>
            <w:r w:rsidRPr="008449EF">
              <w:rPr>
                <w:lang w:val="en-IN" w:eastAsia="en-IN"/>
              </w:rPr>
              <w:t>Cisco Unified Contact</w:t>
            </w:r>
            <w:r>
              <w:rPr>
                <w:lang w:val="en-IN" w:eastAsia="en-IN"/>
              </w:rPr>
              <w:t xml:space="preserve"> </w:t>
            </w:r>
            <w:r w:rsidRPr="008449EF">
              <w:rPr>
                <w:lang w:val="en-IN" w:eastAsia="en-IN"/>
              </w:rPr>
              <w:t>Center Express Developer Guide,</w:t>
            </w:r>
            <w:r>
              <w:rPr>
                <w:lang w:val="en-IN" w:eastAsia="en-IN"/>
              </w:rPr>
              <w:t xml:space="preserve"> </w:t>
            </w:r>
            <w:r w:rsidRPr="008449EF">
              <w:rPr>
                <w:lang w:val="en-IN" w:eastAsia="en-IN"/>
              </w:rPr>
              <w:t>located at:</w:t>
            </w:r>
            <w:r>
              <w:rPr>
                <w:lang w:val="en-IN" w:eastAsia="en-IN"/>
              </w:rPr>
              <w:t xml:space="preserve"> </w:t>
            </w:r>
            <w:hyperlink r:id="rId8" w:history="1">
              <w:r w:rsidRPr="004A6E30">
                <w:rPr>
                  <w:rStyle w:val="Hyperlink"/>
                  <w:lang w:val="en-IN" w:eastAsia="en-IN"/>
                </w:rPr>
                <w:t>https://developer.cisco.com/site/contact-center-express/</w:t>
              </w:r>
            </w:hyperlink>
            <w:r>
              <w:rPr>
                <w:lang w:val="en-IN" w:eastAsia="en-IN"/>
              </w:rPr>
              <w:t>.</w:t>
            </w:r>
          </w:p>
        </w:tc>
      </w:tr>
    </w:tbl>
    <w:p w14:paraId="43BD2DC8" w14:textId="77777777" w:rsidR="004D3500" w:rsidRDefault="004D3500" w:rsidP="004D3500">
      <w:pPr>
        <w:pStyle w:val="Bu1Bullet1"/>
        <w:numPr>
          <w:ilvl w:val="0"/>
          <w:numId w:val="0"/>
        </w:numPr>
      </w:pPr>
      <w:r w:rsidRPr="004D3500">
        <w:rPr>
          <w:rStyle w:val="Superscript"/>
        </w:rPr>
        <w:t xml:space="preserve">(FN1) </w:t>
      </w:r>
      <w:r>
        <w:t xml:space="preserve">The upgrade is also supported from any of the Engineering Specials and Service Update (SU) versions of all the mentioned Unified CCX versions. </w:t>
      </w:r>
    </w:p>
    <w:p w14:paraId="0F7CA270" w14:textId="0923212D" w:rsidR="00927200" w:rsidRDefault="004D3500" w:rsidP="004D3500">
      <w:pPr>
        <w:pStyle w:val="Bu1Bullet1"/>
        <w:numPr>
          <w:ilvl w:val="0"/>
          <w:numId w:val="0"/>
        </w:numPr>
      </w:pPr>
      <w:r w:rsidRPr="004D3500">
        <w:rPr>
          <w:rStyle w:val="Superscript"/>
        </w:rPr>
        <w:t>(FN 2)</w:t>
      </w:r>
      <w:r>
        <w:rPr>
          <w:rStyle w:val="Superscript"/>
        </w:rPr>
        <w:t xml:space="preserve"> </w:t>
      </w:r>
      <w:r>
        <w:t>Unified CCX includes the co-resident Unified Intelligence Center and Finesse.</w:t>
      </w:r>
    </w:p>
    <w:p w14:paraId="3563B50D" w14:textId="6FAD484F" w:rsidR="00A77000" w:rsidRDefault="00520B36" w:rsidP="00A77000">
      <w:pPr>
        <w:pStyle w:val="H1"/>
      </w:pPr>
      <w:bookmarkStart w:id="1" w:name="_Toc142918653"/>
      <w:r>
        <w:t>Solution Products and Components</w:t>
      </w:r>
      <w:bookmarkEnd w:id="1"/>
    </w:p>
    <w:tbl>
      <w:tblPr>
        <w:tblpPr w:leftFromText="180" w:rightFromText="180" w:vertAnchor="text" w:tblpY="1"/>
        <w:tblOverlap w:val="neve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823"/>
        <w:gridCol w:w="836"/>
        <w:gridCol w:w="1164"/>
        <w:gridCol w:w="1210"/>
        <w:gridCol w:w="1912"/>
        <w:gridCol w:w="1560"/>
        <w:gridCol w:w="1418"/>
        <w:gridCol w:w="2128"/>
        <w:gridCol w:w="2609"/>
      </w:tblGrid>
      <w:tr w:rsidR="00F42FA6" w:rsidRPr="00A77000" w14:paraId="0694AD1C" w14:textId="77777777" w:rsidTr="00570EF4">
        <w:trPr>
          <w:tblHeader/>
        </w:trPr>
        <w:tc>
          <w:tcPr>
            <w:tcW w:w="1033" w:type="pct"/>
            <w:gridSpan w:val="3"/>
            <w:shd w:val="clear" w:color="auto" w:fill="E6E6E6"/>
            <w:tcMar>
              <w:top w:w="75" w:type="dxa"/>
              <w:left w:w="75" w:type="dxa"/>
              <w:bottom w:w="75" w:type="dxa"/>
              <w:right w:w="75" w:type="dxa"/>
            </w:tcMar>
            <w:hideMark/>
          </w:tcPr>
          <w:p w14:paraId="14716589" w14:textId="77777777" w:rsidR="00EB1CB2" w:rsidRPr="00520B36" w:rsidRDefault="00EB1CB2" w:rsidP="00F42FA6">
            <w:pPr>
              <w:pStyle w:val="CellHeading"/>
              <w:rPr>
                <w:lang w:val="en-IN" w:eastAsia="en-IN"/>
              </w:rPr>
            </w:pPr>
            <w:r w:rsidRPr="00520B36">
              <w:rPr>
                <w:lang w:val="en-IN" w:eastAsia="en-IN"/>
              </w:rPr>
              <w:t>Cisco Unified</w:t>
            </w:r>
          </w:p>
          <w:p w14:paraId="5D50FEC0" w14:textId="77777777" w:rsidR="00EB1CB2" w:rsidRPr="00520B36" w:rsidRDefault="00EB1CB2" w:rsidP="00F42FA6">
            <w:pPr>
              <w:pStyle w:val="CellHeading"/>
              <w:rPr>
                <w:lang w:val="en-IN" w:eastAsia="en-IN"/>
              </w:rPr>
            </w:pPr>
            <w:r w:rsidRPr="00520B36">
              <w:rPr>
                <w:lang w:val="en-IN" w:eastAsia="en-IN"/>
              </w:rPr>
              <w:t>Communications Manager (Unified CM)</w:t>
            </w:r>
          </w:p>
          <w:p w14:paraId="0749FE9E" w14:textId="77777777" w:rsidR="00EB1CB2" w:rsidRPr="00520B36" w:rsidRDefault="00EB1CB2" w:rsidP="00F42FA6">
            <w:pPr>
              <w:pStyle w:val="CellHeading"/>
              <w:rPr>
                <w:lang w:val="en-IN" w:eastAsia="en-IN"/>
              </w:rPr>
            </w:pPr>
            <w:r w:rsidRPr="00520B36">
              <w:rPr>
                <w:lang w:val="en-IN" w:eastAsia="en-IN"/>
              </w:rPr>
              <w:t>and Business Edition</w:t>
            </w:r>
          </w:p>
          <w:p w14:paraId="1F59EA12" w14:textId="42B547E0" w:rsidR="00EB1CB2" w:rsidRPr="00520B36" w:rsidRDefault="00EB1CB2" w:rsidP="00F42FA6">
            <w:pPr>
              <w:pStyle w:val="CellHeading"/>
              <w:rPr>
                <w:rStyle w:val="Superscript"/>
                <w:vertAlign w:val="baseline"/>
                <w:lang w:val="en-IN" w:eastAsia="en-IN"/>
              </w:rPr>
            </w:pPr>
            <w:r w:rsidRPr="00520B36">
              <w:rPr>
                <w:lang w:val="en-IN" w:eastAsia="en-IN"/>
              </w:rPr>
              <w:t>6000 and 7000</w:t>
            </w:r>
            <w:r w:rsidRPr="00520B36">
              <w:rPr>
                <w:rStyle w:val="Superscript"/>
                <w:lang w:val="en-IN" w:eastAsia="en-IN"/>
              </w:rPr>
              <w:t>(FN 1)</w:t>
            </w:r>
          </w:p>
        </w:tc>
        <w:tc>
          <w:tcPr>
            <w:tcW w:w="443" w:type="pct"/>
            <w:vMerge w:val="restart"/>
            <w:shd w:val="clear" w:color="auto" w:fill="E6E6E6"/>
          </w:tcPr>
          <w:p w14:paraId="69833327" w14:textId="7C540EBD" w:rsidR="00EB1CB2" w:rsidRPr="00A77000" w:rsidRDefault="00EB1CB2" w:rsidP="00F42FA6">
            <w:pPr>
              <w:pStyle w:val="CellHeading"/>
              <w:rPr>
                <w:lang w:val="en-IN" w:eastAsia="en-IN"/>
              </w:rPr>
            </w:pPr>
            <w:r>
              <w:rPr>
                <w:lang w:val="en-IN" w:eastAsia="en-IN"/>
              </w:rPr>
              <w:t>G</w:t>
            </w:r>
            <w:r>
              <w:t>ateways for Outbound Agent and IVR</w:t>
            </w:r>
            <w:r w:rsidRPr="00520B36">
              <w:rPr>
                <w:rStyle w:val="Superscript"/>
                <w:lang w:val="en-IN" w:eastAsia="en-IN"/>
              </w:rPr>
              <w:t xml:space="preserve">(FN </w:t>
            </w:r>
            <w:r>
              <w:rPr>
                <w:rStyle w:val="Superscript"/>
                <w:lang w:val="en-IN" w:eastAsia="en-IN"/>
              </w:rPr>
              <w:t>2,4</w:t>
            </w:r>
            <w:r w:rsidRPr="00520B36">
              <w:rPr>
                <w:rStyle w:val="Superscript"/>
                <w:lang w:val="en-IN" w:eastAsia="en-IN"/>
              </w:rPr>
              <w:t>)</w:t>
            </w:r>
          </w:p>
        </w:tc>
        <w:tc>
          <w:tcPr>
            <w:tcW w:w="700" w:type="pct"/>
            <w:vMerge w:val="restart"/>
            <w:shd w:val="clear" w:color="auto" w:fill="E6E6E6"/>
          </w:tcPr>
          <w:p w14:paraId="6B5EECD5" w14:textId="5926BEE5" w:rsidR="00EB1CB2" w:rsidRPr="00A77000" w:rsidRDefault="00EB1CB2" w:rsidP="00F42FA6">
            <w:pPr>
              <w:pStyle w:val="CellHeading"/>
              <w:rPr>
                <w:lang w:val="en-IN" w:eastAsia="en-IN"/>
              </w:rPr>
            </w:pPr>
            <w:r w:rsidRPr="00520B36">
              <w:rPr>
                <w:lang w:val="en-IN" w:eastAsia="en-IN"/>
              </w:rPr>
              <w:t>Customer</w:t>
            </w:r>
            <w:r>
              <w:rPr>
                <w:lang w:val="en-IN" w:eastAsia="en-IN"/>
              </w:rPr>
              <w:t xml:space="preserve"> </w:t>
            </w:r>
            <w:r w:rsidRPr="00520B36">
              <w:rPr>
                <w:lang w:val="en-IN" w:eastAsia="en-IN"/>
              </w:rPr>
              <w:t>Collaboration</w:t>
            </w:r>
            <w:r>
              <w:rPr>
                <w:lang w:val="en-IN" w:eastAsia="en-IN"/>
              </w:rPr>
              <w:t xml:space="preserve"> </w:t>
            </w:r>
            <w:r w:rsidRPr="00520B36">
              <w:rPr>
                <w:lang w:val="en-IN" w:eastAsia="en-IN"/>
              </w:rPr>
              <w:t>Platform (CCP)</w:t>
            </w:r>
            <w:r w:rsidRPr="00520B36">
              <w:rPr>
                <w:rStyle w:val="Superscript"/>
                <w:lang w:val="en-IN" w:eastAsia="en-IN"/>
              </w:rPr>
              <w:t>(FN6)</w:t>
            </w:r>
          </w:p>
        </w:tc>
        <w:tc>
          <w:tcPr>
            <w:tcW w:w="1090" w:type="pct"/>
            <w:gridSpan w:val="2"/>
            <w:shd w:val="clear" w:color="auto" w:fill="E6E6E6"/>
            <w:tcMar>
              <w:top w:w="75" w:type="dxa"/>
              <w:left w:w="75" w:type="dxa"/>
              <w:bottom w:w="75" w:type="dxa"/>
              <w:right w:w="75" w:type="dxa"/>
            </w:tcMar>
            <w:hideMark/>
          </w:tcPr>
          <w:p w14:paraId="57757E91" w14:textId="11DC8369" w:rsidR="00EB1CB2" w:rsidRPr="00A77000" w:rsidRDefault="00EB1CB2" w:rsidP="00F42FA6">
            <w:pPr>
              <w:pStyle w:val="CellHeading"/>
              <w:rPr>
                <w:lang w:val="en-IN" w:eastAsia="en-IN"/>
              </w:rPr>
            </w:pPr>
            <w:r>
              <w:rPr>
                <w:lang w:val="en-IN" w:eastAsia="en-IN"/>
              </w:rPr>
              <w:t>Cisco Prime Collaboration</w:t>
            </w:r>
          </w:p>
        </w:tc>
        <w:tc>
          <w:tcPr>
            <w:tcW w:w="779" w:type="pct"/>
            <w:vMerge w:val="restart"/>
            <w:shd w:val="clear" w:color="auto" w:fill="E6E6E6"/>
          </w:tcPr>
          <w:p w14:paraId="7145B31B" w14:textId="5DF5BA1D" w:rsidR="00EB1CB2" w:rsidRPr="00A77000" w:rsidRDefault="00EB1CB2" w:rsidP="00F42FA6">
            <w:pPr>
              <w:pStyle w:val="CellHeading"/>
              <w:rPr>
                <w:lang w:val="en-IN" w:eastAsia="en-IN"/>
              </w:rPr>
            </w:pPr>
            <w:r w:rsidRPr="00EB1CB2">
              <w:rPr>
                <w:lang w:val="en-IN" w:eastAsia="en-IN"/>
              </w:rPr>
              <w:t>Cisco Instant</w:t>
            </w:r>
            <w:r>
              <w:rPr>
                <w:lang w:val="en-IN" w:eastAsia="en-IN"/>
              </w:rPr>
              <w:t xml:space="preserve"> </w:t>
            </w:r>
            <w:r w:rsidRPr="00EB1CB2">
              <w:rPr>
                <w:lang w:val="en-IN" w:eastAsia="en-IN"/>
              </w:rPr>
              <w:t>Messaging and</w:t>
            </w:r>
            <w:r>
              <w:rPr>
                <w:lang w:val="en-IN" w:eastAsia="en-IN"/>
              </w:rPr>
              <w:t xml:space="preserve"> </w:t>
            </w:r>
            <w:r w:rsidRPr="00EB1CB2">
              <w:rPr>
                <w:lang w:val="en-IN" w:eastAsia="en-IN"/>
              </w:rPr>
              <w:t>Presence (IM&amp;P)</w:t>
            </w:r>
            <w:r w:rsidRPr="00EB1CB2">
              <w:rPr>
                <w:rStyle w:val="Superscript"/>
                <w:lang w:val="en-IN" w:eastAsia="en-IN"/>
              </w:rPr>
              <w:t>(FN5)</w:t>
            </w:r>
          </w:p>
        </w:tc>
        <w:tc>
          <w:tcPr>
            <w:tcW w:w="955" w:type="pct"/>
            <w:vMerge w:val="restart"/>
            <w:shd w:val="clear" w:color="auto" w:fill="E6E6E6"/>
            <w:tcMar>
              <w:top w:w="75" w:type="dxa"/>
              <w:left w:w="75" w:type="dxa"/>
              <w:bottom w:w="75" w:type="dxa"/>
              <w:right w:w="75" w:type="dxa"/>
            </w:tcMar>
            <w:hideMark/>
          </w:tcPr>
          <w:p w14:paraId="51856C32" w14:textId="29DEC0F9" w:rsidR="00EB1CB2" w:rsidRPr="00A77000" w:rsidRDefault="00EB1CB2" w:rsidP="00F42FA6">
            <w:pPr>
              <w:pStyle w:val="CellHeading"/>
              <w:rPr>
                <w:lang w:val="en-IN" w:eastAsia="en-IN"/>
              </w:rPr>
            </w:pPr>
            <w:r w:rsidRPr="00EB1CB2">
              <w:rPr>
                <w:lang w:val="en-IN" w:eastAsia="en-IN"/>
              </w:rPr>
              <w:t>Cisco Smart Software</w:t>
            </w:r>
            <w:r>
              <w:rPr>
                <w:lang w:val="en-IN" w:eastAsia="en-IN"/>
              </w:rPr>
              <w:t xml:space="preserve"> </w:t>
            </w:r>
            <w:r w:rsidRPr="00EB1CB2">
              <w:rPr>
                <w:lang w:val="en-IN" w:eastAsia="en-IN"/>
              </w:rPr>
              <w:t>Manager On-Prem(Cisco SSM On-Prem)</w:t>
            </w:r>
            <w:r w:rsidRPr="00EB1CB2">
              <w:rPr>
                <w:rStyle w:val="Superscript"/>
                <w:lang w:val="en-IN" w:eastAsia="en-IN"/>
              </w:rPr>
              <w:t>(FN 10)</w:t>
            </w:r>
          </w:p>
        </w:tc>
      </w:tr>
      <w:tr w:rsidR="00FF76C9" w:rsidRPr="00A77000" w14:paraId="241C39EF" w14:textId="77777777" w:rsidTr="00570EF4">
        <w:trPr>
          <w:tblHeader/>
        </w:trPr>
        <w:tc>
          <w:tcPr>
            <w:tcW w:w="301" w:type="pct"/>
            <w:shd w:val="clear" w:color="auto" w:fill="E6E6E6"/>
            <w:tcMar>
              <w:top w:w="75" w:type="dxa"/>
              <w:left w:w="75" w:type="dxa"/>
              <w:bottom w:w="75" w:type="dxa"/>
              <w:right w:w="75" w:type="dxa"/>
            </w:tcMar>
            <w:hideMark/>
          </w:tcPr>
          <w:p w14:paraId="10C1B0B7" w14:textId="5312AE01" w:rsidR="00EB1CB2" w:rsidRPr="00A77000" w:rsidRDefault="00EB1CB2" w:rsidP="00F42FA6">
            <w:pPr>
              <w:pStyle w:val="CellHeading"/>
              <w:rPr>
                <w:lang w:val="en-IN" w:eastAsia="en-IN"/>
              </w:rPr>
            </w:pPr>
            <w:r>
              <w:rPr>
                <w:lang w:val="en-IN" w:eastAsia="en-IN"/>
              </w:rPr>
              <w:t>11.x</w:t>
            </w:r>
            <w:r w:rsidRPr="00520B36">
              <w:rPr>
                <w:rStyle w:val="Superscript"/>
                <w:lang w:val="en-IN" w:eastAsia="en-IN"/>
              </w:rPr>
              <w:t xml:space="preserve">(FN </w:t>
            </w:r>
            <w:r>
              <w:rPr>
                <w:rStyle w:val="Superscript"/>
                <w:lang w:val="en-IN" w:eastAsia="en-IN"/>
              </w:rPr>
              <w:t>7</w:t>
            </w:r>
            <w:r w:rsidRPr="00520B36">
              <w:rPr>
                <w:rStyle w:val="Superscript"/>
                <w:lang w:val="en-IN" w:eastAsia="en-IN"/>
              </w:rPr>
              <w:t>)</w:t>
            </w:r>
          </w:p>
        </w:tc>
        <w:tc>
          <w:tcPr>
            <w:tcW w:w="306" w:type="pct"/>
            <w:shd w:val="clear" w:color="auto" w:fill="E6E6E6"/>
            <w:tcMar>
              <w:top w:w="75" w:type="dxa"/>
              <w:left w:w="75" w:type="dxa"/>
              <w:bottom w:w="75" w:type="dxa"/>
              <w:right w:w="75" w:type="dxa"/>
            </w:tcMar>
            <w:hideMark/>
          </w:tcPr>
          <w:p w14:paraId="71A51007" w14:textId="23F90C1C" w:rsidR="00EB1CB2" w:rsidRPr="00A77000" w:rsidRDefault="00EB1CB2" w:rsidP="00F42FA6">
            <w:pPr>
              <w:pStyle w:val="CellHeading"/>
              <w:rPr>
                <w:lang w:val="en-IN" w:eastAsia="en-IN"/>
              </w:rPr>
            </w:pPr>
            <w:r>
              <w:rPr>
                <w:lang w:val="en-IN" w:eastAsia="en-IN"/>
              </w:rPr>
              <w:t>1</w:t>
            </w:r>
            <w:r>
              <w:t>2.x</w:t>
            </w:r>
            <w:r w:rsidRPr="00520B36">
              <w:rPr>
                <w:rStyle w:val="Superscript"/>
                <w:lang w:val="en-IN" w:eastAsia="en-IN"/>
              </w:rPr>
              <w:t xml:space="preserve">(FN </w:t>
            </w:r>
            <w:r>
              <w:rPr>
                <w:rStyle w:val="Superscript"/>
                <w:lang w:val="en-IN" w:eastAsia="en-IN"/>
              </w:rPr>
              <w:t>8</w:t>
            </w:r>
            <w:r w:rsidRPr="00520B36">
              <w:rPr>
                <w:rStyle w:val="Superscript"/>
                <w:lang w:val="en-IN" w:eastAsia="en-IN"/>
              </w:rPr>
              <w:t>)</w:t>
            </w:r>
          </w:p>
        </w:tc>
        <w:tc>
          <w:tcPr>
            <w:tcW w:w="426" w:type="pct"/>
            <w:shd w:val="clear" w:color="auto" w:fill="E6E6E6"/>
            <w:tcMar>
              <w:top w:w="75" w:type="dxa"/>
              <w:left w:w="75" w:type="dxa"/>
              <w:bottom w:w="75" w:type="dxa"/>
              <w:right w:w="75" w:type="dxa"/>
            </w:tcMar>
            <w:hideMark/>
          </w:tcPr>
          <w:p w14:paraId="6464DB8B" w14:textId="2FFC35AD" w:rsidR="00EB1CB2" w:rsidRPr="00A77000" w:rsidRDefault="00EB1CB2" w:rsidP="00F42FA6">
            <w:pPr>
              <w:pStyle w:val="CellHeading"/>
              <w:rPr>
                <w:lang w:val="en-IN" w:eastAsia="en-IN"/>
              </w:rPr>
            </w:pPr>
            <w:r>
              <w:rPr>
                <w:lang w:val="en-IN" w:eastAsia="en-IN"/>
              </w:rPr>
              <w:t>1</w:t>
            </w:r>
            <w:r>
              <w:t>4</w:t>
            </w:r>
          </w:p>
        </w:tc>
        <w:tc>
          <w:tcPr>
            <w:tcW w:w="443" w:type="pct"/>
            <w:vMerge/>
            <w:shd w:val="clear" w:color="auto" w:fill="E6E6E6"/>
          </w:tcPr>
          <w:p w14:paraId="7DB09C90" w14:textId="26D60A40" w:rsidR="00EB1CB2" w:rsidRDefault="00EB1CB2" w:rsidP="00F42FA6">
            <w:pPr>
              <w:pStyle w:val="CellHeading"/>
              <w:rPr>
                <w:lang w:val="en-IN" w:eastAsia="en-IN"/>
              </w:rPr>
            </w:pPr>
          </w:p>
        </w:tc>
        <w:tc>
          <w:tcPr>
            <w:tcW w:w="700" w:type="pct"/>
            <w:vMerge/>
            <w:shd w:val="clear" w:color="auto" w:fill="E6E6E6"/>
          </w:tcPr>
          <w:p w14:paraId="183FB1BA" w14:textId="3DF41DC4" w:rsidR="00EB1CB2" w:rsidRPr="00520B36" w:rsidRDefault="00EB1CB2" w:rsidP="00F42FA6">
            <w:pPr>
              <w:pStyle w:val="CellHeading"/>
              <w:rPr>
                <w:rStyle w:val="Superscript"/>
                <w:vertAlign w:val="baseline"/>
                <w:lang w:val="en-IN" w:eastAsia="en-IN"/>
              </w:rPr>
            </w:pPr>
          </w:p>
        </w:tc>
        <w:tc>
          <w:tcPr>
            <w:tcW w:w="571" w:type="pct"/>
            <w:shd w:val="clear" w:color="auto" w:fill="E6E6E6"/>
            <w:tcMar>
              <w:top w:w="75" w:type="dxa"/>
              <w:left w:w="75" w:type="dxa"/>
              <w:bottom w:w="75" w:type="dxa"/>
              <w:right w:w="75" w:type="dxa"/>
            </w:tcMar>
            <w:hideMark/>
          </w:tcPr>
          <w:p w14:paraId="0C475F35" w14:textId="27CC0438" w:rsidR="00EB1CB2" w:rsidRPr="00A77000" w:rsidRDefault="00EB1CB2" w:rsidP="00F42FA6">
            <w:pPr>
              <w:pStyle w:val="CellHeading"/>
              <w:rPr>
                <w:lang w:val="en-IN" w:eastAsia="en-IN"/>
              </w:rPr>
            </w:pPr>
            <w:r>
              <w:rPr>
                <w:lang w:val="en-IN" w:eastAsia="en-IN"/>
              </w:rPr>
              <w:t>Prime Deployment</w:t>
            </w:r>
          </w:p>
        </w:tc>
        <w:tc>
          <w:tcPr>
            <w:tcW w:w="519" w:type="pct"/>
            <w:shd w:val="clear" w:color="auto" w:fill="E6E6E6"/>
            <w:tcMar>
              <w:top w:w="75" w:type="dxa"/>
              <w:left w:w="75" w:type="dxa"/>
              <w:bottom w:w="75" w:type="dxa"/>
              <w:right w:w="75" w:type="dxa"/>
            </w:tcMar>
            <w:hideMark/>
          </w:tcPr>
          <w:p w14:paraId="291C2376" w14:textId="327AEE34" w:rsidR="00EB1CB2" w:rsidRPr="00A77000" w:rsidRDefault="00EB1CB2" w:rsidP="00F42FA6">
            <w:pPr>
              <w:pStyle w:val="CellHeading"/>
              <w:rPr>
                <w:lang w:val="en-IN" w:eastAsia="en-IN"/>
              </w:rPr>
            </w:pPr>
            <w:r>
              <w:rPr>
                <w:lang w:val="en-IN" w:eastAsia="en-IN"/>
              </w:rPr>
              <w:t>Prime Assurance</w:t>
            </w:r>
          </w:p>
        </w:tc>
        <w:tc>
          <w:tcPr>
            <w:tcW w:w="779" w:type="pct"/>
            <w:vMerge/>
            <w:shd w:val="clear" w:color="auto" w:fill="E6E6E6"/>
          </w:tcPr>
          <w:p w14:paraId="6782E775" w14:textId="0D35A488" w:rsidR="00EB1CB2" w:rsidRPr="00EB1CB2" w:rsidRDefault="00EB1CB2" w:rsidP="00F42FA6">
            <w:pPr>
              <w:pStyle w:val="CellHeading"/>
              <w:rPr>
                <w:rStyle w:val="Superscript"/>
                <w:vertAlign w:val="baseline"/>
                <w:lang w:val="en-IN" w:eastAsia="en-IN"/>
              </w:rPr>
            </w:pPr>
          </w:p>
        </w:tc>
        <w:tc>
          <w:tcPr>
            <w:tcW w:w="955" w:type="pct"/>
            <w:vMerge/>
            <w:shd w:val="clear" w:color="auto" w:fill="E6E6E6"/>
            <w:tcMar>
              <w:top w:w="75" w:type="dxa"/>
              <w:left w:w="75" w:type="dxa"/>
              <w:bottom w:w="75" w:type="dxa"/>
              <w:right w:w="75" w:type="dxa"/>
            </w:tcMar>
            <w:hideMark/>
          </w:tcPr>
          <w:p w14:paraId="378929FA" w14:textId="2687268D" w:rsidR="00EB1CB2" w:rsidRPr="00EB1CB2" w:rsidRDefault="00EB1CB2" w:rsidP="00F42FA6">
            <w:pPr>
              <w:pStyle w:val="CellHeading"/>
              <w:rPr>
                <w:rStyle w:val="Superscript"/>
                <w:vertAlign w:val="baseline"/>
                <w:lang w:val="en-IN" w:eastAsia="en-IN"/>
              </w:rPr>
            </w:pPr>
          </w:p>
        </w:tc>
      </w:tr>
      <w:tr w:rsidR="00FF76C9" w:rsidRPr="00A77000" w14:paraId="1051F124" w14:textId="77777777" w:rsidTr="00570EF4">
        <w:tc>
          <w:tcPr>
            <w:tcW w:w="301" w:type="pct"/>
            <w:shd w:val="clear" w:color="auto" w:fill="FFFFFF"/>
            <w:tcMar>
              <w:top w:w="75" w:type="dxa"/>
              <w:left w:w="75" w:type="dxa"/>
              <w:bottom w:w="75" w:type="dxa"/>
              <w:right w:w="75" w:type="dxa"/>
            </w:tcMar>
          </w:tcPr>
          <w:p w14:paraId="36ECEEA2" w14:textId="5BB73895" w:rsidR="00EB1CB2" w:rsidRPr="00A77000" w:rsidRDefault="00EB1CB2" w:rsidP="00F42FA6">
            <w:pPr>
              <w:pStyle w:val="CellBody"/>
              <w:rPr>
                <w:lang w:val="en-IN" w:eastAsia="en-IN"/>
              </w:rPr>
            </w:pPr>
            <w:r w:rsidRPr="00EB1CB2">
              <w:rPr>
                <w:lang w:val="en-IN" w:eastAsia="en-IN"/>
              </w:rPr>
              <w:t>11.5(1)</w:t>
            </w:r>
          </w:p>
        </w:tc>
        <w:tc>
          <w:tcPr>
            <w:tcW w:w="306" w:type="pct"/>
            <w:shd w:val="clear" w:color="auto" w:fill="FFFFFF"/>
            <w:tcMar>
              <w:top w:w="75" w:type="dxa"/>
              <w:left w:w="75" w:type="dxa"/>
              <w:bottom w:w="75" w:type="dxa"/>
              <w:right w:w="75" w:type="dxa"/>
            </w:tcMar>
          </w:tcPr>
          <w:p w14:paraId="3329F19C" w14:textId="77777777" w:rsidR="00EB1CB2" w:rsidRPr="00EB1CB2" w:rsidRDefault="00EB1CB2" w:rsidP="00F42FA6">
            <w:pPr>
              <w:pStyle w:val="CellBody"/>
              <w:rPr>
                <w:lang w:val="en-IN" w:eastAsia="en-IN"/>
              </w:rPr>
            </w:pPr>
            <w:r w:rsidRPr="00EB1CB2">
              <w:rPr>
                <w:lang w:val="en-IN" w:eastAsia="en-IN"/>
              </w:rPr>
              <w:t>12.0(1)</w:t>
            </w:r>
          </w:p>
          <w:p w14:paraId="3A8B7DAA" w14:textId="6B26B3A7" w:rsidR="00EB1CB2" w:rsidRPr="00A77000" w:rsidRDefault="00EB1CB2" w:rsidP="00F42FA6">
            <w:pPr>
              <w:pStyle w:val="CellBody"/>
              <w:rPr>
                <w:lang w:val="en-IN" w:eastAsia="en-IN"/>
              </w:rPr>
            </w:pPr>
            <w:r w:rsidRPr="00EB1CB2">
              <w:rPr>
                <w:lang w:val="en-IN" w:eastAsia="en-IN"/>
              </w:rPr>
              <w:t>12.5(1)</w:t>
            </w:r>
          </w:p>
        </w:tc>
        <w:tc>
          <w:tcPr>
            <w:tcW w:w="426" w:type="pct"/>
            <w:shd w:val="clear" w:color="auto" w:fill="FFFFFF"/>
            <w:tcMar>
              <w:top w:w="75" w:type="dxa"/>
              <w:left w:w="75" w:type="dxa"/>
              <w:bottom w:w="75" w:type="dxa"/>
              <w:right w:w="75" w:type="dxa"/>
            </w:tcMar>
          </w:tcPr>
          <w:p w14:paraId="1460C12C" w14:textId="5663F677" w:rsidR="00EB1CB2" w:rsidRPr="00A77000" w:rsidRDefault="00EB1CB2" w:rsidP="00F42FA6">
            <w:pPr>
              <w:pStyle w:val="CellBody"/>
              <w:rPr>
                <w:lang w:val="en-IN" w:eastAsia="en-IN"/>
              </w:rPr>
            </w:pPr>
            <w:r>
              <w:rPr>
                <w:lang w:val="en-IN" w:eastAsia="en-IN"/>
              </w:rPr>
              <w:t>14 and latest</w:t>
            </w:r>
          </w:p>
        </w:tc>
        <w:tc>
          <w:tcPr>
            <w:tcW w:w="443" w:type="pct"/>
            <w:shd w:val="clear" w:color="auto" w:fill="FFFFFF"/>
          </w:tcPr>
          <w:p w14:paraId="4D0F77BC" w14:textId="77777777" w:rsidR="009679C5" w:rsidRPr="009679C5" w:rsidRDefault="009679C5" w:rsidP="00F42FA6">
            <w:pPr>
              <w:pStyle w:val="CellBody"/>
              <w:rPr>
                <w:lang w:val="en-IN" w:eastAsia="en-IN"/>
              </w:rPr>
            </w:pPr>
            <w:r w:rsidRPr="009679C5">
              <w:rPr>
                <w:lang w:val="en-IN" w:eastAsia="en-IN"/>
              </w:rPr>
              <w:t>Router Series</w:t>
            </w:r>
          </w:p>
          <w:p w14:paraId="65714122" w14:textId="4DA8B658" w:rsidR="009679C5" w:rsidRPr="009679C5" w:rsidRDefault="009679C5" w:rsidP="00F42FA6">
            <w:pPr>
              <w:pStyle w:val="Bu1Bullet1"/>
              <w:ind w:left="150" w:hanging="161"/>
              <w:rPr>
                <w:lang w:val="en-IN" w:eastAsia="en-IN"/>
              </w:rPr>
            </w:pPr>
            <w:r w:rsidRPr="009679C5">
              <w:rPr>
                <w:lang w:val="en-IN" w:eastAsia="en-IN"/>
              </w:rPr>
              <w:t>29XX</w:t>
            </w:r>
          </w:p>
          <w:p w14:paraId="44DCAD63" w14:textId="401F52FA" w:rsidR="009679C5" w:rsidRPr="009679C5" w:rsidRDefault="009679C5" w:rsidP="00F42FA6">
            <w:pPr>
              <w:pStyle w:val="Bu1Bullet1"/>
              <w:ind w:left="150" w:hanging="161"/>
              <w:rPr>
                <w:lang w:val="en-IN" w:eastAsia="en-IN"/>
              </w:rPr>
            </w:pPr>
            <w:r w:rsidRPr="009679C5">
              <w:rPr>
                <w:lang w:val="en-IN" w:eastAsia="en-IN"/>
              </w:rPr>
              <w:t>39XX</w:t>
            </w:r>
          </w:p>
          <w:p w14:paraId="60F4885A" w14:textId="4E757148" w:rsidR="009679C5" w:rsidRPr="009679C5" w:rsidRDefault="009679C5" w:rsidP="00F42FA6">
            <w:pPr>
              <w:pStyle w:val="Bu1Bullet1"/>
              <w:ind w:left="150" w:hanging="161"/>
              <w:rPr>
                <w:lang w:val="en-IN" w:eastAsia="en-IN"/>
              </w:rPr>
            </w:pPr>
            <w:r w:rsidRPr="009679C5">
              <w:rPr>
                <w:lang w:val="en-IN" w:eastAsia="en-IN"/>
              </w:rPr>
              <w:t>43XX</w:t>
            </w:r>
          </w:p>
          <w:p w14:paraId="46836013" w14:textId="5F9B16B3" w:rsidR="00EB1CB2" w:rsidRDefault="009679C5" w:rsidP="00F42FA6">
            <w:pPr>
              <w:pStyle w:val="Bu1Bullet1"/>
              <w:ind w:left="150" w:hanging="161"/>
              <w:rPr>
                <w:lang w:val="en-IN" w:eastAsia="en-IN"/>
              </w:rPr>
            </w:pPr>
            <w:r w:rsidRPr="009679C5">
              <w:rPr>
                <w:lang w:val="en-IN" w:eastAsia="en-IN"/>
              </w:rPr>
              <w:t>44XX</w:t>
            </w:r>
          </w:p>
          <w:p w14:paraId="29A6EABD" w14:textId="7621238A" w:rsidR="009679C5" w:rsidRPr="009679C5" w:rsidRDefault="009679C5" w:rsidP="00F42FA6">
            <w:pPr>
              <w:pStyle w:val="CellBody"/>
              <w:rPr>
                <w:rStyle w:val="Superscript"/>
                <w:vertAlign w:val="baseline"/>
                <w:lang w:val="en-IN" w:eastAsia="en-IN"/>
              </w:rPr>
            </w:pPr>
            <w:r w:rsidRPr="009679C5">
              <w:rPr>
                <w:lang w:val="en-IN" w:eastAsia="en-IN"/>
              </w:rPr>
              <w:t>Cisco IOS</w:t>
            </w:r>
            <w:r w:rsidRPr="009679C5">
              <w:rPr>
                <w:rStyle w:val="Superscript"/>
                <w:lang w:val="en-IN" w:eastAsia="en-IN"/>
              </w:rPr>
              <w:t>(FN 3)</w:t>
            </w:r>
          </w:p>
          <w:p w14:paraId="1220FC13" w14:textId="294AB594" w:rsidR="001B4577" w:rsidRDefault="001B4577" w:rsidP="001B4577">
            <w:pPr>
              <w:pStyle w:val="Bu1Bullet1"/>
              <w:ind w:left="150" w:hanging="161"/>
              <w:rPr>
                <w:lang w:val="en-IN" w:eastAsia="en-IN"/>
              </w:rPr>
            </w:pPr>
            <w:r>
              <w:rPr>
                <w:lang w:val="en-IN" w:eastAsia="en-IN"/>
              </w:rPr>
              <w:t>15.5(3)M</w:t>
            </w:r>
          </w:p>
          <w:p w14:paraId="741CFA46" w14:textId="554E003B" w:rsidR="001B4577" w:rsidRDefault="001B4577" w:rsidP="001B4577">
            <w:pPr>
              <w:pStyle w:val="Bu1Bullet1"/>
              <w:ind w:left="150" w:hanging="161"/>
              <w:rPr>
                <w:lang w:val="en-IN" w:eastAsia="en-IN"/>
              </w:rPr>
            </w:pPr>
            <w:r>
              <w:rPr>
                <w:lang w:val="en-IN" w:eastAsia="en-IN"/>
              </w:rPr>
              <w:t>15.5(3)S</w:t>
            </w:r>
            <w:r w:rsidRPr="001B4577">
              <w:rPr>
                <w:rStyle w:val="Superscript"/>
              </w:rPr>
              <w:t>(FN 4)</w:t>
            </w:r>
          </w:p>
          <w:p w14:paraId="382D54FD" w14:textId="7EB362A5" w:rsidR="001B4577" w:rsidRDefault="001B4577" w:rsidP="001B4577">
            <w:pPr>
              <w:pStyle w:val="Bu1Bullet1"/>
              <w:ind w:left="150" w:hanging="161"/>
              <w:rPr>
                <w:lang w:val="en-IN" w:eastAsia="en-IN"/>
              </w:rPr>
            </w:pPr>
            <w:r>
              <w:rPr>
                <w:lang w:val="en-IN" w:eastAsia="en-IN"/>
              </w:rPr>
              <w:t>15.6(3)M</w:t>
            </w:r>
          </w:p>
          <w:p w14:paraId="05E94DCA" w14:textId="4A6B9102" w:rsidR="009679C5" w:rsidRPr="001B4577" w:rsidRDefault="009679C5" w:rsidP="001B4577">
            <w:pPr>
              <w:pStyle w:val="Bu1Bullet1"/>
              <w:ind w:left="150" w:hanging="161"/>
              <w:rPr>
                <w:lang w:val="en-IN" w:eastAsia="en-IN"/>
              </w:rPr>
            </w:pPr>
            <w:r w:rsidRPr="001B4577">
              <w:rPr>
                <w:lang w:val="en-IN" w:eastAsia="en-IN"/>
              </w:rPr>
              <w:t>15.7(3)M</w:t>
            </w:r>
          </w:p>
          <w:p w14:paraId="76E068D5" w14:textId="7760C513" w:rsidR="001B4577" w:rsidRDefault="001B4577" w:rsidP="00F42FA6">
            <w:pPr>
              <w:pStyle w:val="Bu1Bullet1"/>
              <w:ind w:left="150" w:hanging="161"/>
              <w:rPr>
                <w:lang w:val="en-IN" w:eastAsia="en-IN"/>
              </w:rPr>
            </w:pPr>
            <w:r>
              <w:rPr>
                <w:lang w:val="en-IN" w:eastAsia="en-IN"/>
              </w:rPr>
              <w:t>16.6</w:t>
            </w:r>
          </w:p>
          <w:p w14:paraId="1DC17E11" w14:textId="772C3B00" w:rsidR="009679C5" w:rsidRDefault="009679C5" w:rsidP="00F42FA6">
            <w:pPr>
              <w:pStyle w:val="Bu1Bullet1"/>
              <w:ind w:left="150" w:hanging="161"/>
              <w:rPr>
                <w:lang w:val="en-IN" w:eastAsia="en-IN"/>
              </w:rPr>
            </w:pPr>
            <w:r>
              <w:rPr>
                <w:lang w:val="en-IN" w:eastAsia="en-IN"/>
              </w:rPr>
              <w:t>16.9</w:t>
            </w:r>
          </w:p>
          <w:p w14:paraId="5EDF635D" w14:textId="2E5ABCA9" w:rsidR="009679C5" w:rsidRPr="001B4577" w:rsidRDefault="009679C5" w:rsidP="001B4577">
            <w:pPr>
              <w:pStyle w:val="Bu1Bullet1"/>
              <w:ind w:left="150" w:hanging="161"/>
              <w:rPr>
                <w:lang w:val="en-IN" w:eastAsia="en-IN"/>
              </w:rPr>
            </w:pPr>
            <w:r>
              <w:rPr>
                <w:lang w:val="en-IN" w:eastAsia="en-IN"/>
              </w:rPr>
              <w:t>16.12</w:t>
            </w:r>
          </w:p>
        </w:tc>
        <w:tc>
          <w:tcPr>
            <w:tcW w:w="700" w:type="pct"/>
            <w:shd w:val="clear" w:color="auto" w:fill="FFFFFF"/>
          </w:tcPr>
          <w:p w14:paraId="3AF3D155" w14:textId="274431E5" w:rsidR="00EB1CB2" w:rsidRPr="00A77000" w:rsidRDefault="009679C5" w:rsidP="00F42FA6">
            <w:pPr>
              <w:pStyle w:val="CellBody"/>
              <w:rPr>
                <w:lang w:val="en-IN" w:eastAsia="en-IN"/>
              </w:rPr>
            </w:pPr>
            <w:r>
              <w:rPr>
                <w:lang w:val="en-IN" w:eastAsia="en-IN"/>
              </w:rPr>
              <w:t>12.5(1) SU</w:t>
            </w:r>
            <w:r w:rsidR="00011FC5">
              <w:rPr>
                <w:lang w:val="en-IN" w:eastAsia="en-IN"/>
              </w:rPr>
              <w:t>2</w:t>
            </w:r>
          </w:p>
        </w:tc>
        <w:tc>
          <w:tcPr>
            <w:tcW w:w="571" w:type="pct"/>
            <w:shd w:val="clear" w:color="auto" w:fill="FFFFFF"/>
            <w:tcMar>
              <w:top w:w="75" w:type="dxa"/>
              <w:left w:w="75" w:type="dxa"/>
              <w:bottom w:w="75" w:type="dxa"/>
              <w:right w:w="75" w:type="dxa"/>
            </w:tcMar>
          </w:tcPr>
          <w:p w14:paraId="36B28EF5" w14:textId="0AD690CF" w:rsidR="00EB1CB2" w:rsidRPr="00A77000" w:rsidRDefault="009679C5" w:rsidP="00F42FA6">
            <w:pPr>
              <w:pStyle w:val="CellBody"/>
              <w:rPr>
                <w:lang w:val="en-IN" w:eastAsia="en-IN"/>
              </w:rPr>
            </w:pPr>
            <w:r>
              <w:rPr>
                <w:lang w:val="en-IN" w:eastAsia="en-IN"/>
              </w:rPr>
              <w:t>12.6(1)</w:t>
            </w:r>
          </w:p>
        </w:tc>
        <w:tc>
          <w:tcPr>
            <w:tcW w:w="519" w:type="pct"/>
            <w:shd w:val="clear" w:color="auto" w:fill="FFFFFF"/>
            <w:tcMar>
              <w:top w:w="75" w:type="dxa"/>
              <w:left w:w="75" w:type="dxa"/>
              <w:bottom w:w="75" w:type="dxa"/>
              <w:right w:w="75" w:type="dxa"/>
            </w:tcMar>
          </w:tcPr>
          <w:p w14:paraId="7B23281D" w14:textId="3B9D0046" w:rsidR="00EB1CB2" w:rsidRPr="00A77000" w:rsidRDefault="009679C5" w:rsidP="00F42FA6">
            <w:pPr>
              <w:pStyle w:val="CellBody"/>
              <w:rPr>
                <w:lang w:val="en-IN" w:eastAsia="en-IN"/>
              </w:rPr>
            </w:pPr>
            <w:r>
              <w:rPr>
                <w:lang w:val="en-IN" w:eastAsia="en-IN"/>
              </w:rPr>
              <w:t>11.6(1)</w:t>
            </w:r>
          </w:p>
        </w:tc>
        <w:tc>
          <w:tcPr>
            <w:tcW w:w="779" w:type="pct"/>
            <w:shd w:val="clear" w:color="auto" w:fill="FFFFFF"/>
          </w:tcPr>
          <w:p w14:paraId="1CCC4CC8" w14:textId="77777777" w:rsidR="00EB1CB2" w:rsidRDefault="009679C5" w:rsidP="00F42FA6">
            <w:pPr>
              <w:pStyle w:val="Bu1Bullet1"/>
              <w:rPr>
                <w:lang w:val="en-IN" w:eastAsia="en-IN"/>
              </w:rPr>
            </w:pPr>
            <w:r>
              <w:rPr>
                <w:lang w:val="en-IN" w:eastAsia="en-IN"/>
              </w:rPr>
              <w:t>12.5(1)</w:t>
            </w:r>
          </w:p>
          <w:p w14:paraId="0EC6DBF2" w14:textId="7AD31CD7" w:rsidR="009679C5" w:rsidRPr="00A77000" w:rsidRDefault="009679C5" w:rsidP="00F42FA6">
            <w:pPr>
              <w:pStyle w:val="Bu1Bullet1"/>
              <w:rPr>
                <w:lang w:val="en-IN" w:eastAsia="en-IN"/>
              </w:rPr>
            </w:pPr>
            <w:r>
              <w:rPr>
                <w:lang w:val="en-IN" w:eastAsia="en-IN"/>
              </w:rPr>
              <w:t>14</w:t>
            </w:r>
          </w:p>
        </w:tc>
        <w:tc>
          <w:tcPr>
            <w:tcW w:w="955" w:type="pct"/>
            <w:shd w:val="clear" w:color="auto" w:fill="FFFFFF"/>
            <w:tcMar>
              <w:top w:w="75" w:type="dxa"/>
              <w:left w:w="75" w:type="dxa"/>
              <w:bottom w:w="75" w:type="dxa"/>
              <w:right w:w="75" w:type="dxa"/>
            </w:tcMar>
          </w:tcPr>
          <w:p w14:paraId="7DF08CAE" w14:textId="45F93C02" w:rsidR="00EB1CB2" w:rsidRPr="00A77000" w:rsidRDefault="009679C5" w:rsidP="00F42FA6">
            <w:pPr>
              <w:pStyle w:val="CellBody"/>
              <w:rPr>
                <w:lang w:val="en-IN" w:eastAsia="en-IN"/>
              </w:rPr>
            </w:pPr>
            <w:r w:rsidRPr="009679C5">
              <w:rPr>
                <w:lang w:val="en-IN" w:eastAsia="en-IN"/>
              </w:rPr>
              <w:t>8-202112</w:t>
            </w:r>
            <w:r w:rsidRPr="009679C5">
              <w:rPr>
                <w:rStyle w:val="Superscript"/>
                <w:lang w:val="en-IN" w:eastAsia="en-IN"/>
              </w:rPr>
              <w:t>(FN 9</w:t>
            </w:r>
            <w:r w:rsidRPr="009679C5">
              <w:rPr>
                <w:rStyle w:val="Superscript"/>
              </w:rPr>
              <w:t>)</w:t>
            </w:r>
          </w:p>
        </w:tc>
      </w:tr>
    </w:tbl>
    <w:p w14:paraId="208941B3" w14:textId="4DAE3A46" w:rsidR="00AB4B38" w:rsidRPr="007940E1" w:rsidRDefault="00AB4B38" w:rsidP="007940E1">
      <w:pPr>
        <w:pStyle w:val="Bu1Bullet1"/>
      </w:pPr>
      <w:r w:rsidRPr="00FF76C9">
        <w:rPr>
          <w:rStyle w:val="Superscript"/>
        </w:rPr>
        <w:t>(FN 1)</w:t>
      </w:r>
      <w:r w:rsidRPr="007940E1">
        <w:t xml:space="preserve"> For the Unified CM version that is supported, all the corresponding Service Update (SU) and Engineering Special (ES) releases are also supported.</w:t>
      </w:r>
    </w:p>
    <w:p w14:paraId="37DB899F" w14:textId="103A2DAF" w:rsidR="00AB4B38" w:rsidRPr="007940E1" w:rsidRDefault="00AB4B38" w:rsidP="007940E1">
      <w:pPr>
        <w:pStyle w:val="Bu1Bullet1"/>
      </w:pPr>
      <w:r w:rsidRPr="00FF76C9">
        <w:rPr>
          <w:rStyle w:val="Superscript"/>
        </w:rPr>
        <w:t>(FN 2)</w:t>
      </w:r>
      <w:r w:rsidRPr="007940E1">
        <w:t xml:space="preserve"> Outbound Agent (Predictive and Progressive) and Outbound IVR are supported only on IOS versions that incorporate Call Progress Analysis. For information on Call Progress Analysis, see </w:t>
      </w:r>
      <w:hyperlink r:id="rId9" w:history="1">
        <w:r w:rsidRPr="0033006D">
          <w:rPr>
            <w:rStyle w:val="Hyperlink"/>
          </w:rPr>
          <w:t>http://www.cisco.com/en/US/tech/tk652/tk701/tech_tech_notes_list.html</w:t>
        </w:r>
      </w:hyperlink>
      <w:r w:rsidRPr="007940E1">
        <w:t xml:space="preserve">. </w:t>
      </w:r>
    </w:p>
    <w:p w14:paraId="7C3B5D51" w14:textId="77777777" w:rsidR="00AB4B38" w:rsidRPr="007940E1" w:rsidRDefault="00AB4B38" w:rsidP="007940E1">
      <w:pPr>
        <w:pStyle w:val="Bu1Bullet1"/>
      </w:pPr>
      <w:r w:rsidRPr="00FF76C9">
        <w:rPr>
          <w:rStyle w:val="Superscript"/>
        </w:rPr>
        <w:t>(FN 3)</w:t>
      </w:r>
      <w:r w:rsidRPr="007940E1">
        <w:t xml:space="preserve"> CUBE is supported with the SIP Outbound Dialer and CPA; supported versions of CUBE are ISR Pi27 15.5(2), Pi28 15.5(3), Pi29 15.6(3), and Pi32 15.7(3).</w:t>
      </w:r>
    </w:p>
    <w:p w14:paraId="0C77F459" w14:textId="77777777" w:rsidR="00AB4B38" w:rsidRPr="007940E1" w:rsidRDefault="00AB4B38" w:rsidP="007940E1">
      <w:pPr>
        <w:pStyle w:val="Bu1Bullet1"/>
      </w:pPr>
      <w:r w:rsidRPr="00FF76C9">
        <w:rPr>
          <w:rStyle w:val="Superscript"/>
        </w:rPr>
        <w:t>(FN 4)</w:t>
      </w:r>
      <w:r w:rsidRPr="007940E1">
        <w:t xml:space="preserve"> Unified CCX Agent and IVR Outbound supports E1 R2 signaling on ISR Gateway 4451 with IOS version 15.5(3)S and later.</w:t>
      </w:r>
    </w:p>
    <w:p w14:paraId="70E5C0FD" w14:textId="77777777" w:rsidR="00AB4B38" w:rsidRPr="007940E1" w:rsidRDefault="00AB4B38" w:rsidP="007940E1">
      <w:pPr>
        <w:pStyle w:val="Bu1Bullet1"/>
      </w:pPr>
      <w:r w:rsidRPr="00FF76C9">
        <w:rPr>
          <w:rStyle w:val="Superscript"/>
        </w:rPr>
        <w:t>(FN 5)</w:t>
      </w:r>
      <w:r w:rsidRPr="007940E1">
        <w:t xml:space="preserve"> Desktop chat requires IM&amp;P 12.5(1) and Unified CM 12.5(1) or higher.</w:t>
      </w:r>
    </w:p>
    <w:p w14:paraId="39298EC4" w14:textId="77777777" w:rsidR="00AB4B38" w:rsidRPr="007940E1" w:rsidRDefault="00AB4B38" w:rsidP="007940E1">
      <w:pPr>
        <w:pStyle w:val="Bu1Bullet1"/>
      </w:pPr>
      <w:r w:rsidRPr="00FF76C9">
        <w:rPr>
          <w:rStyle w:val="Superscript"/>
        </w:rPr>
        <w:t>(FN 6)</w:t>
      </w:r>
      <w:r w:rsidRPr="007940E1">
        <w:t xml:space="preserve"> SocialMiner has been renamed as Customer Collaboration Platform (CCP).</w:t>
      </w:r>
    </w:p>
    <w:p w14:paraId="0A56BB90" w14:textId="77777777" w:rsidR="00AB4B38" w:rsidRPr="007940E1" w:rsidRDefault="00AB4B38" w:rsidP="007940E1">
      <w:pPr>
        <w:pStyle w:val="Bu1Bullet1"/>
      </w:pPr>
      <w:r w:rsidRPr="00FF76C9">
        <w:rPr>
          <w:rStyle w:val="Superscript"/>
        </w:rPr>
        <w:t>(FN 7)</w:t>
      </w:r>
      <w:r w:rsidRPr="007940E1">
        <w:t xml:space="preserve"> Minimum requirement is 11.5(SU4).</w:t>
      </w:r>
    </w:p>
    <w:p w14:paraId="3C664C4B" w14:textId="77777777" w:rsidR="00AB4B38" w:rsidRPr="007940E1" w:rsidRDefault="00AB4B38" w:rsidP="007940E1">
      <w:pPr>
        <w:pStyle w:val="Bu1Bullet1"/>
      </w:pPr>
      <w:r w:rsidRPr="00FF76C9">
        <w:rPr>
          <w:rStyle w:val="Superscript"/>
        </w:rPr>
        <w:t>(FN 8)</w:t>
      </w:r>
      <w:r w:rsidRPr="007940E1">
        <w:t xml:space="preserve"> In Unified CCX, to enable SRTP in FIPS 140-2 mode, minimum requirement is Unified CM 12.5(1).</w:t>
      </w:r>
    </w:p>
    <w:p w14:paraId="3B89AFF0" w14:textId="6B35C19D" w:rsidR="00AB4B38" w:rsidRPr="007940E1" w:rsidRDefault="00AB4B38" w:rsidP="007940E1">
      <w:pPr>
        <w:pStyle w:val="Bu1Bullet1"/>
      </w:pPr>
      <w:r w:rsidRPr="00FF76C9">
        <w:rPr>
          <w:rStyle w:val="Superscript"/>
        </w:rPr>
        <w:t>(FN 9)</w:t>
      </w:r>
      <w:r w:rsidRPr="007940E1">
        <w:t xml:space="preserve"> For more information about CSSM version 8, see the </w:t>
      </w:r>
      <w:hyperlink r:id="rId10" w:history="1">
        <w:r w:rsidRPr="00011FC5">
          <w:rPr>
            <w:rStyle w:val="Hyperlink"/>
          </w:rPr>
          <w:t>Cisco Smart Software Manager On-Prem Release</w:t>
        </w:r>
      </w:hyperlink>
      <w:r w:rsidR="00683CD8" w:rsidRPr="007940E1">
        <w:t>.</w:t>
      </w:r>
    </w:p>
    <w:p w14:paraId="2C2F6A19" w14:textId="77777777" w:rsidR="00AB4B38" w:rsidRPr="007940E1" w:rsidRDefault="00AB4B38" w:rsidP="007940E1">
      <w:pPr>
        <w:pStyle w:val="Bu1Bullet1"/>
      </w:pPr>
      <w:r w:rsidRPr="00FF76C9">
        <w:rPr>
          <w:rStyle w:val="Superscript"/>
        </w:rPr>
        <w:t>(FN 10)</w:t>
      </w:r>
      <w:r w:rsidRPr="007940E1">
        <w:t xml:space="preserve"> Transport Gateway is not supported in Unified CCX.</w:t>
      </w:r>
    </w:p>
    <w:p w14:paraId="7757F61A" w14:textId="7E7EE0D8" w:rsidR="001C0126" w:rsidRDefault="00FF76C9" w:rsidP="00042361">
      <w:pPr>
        <w:pStyle w:val="H1"/>
      </w:pPr>
      <w:bookmarkStart w:id="2" w:name="_Toc142918654"/>
      <w:r>
        <w:t xml:space="preserve">Webex Workforce </w:t>
      </w:r>
      <w:r w:rsidRPr="00042361">
        <w:t>Optimization</w:t>
      </w:r>
      <w:r>
        <w:t xml:space="preserve"> Compatibility</w:t>
      </w:r>
      <w:bookmarkEnd w:id="2"/>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1262"/>
        <w:gridCol w:w="1276"/>
        <w:gridCol w:w="3830"/>
        <w:gridCol w:w="3123"/>
        <w:gridCol w:w="1983"/>
        <w:gridCol w:w="2186"/>
      </w:tblGrid>
      <w:tr w:rsidR="00C402BA" w:rsidRPr="003A7DF3" w14:paraId="118F6E27" w14:textId="77777777" w:rsidTr="00C402BA">
        <w:trPr>
          <w:trHeight w:val="294"/>
          <w:tblHeader/>
        </w:trPr>
        <w:tc>
          <w:tcPr>
            <w:tcW w:w="462" w:type="pct"/>
            <w:shd w:val="clear" w:color="auto" w:fill="E6E6E6"/>
            <w:tcMar>
              <w:top w:w="75" w:type="dxa"/>
              <w:left w:w="75" w:type="dxa"/>
              <w:bottom w:w="75" w:type="dxa"/>
              <w:right w:w="75" w:type="dxa"/>
            </w:tcMar>
            <w:vAlign w:val="bottom"/>
            <w:hideMark/>
          </w:tcPr>
          <w:p w14:paraId="1BAEA068" w14:textId="3D15E9B7" w:rsidR="00FF76C9" w:rsidRPr="003A7DF3" w:rsidRDefault="00FF76C9" w:rsidP="004F1699">
            <w:pPr>
              <w:pStyle w:val="CellHeading"/>
              <w:rPr>
                <w:lang w:val="en-IN" w:eastAsia="en-IN"/>
              </w:rPr>
            </w:pPr>
          </w:p>
        </w:tc>
        <w:tc>
          <w:tcPr>
            <w:tcW w:w="467" w:type="pct"/>
            <w:shd w:val="clear" w:color="auto" w:fill="E6E6E6"/>
            <w:tcMar>
              <w:top w:w="75" w:type="dxa"/>
              <w:left w:w="75" w:type="dxa"/>
              <w:bottom w:w="75" w:type="dxa"/>
              <w:right w:w="75" w:type="dxa"/>
            </w:tcMar>
            <w:vAlign w:val="bottom"/>
            <w:hideMark/>
          </w:tcPr>
          <w:p w14:paraId="154C6AD5" w14:textId="14314528" w:rsidR="00FF76C9" w:rsidRPr="008449EF" w:rsidRDefault="00FF76C9" w:rsidP="004F1699">
            <w:pPr>
              <w:pStyle w:val="CellHeading"/>
              <w:rPr>
                <w:rStyle w:val="Superscript"/>
                <w:vertAlign w:val="baseline"/>
                <w:lang w:val="en-IN" w:eastAsia="en-IN"/>
              </w:rPr>
            </w:pPr>
            <w:r>
              <w:t>Unified CCX</w:t>
            </w:r>
          </w:p>
        </w:tc>
        <w:tc>
          <w:tcPr>
            <w:tcW w:w="1402" w:type="pct"/>
            <w:shd w:val="clear" w:color="auto" w:fill="E6E6E6"/>
            <w:tcMar>
              <w:top w:w="75" w:type="dxa"/>
              <w:left w:w="75" w:type="dxa"/>
              <w:bottom w:w="75" w:type="dxa"/>
              <w:right w:w="75" w:type="dxa"/>
            </w:tcMar>
            <w:vAlign w:val="bottom"/>
            <w:hideMark/>
          </w:tcPr>
          <w:p w14:paraId="2FAB37EF" w14:textId="0E36054E" w:rsidR="00FF76C9" w:rsidRPr="003A7DF3" w:rsidRDefault="00FF76C9" w:rsidP="004F1699">
            <w:pPr>
              <w:pStyle w:val="CellHeading"/>
              <w:rPr>
                <w:lang w:val="en-IN" w:eastAsia="en-IN"/>
              </w:rPr>
            </w:pPr>
            <w:r w:rsidRPr="00FF76C9">
              <w:rPr>
                <w:lang w:val="en-IN" w:eastAsia="en-IN"/>
              </w:rPr>
              <w:t>Cisco Unified Communications Manager</w:t>
            </w:r>
          </w:p>
        </w:tc>
        <w:tc>
          <w:tcPr>
            <w:tcW w:w="1143" w:type="pct"/>
            <w:shd w:val="clear" w:color="auto" w:fill="E6E6E6"/>
          </w:tcPr>
          <w:p w14:paraId="359499DD" w14:textId="150CE21B" w:rsidR="00FF76C9" w:rsidRPr="00FF76C9" w:rsidRDefault="001212E3" w:rsidP="004F1699">
            <w:pPr>
              <w:pStyle w:val="CellHeading"/>
              <w:rPr>
                <w:lang w:val="en-IN" w:eastAsia="en-IN"/>
              </w:rPr>
            </w:pPr>
            <w:r w:rsidRPr="00FF76C9">
              <w:rPr>
                <w:lang w:val="en-IN" w:eastAsia="en-IN"/>
              </w:rPr>
              <w:t>Cisco IP Communicator</w:t>
            </w:r>
          </w:p>
        </w:tc>
        <w:tc>
          <w:tcPr>
            <w:tcW w:w="726" w:type="pct"/>
            <w:shd w:val="clear" w:color="auto" w:fill="E6E6E6"/>
          </w:tcPr>
          <w:p w14:paraId="6FC69588" w14:textId="71EFA44C" w:rsidR="00FF76C9" w:rsidRPr="00FF76C9" w:rsidRDefault="001212E3" w:rsidP="004F1699">
            <w:pPr>
              <w:pStyle w:val="CellHeading"/>
              <w:rPr>
                <w:lang w:val="en-IN" w:eastAsia="en-IN"/>
              </w:rPr>
            </w:pPr>
            <w:r>
              <w:rPr>
                <w:lang w:val="en-IN" w:eastAsia="en-IN"/>
              </w:rPr>
              <w:t>Cisco Jabber</w:t>
            </w:r>
          </w:p>
        </w:tc>
        <w:tc>
          <w:tcPr>
            <w:tcW w:w="800" w:type="pct"/>
            <w:shd w:val="clear" w:color="auto" w:fill="E6E6E6"/>
            <w:tcMar>
              <w:top w:w="75" w:type="dxa"/>
              <w:left w:w="75" w:type="dxa"/>
              <w:bottom w:w="75" w:type="dxa"/>
              <w:right w:w="75" w:type="dxa"/>
            </w:tcMar>
            <w:vAlign w:val="bottom"/>
            <w:hideMark/>
          </w:tcPr>
          <w:p w14:paraId="568D9B66" w14:textId="31C92847" w:rsidR="00FF76C9" w:rsidRPr="003A7DF3" w:rsidRDefault="001212E3" w:rsidP="004F1699">
            <w:pPr>
              <w:pStyle w:val="CellHeading"/>
              <w:rPr>
                <w:lang w:val="en-IN" w:eastAsia="en-IN"/>
              </w:rPr>
            </w:pPr>
            <w:r>
              <w:rPr>
                <w:lang w:val="en-IN" w:eastAsia="en-IN"/>
              </w:rPr>
              <w:t>IP Phones</w:t>
            </w:r>
          </w:p>
        </w:tc>
      </w:tr>
      <w:tr w:rsidR="00C402BA" w:rsidRPr="003A7DF3" w14:paraId="5AAF7EC3" w14:textId="77777777" w:rsidTr="00C402BA">
        <w:trPr>
          <w:trHeight w:val="387"/>
        </w:trPr>
        <w:tc>
          <w:tcPr>
            <w:tcW w:w="462" w:type="pct"/>
            <w:shd w:val="clear" w:color="auto" w:fill="FFFFFF"/>
            <w:tcMar>
              <w:top w:w="75" w:type="dxa"/>
              <w:left w:w="75" w:type="dxa"/>
              <w:bottom w:w="75" w:type="dxa"/>
              <w:right w:w="75" w:type="dxa"/>
            </w:tcMar>
            <w:hideMark/>
          </w:tcPr>
          <w:p w14:paraId="6FA55C24" w14:textId="16DD5E3E" w:rsidR="00FF76C9" w:rsidRPr="003A7DF3" w:rsidRDefault="001212E3" w:rsidP="001212E3">
            <w:pPr>
              <w:pStyle w:val="Bu1Bullet1"/>
              <w:numPr>
                <w:ilvl w:val="0"/>
                <w:numId w:val="0"/>
              </w:numPr>
              <w:rPr>
                <w:lang w:val="en-IN" w:eastAsia="en-IN"/>
              </w:rPr>
            </w:pPr>
            <w:r>
              <w:rPr>
                <w:lang w:val="en-IN" w:eastAsia="en-IN"/>
              </w:rPr>
              <w:t>Webex WFO</w:t>
            </w:r>
          </w:p>
        </w:tc>
        <w:tc>
          <w:tcPr>
            <w:tcW w:w="467" w:type="pct"/>
            <w:shd w:val="clear" w:color="auto" w:fill="FFFFFF"/>
            <w:tcMar>
              <w:top w:w="75" w:type="dxa"/>
              <w:left w:w="75" w:type="dxa"/>
              <w:bottom w:w="75" w:type="dxa"/>
              <w:right w:w="75" w:type="dxa"/>
            </w:tcMar>
            <w:hideMark/>
          </w:tcPr>
          <w:p w14:paraId="67CA6596" w14:textId="44A6C3AA" w:rsidR="009A2FEB" w:rsidRDefault="009A2FEB" w:rsidP="004F1699">
            <w:pPr>
              <w:pStyle w:val="Bu1Bullet1"/>
              <w:rPr>
                <w:lang w:val="en-IN" w:eastAsia="en-IN"/>
              </w:rPr>
            </w:pPr>
            <w:r>
              <w:rPr>
                <w:lang w:val="en-IN" w:eastAsia="en-IN"/>
              </w:rPr>
              <w:t>11.6(2)</w:t>
            </w:r>
          </w:p>
          <w:p w14:paraId="08F95D5C" w14:textId="77112521" w:rsidR="00FF76C9" w:rsidRPr="008449EF" w:rsidRDefault="00FF76C9" w:rsidP="004F1699">
            <w:pPr>
              <w:pStyle w:val="Bu1Bullet1"/>
              <w:rPr>
                <w:lang w:val="en-IN" w:eastAsia="en-IN"/>
              </w:rPr>
            </w:pPr>
            <w:r w:rsidRPr="008449EF">
              <w:rPr>
                <w:lang w:val="en-IN" w:eastAsia="en-IN"/>
              </w:rPr>
              <w:t>12.0(1)</w:t>
            </w:r>
          </w:p>
          <w:p w14:paraId="617F406D" w14:textId="77777777" w:rsidR="00FF76C9" w:rsidRPr="003A7DF3" w:rsidRDefault="00FF76C9" w:rsidP="004F1699">
            <w:pPr>
              <w:pStyle w:val="Bu1Bullet1"/>
              <w:rPr>
                <w:lang w:val="en-IN" w:eastAsia="en-IN"/>
              </w:rPr>
            </w:pPr>
            <w:r w:rsidRPr="008449EF">
              <w:rPr>
                <w:lang w:val="en-IN" w:eastAsia="en-IN"/>
              </w:rPr>
              <w:t>12.5(1)</w:t>
            </w:r>
          </w:p>
        </w:tc>
        <w:tc>
          <w:tcPr>
            <w:tcW w:w="1402" w:type="pct"/>
            <w:shd w:val="clear" w:color="auto" w:fill="FFFFFF"/>
            <w:tcMar>
              <w:top w:w="75" w:type="dxa"/>
              <w:left w:w="75" w:type="dxa"/>
              <w:bottom w:w="75" w:type="dxa"/>
              <w:right w:w="75" w:type="dxa"/>
            </w:tcMar>
            <w:hideMark/>
          </w:tcPr>
          <w:p w14:paraId="600A9564" w14:textId="77777777" w:rsidR="00FF76C9" w:rsidRDefault="00FF76C9" w:rsidP="004F1699">
            <w:pPr>
              <w:pStyle w:val="Bu1Bullet1"/>
              <w:rPr>
                <w:lang w:val="en-IN" w:eastAsia="en-IN"/>
              </w:rPr>
            </w:pPr>
            <w:r w:rsidRPr="008449EF">
              <w:rPr>
                <w:lang w:val="en-IN" w:eastAsia="en-IN"/>
              </w:rPr>
              <w:t>1</w:t>
            </w:r>
            <w:r w:rsidR="001212E3">
              <w:rPr>
                <w:lang w:val="en-IN" w:eastAsia="en-IN"/>
              </w:rPr>
              <w:t>1</w:t>
            </w:r>
            <w:r w:rsidRPr="008449EF">
              <w:rPr>
                <w:lang w:val="en-IN" w:eastAsia="en-IN"/>
              </w:rPr>
              <w:t>.</w:t>
            </w:r>
            <w:r w:rsidR="001212E3">
              <w:rPr>
                <w:lang w:val="en-IN" w:eastAsia="en-IN"/>
              </w:rPr>
              <w:t>6</w:t>
            </w:r>
            <w:r w:rsidRPr="008449EF">
              <w:rPr>
                <w:lang w:val="en-IN" w:eastAsia="en-IN"/>
              </w:rPr>
              <w:t>(1)</w:t>
            </w:r>
          </w:p>
          <w:p w14:paraId="0A3144A9" w14:textId="77777777" w:rsidR="001212E3" w:rsidRPr="008449EF" w:rsidRDefault="001212E3" w:rsidP="001212E3">
            <w:pPr>
              <w:pStyle w:val="Bu1Bullet1"/>
              <w:rPr>
                <w:lang w:val="en-IN" w:eastAsia="en-IN"/>
              </w:rPr>
            </w:pPr>
            <w:r w:rsidRPr="008449EF">
              <w:rPr>
                <w:lang w:val="en-IN" w:eastAsia="en-IN"/>
              </w:rPr>
              <w:t>12.0(1)</w:t>
            </w:r>
          </w:p>
          <w:p w14:paraId="69D783AA" w14:textId="7D1CD6E1" w:rsidR="001212E3" w:rsidRPr="001225D2" w:rsidRDefault="001212E3" w:rsidP="001225D2">
            <w:pPr>
              <w:pStyle w:val="Bu1Bullet1"/>
              <w:rPr>
                <w:lang w:val="en-IN" w:eastAsia="en-IN"/>
              </w:rPr>
            </w:pPr>
            <w:r w:rsidRPr="008449EF">
              <w:rPr>
                <w:lang w:val="en-IN" w:eastAsia="en-IN"/>
              </w:rPr>
              <w:t>12.5(1)</w:t>
            </w:r>
          </w:p>
        </w:tc>
        <w:tc>
          <w:tcPr>
            <w:tcW w:w="1143" w:type="pct"/>
            <w:shd w:val="clear" w:color="auto" w:fill="FFFFFF"/>
          </w:tcPr>
          <w:p w14:paraId="3A13835C" w14:textId="7BC50769" w:rsidR="00FF76C9" w:rsidRPr="008449EF" w:rsidRDefault="001212E3" w:rsidP="004F1699">
            <w:pPr>
              <w:pStyle w:val="CellBody"/>
              <w:rPr>
                <w:rStyle w:val="Keyword"/>
                <w:lang w:val="en-IN" w:eastAsia="en-IN"/>
              </w:rPr>
            </w:pPr>
            <w:r>
              <w:rPr>
                <w:rStyle w:val="Keyword"/>
                <w:lang w:val="en-IN" w:eastAsia="en-IN"/>
              </w:rPr>
              <w:t>Y</w:t>
            </w:r>
            <w:r>
              <w:rPr>
                <w:rStyle w:val="Keyword"/>
              </w:rPr>
              <w:t>es</w:t>
            </w:r>
          </w:p>
        </w:tc>
        <w:tc>
          <w:tcPr>
            <w:tcW w:w="726" w:type="pct"/>
            <w:shd w:val="clear" w:color="auto" w:fill="FFFFFF"/>
          </w:tcPr>
          <w:p w14:paraId="72FE3EC8" w14:textId="4A5EEE8E" w:rsidR="00FF76C9" w:rsidRPr="008449EF" w:rsidRDefault="001212E3" w:rsidP="004F1699">
            <w:pPr>
              <w:pStyle w:val="CellBody"/>
              <w:rPr>
                <w:rStyle w:val="Keyword"/>
                <w:lang w:val="en-IN" w:eastAsia="en-IN"/>
              </w:rPr>
            </w:pPr>
            <w:r>
              <w:rPr>
                <w:rStyle w:val="Keyword"/>
                <w:lang w:val="en-IN" w:eastAsia="en-IN"/>
              </w:rPr>
              <w:t>Y</w:t>
            </w:r>
            <w:r>
              <w:rPr>
                <w:rStyle w:val="Keyword"/>
              </w:rPr>
              <w:t>es</w:t>
            </w:r>
          </w:p>
        </w:tc>
        <w:tc>
          <w:tcPr>
            <w:tcW w:w="800" w:type="pct"/>
            <w:shd w:val="clear" w:color="auto" w:fill="FFFFFF"/>
            <w:tcMar>
              <w:top w:w="75" w:type="dxa"/>
              <w:left w:w="75" w:type="dxa"/>
              <w:bottom w:w="75" w:type="dxa"/>
              <w:right w:w="75" w:type="dxa"/>
            </w:tcMar>
            <w:hideMark/>
          </w:tcPr>
          <w:p w14:paraId="4A3E7F89" w14:textId="2977D270" w:rsidR="00FF76C9" w:rsidRPr="003A7DF3" w:rsidRDefault="001212E3" w:rsidP="004F1699">
            <w:pPr>
              <w:pStyle w:val="CellBody"/>
              <w:rPr>
                <w:lang w:val="en-IN" w:eastAsia="en-IN"/>
              </w:rPr>
            </w:pPr>
            <w:r>
              <w:rPr>
                <w:rStyle w:val="Keyword"/>
              </w:rPr>
              <w:t>Yes</w:t>
            </w:r>
          </w:p>
        </w:tc>
      </w:tr>
    </w:tbl>
    <w:p w14:paraId="57D4F069" w14:textId="77777777" w:rsidR="00FF76C9" w:rsidRPr="00FF76C9" w:rsidRDefault="00FF76C9" w:rsidP="00FF76C9">
      <w:pPr>
        <w:pStyle w:val="B1Body1"/>
      </w:pPr>
    </w:p>
    <w:p w14:paraId="6698A382" w14:textId="03BCF9F3" w:rsidR="00306E0D" w:rsidRDefault="00306E0D" w:rsidP="00042361">
      <w:pPr>
        <w:pStyle w:val="H1"/>
      </w:pPr>
      <w:bookmarkStart w:id="3" w:name="_Toc142918655"/>
      <w:r>
        <w:t>Cisco Workforce Optimization Compatibility</w:t>
      </w:r>
      <w:bookmarkEnd w:id="3"/>
    </w:p>
    <w:p w14:paraId="79CCB779" w14:textId="0BD43D37" w:rsidR="00306E0D" w:rsidRDefault="00306E0D" w:rsidP="00306E0D">
      <w:pPr>
        <w:pStyle w:val="N1Note1"/>
      </w:pPr>
      <w:r w:rsidRPr="00A67B16">
        <w:t>Note:</w:t>
      </w:r>
      <w:r>
        <w:t xml:space="preserve"> Cisco Workforce Optimization is End-of-Life as on August 1, 2020. For more information, refer to </w:t>
      </w:r>
      <w:hyperlink r:id="rId11" w:history="1">
        <w:r w:rsidRPr="00306E0D">
          <w:rPr>
            <w:rStyle w:val="Hyperlink"/>
          </w:rPr>
          <w:t>Cisco Unified Contact Center Express - End-of-Sale and End-of-Life Announcement for Cisco Unified Workforce Optimization - Cisco</w:t>
        </w:r>
      </w:hyperlink>
      <w:r>
        <w:t xml:space="preserve">. </w:t>
      </w:r>
    </w:p>
    <w:p w14:paraId="38C79656" w14:textId="77777777" w:rsidR="00513B9F" w:rsidRDefault="00306E0D" w:rsidP="00E7535F">
      <w:pPr>
        <w:pStyle w:val="N1Note1"/>
      </w:pPr>
      <w:r w:rsidRPr="00A67B16">
        <w:t>Note:</w:t>
      </w:r>
      <w:r>
        <w:t xml:space="preserve"> Cisco Workforce Optimization licenses are not supported with Smart Licensing. Consequently, customers who upgrade to 12.5 must continue with Classic Licensing if they want to continue using Cisco WFO. </w:t>
      </w:r>
    </w:p>
    <w:p w14:paraId="0F5C0457" w14:textId="5F11611E" w:rsidR="00306E0D" w:rsidRPr="00306E0D" w:rsidRDefault="00306E0D" w:rsidP="00E7535F">
      <w:pPr>
        <w:pStyle w:val="N1Note1"/>
      </w:pPr>
      <w:r>
        <w:t>Alternatively, customers who want to move to Smart Licensing for Unified CCX must consider migrating to Webex WFO or SolutionsPlus version of Workforce Optimization if they want to stay with On-prem.</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1707"/>
        <w:gridCol w:w="3527"/>
        <w:gridCol w:w="4822"/>
        <w:gridCol w:w="3604"/>
      </w:tblGrid>
      <w:tr w:rsidR="00E7535F" w:rsidRPr="003A7DF3" w14:paraId="167FC44F" w14:textId="77777777" w:rsidTr="008B2BCB">
        <w:trPr>
          <w:trHeight w:val="306"/>
          <w:tblHeader/>
        </w:trPr>
        <w:tc>
          <w:tcPr>
            <w:tcW w:w="625" w:type="pct"/>
            <w:shd w:val="clear" w:color="auto" w:fill="E6E6E6"/>
            <w:tcMar>
              <w:top w:w="75" w:type="dxa"/>
              <w:left w:w="75" w:type="dxa"/>
              <w:bottom w:w="75" w:type="dxa"/>
              <w:right w:w="75" w:type="dxa"/>
            </w:tcMar>
            <w:hideMark/>
          </w:tcPr>
          <w:p w14:paraId="2224859A" w14:textId="77777777" w:rsidR="00E7535F" w:rsidRPr="008449EF" w:rsidRDefault="00E7535F" w:rsidP="004F1699">
            <w:pPr>
              <w:pStyle w:val="CellHeading"/>
              <w:rPr>
                <w:rStyle w:val="Superscript"/>
                <w:vertAlign w:val="baseline"/>
                <w:lang w:val="en-IN" w:eastAsia="en-IN"/>
              </w:rPr>
            </w:pPr>
            <w:r>
              <w:t>Unified CCX</w:t>
            </w:r>
          </w:p>
        </w:tc>
        <w:tc>
          <w:tcPr>
            <w:tcW w:w="1291" w:type="pct"/>
            <w:shd w:val="clear" w:color="auto" w:fill="E6E6E6"/>
            <w:tcMar>
              <w:top w:w="75" w:type="dxa"/>
              <w:left w:w="75" w:type="dxa"/>
              <w:bottom w:w="75" w:type="dxa"/>
              <w:right w:w="75" w:type="dxa"/>
            </w:tcMar>
            <w:hideMark/>
          </w:tcPr>
          <w:p w14:paraId="6E262F0C" w14:textId="77777777" w:rsidR="00E7535F" w:rsidRPr="003A7DF3" w:rsidRDefault="00E7535F" w:rsidP="004F1699">
            <w:pPr>
              <w:pStyle w:val="CellHeading"/>
              <w:rPr>
                <w:lang w:val="en-IN" w:eastAsia="en-IN"/>
              </w:rPr>
            </w:pPr>
            <w:r w:rsidRPr="00FF76C9">
              <w:rPr>
                <w:lang w:val="en-IN" w:eastAsia="en-IN"/>
              </w:rPr>
              <w:t>Cisco Unified Communications Manager</w:t>
            </w:r>
          </w:p>
        </w:tc>
        <w:tc>
          <w:tcPr>
            <w:tcW w:w="1765" w:type="pct"/>
            <w:shd w:val="clear" w:color="auto" w:fill="E6E6E6"/>
          </w:tcPr>
          <w:p w14:paraId="49E7D1D9" w14:textId="21A9E269" w:rsidR="00E7535F" w:rsidRPr="00E7535F" w:rsidRDefault="00E7535F" w:rsidP="00E7535F">
            <w:pPr>
              <w:pStyle w:val="CellHeading"/>
              <w:rPr>
                <w:rStyle w:val="Superscript"/>
                <w:vertAlign w:val="baseline"/>
                <w:lang w:val="en-IN" w:eastAsia="en-IN"/>
              </w:rPr>
            </w:pPr>
            <w:r w:rsidRPr="00E7535F">
              <w:rPr>
                <w:lang w:val="en-IN" w:eastAsia="en-IN"/>
              </w:rPr>
              <w:t>Compliance Recording/Advanced Quality Management</w:t>
            </w:r>
            <w:r w:rsidRPr="00E7535F">
              <w:rPr>
                <w:rStyle w:val="Superscript"/>
                <w:lang w:val="en-IN" w:eastAsia="en-IN"/>
              </w:rPr>
              <w:t>(FN1,2)</w:t>
            </w:r>
          </w:p>
        </w:tc>
        <w:tc>
          <w:tcPr>
            <w:tcW w:w="1319" w:type="pct"/>
            <w:shd w:val="clear" w:color="auto" w:fill="E6E6E6"/>
          </w:tcPr>
          <w:p w14:paraId="5D6A60A6" w14:textId="4050E460" w:rsidR="00E7535F" w:rsidRPr="00E7535F" w:rsidRDefault="00E7535F" w:rsidP="00E7535F">
            <w:pPr>
              <w:pStyle w:val="CellHeading"/>
              <w:rPr>
                <w:rStyle w:val="Superscript"/>
                <w:vertAlign w:val="baseline"/>
                <w:lang w:val="en-IN" w:eastAsia="en-IN"/>
              </w:rPr>
            </w:pPr>
            <w:r w:rsidRPr="00E7535F">
              <w:rPr>
                <w:lang w:val="en-IN" w:eastAsia="en-IN"/>
              </w:rPr>
              <w:t>Workforce Management (WFM)</w:t>
            </w:r>
            <w:r w:rsidRPr="00E7535F">
              <w:rPr>
                <w:rStyle w:val="Superscript"/>
                <w:lang w:val="en-IN" w:eastAsia="en-IN"/>
              </w:rPr>
              <w:t>(FN 3)</w:t>
            </w:r>
          </w:p>
        </w:tc>
      </w:tr>
      <w:tr w:rsidR="00E7535F" w:rsidRPr="003A7DF3" w14:paraId="47F2428B" w14:textId="77777777" w:rsidTr="008B2BCB">
        <w:trPr>
          <w:trHeight w:val="403"/>
        </w:trPr>
        <w:tc>
          <w:tcPr>
            <w:tcW w:w="625" w:type="pct"/>
            <w:shd w:val="clear" w:color="auto" w:fill="FFFFFF"/>
            <w:tcMar>
              <w:top w:w="75" w:type="dxa"/>
              <w:left w:w="75" w:type="dxa"/>
              <w:bottom w:w="75" w:type="dxa"/>
              <w:right w:w="75" w:type="dxa"/>
            </w:tcMar>
            <w:hideMark/>
          </w:tcPr>
          <w:p w14:paraId="53F9D970" w14:textId="77777777" w:rsidR="00E7535F" w:rsidRPr="008449EF" w:rsidRDefault="00E7535F" w:rsidP="004F1699">
            <w:pPr>
              <w:pStyle w:val="Bu1Bullet1"/>
              <w:rPr>
                <w:lang w:val="en-IN" w:eastAsia="en-IN"/>
              </w:rPr>
            </w:pPr>
            <w:r w:rsidRPr="008449EF">
              <w:rPr>
                <w:lang w:val="en-IN" w:eastAsia="en-IN"/>
              </w:rPr>
              <w:t>12.0(1)</w:t>
            </w:r>
          </w:p>
          <w:p w14:paraId="3317810B" w14:textId="77777777" w:rsidR="00E7535F" w:rsidRPr="003A7DF3" w:rsidRDefault="00E7535F" w:rsidP="004F1699">
            <w:pPr>
              <w:pStyle w:val="Bu1Bullet1"/>
              <w:rPr>
                <w:lang w:val="en-IN" w:eastAsia="en-IN"/>
              </w:rPr>
            </w:pPr>
            <w:r w:rsidRPr="008449EF">
              <w:rPr>
                <w:lang w:val="en-IN" w:eastAsia="en-IN"/>
              </w:rPr>
              <w:t>12.5(1)</w:t>
            </w:r>
          </w:p>
        </w:tc>
        <w:tc>
          <w:tcPr>
            <w:tcW w:w="1291" w:type="pct"/>
            <w:shd w:val="clear" w:color="auto" w:fill="FFFFFF"/>
            <w:tcMar>
              <w:top w:w="75" w:type="dxa"/>
              <w:left w:w="75" w:type="dxa"/>
              <w:bottom w:w="75" w:type="dxa"/>
              <w:right w:w="75" w:type="dxa"/>
            </w:tcMar>
            <w:hideMark/>
          </w:tcPr>
          <w:p w14:paraId="27BE574B" w14:textId="1408E159" w:rsidR="00E7535F" w:rsidRDefault="00E7535F" w:rsidP="004F1699">
            <w:pPr>
              <w:pStyle w:val="Bu1Bullet1"/>
              <w:rPr>
                <w:lang w:val="en-IN" w:eastAsia="en-IN"/>
              </w:rPr>
            </w:pPr>
            <w:r w:rsidRPr="008449EF">
              <w:rPr>
                <w:lang w:val="en-IN" w:eastAsia="en-IN"/>
              </w:rPr>
              <w:t>1</w:t>
            </w:r>
            <w:r>
              <w:rPr>
                <w:lang w:val="en-IN" w:eastAsia="en-IN"/>
              </w:rPr>
              <w:t>1</w:t>
            </w:r>
            <w:r w:rsidRPr="008449EF">
              <w:rPr>
                <w:lang w:val="en-IN" w:eastAsia="en-IN"/>
              </w:rPr>
              <w:t>.</w:t>
            </w:r>
            <w:r w:rsidR="00670569">
              <w:rPr>
                <w:lang w:val="en-IN" w:eastAsia="en-IN"/>
              </w:rPr>
              <w:t>5</w:t>
            </w:r>
            <w:r w:rsidRPr="008449EF">
              <w:rPr>
                <w:lang w:val="en-IN" w:eastAsia="en-IN"/>
              </w:rPr>
              <w:t>(1)</w:t>
            </w:r>
          </w:p>
          <w:p w14:paraId="4C2798FC" w14:textId="77777777" w:rsidR="00E7535F" w:rsidRPr="008449EF" w:rsidRDefault="00E7535F" w:rsidP="004F1699">
            <w:pPr>
              <w:pStyle w:val="Bu1Bullet1"/>
              <w:rPr>
                <w:lang w:val="en-IN" w:eastAsia="en-IN"/>
              </w:rPr>
            </w:pPr>
            <w:r w:rsidRPr="008449EF">
              <w:rPr>
                <w:lang w:val="en-IN" w:eastAsia="en-IN"/>
              </w:rPr>
              <w:t>12.0(1)</w:t>
            </w:r>
          </w:p>
          <w:p w14:paraId="6DBF0CC6" w14:textId="4B18C545" w:rsidR="00E7535F" w:rsidRPr="00A067CB" w:rsidRDefault="00E7535F" w:rsidP="00A067CB">
            <w:pPr>
              <w:pStyle w:val="Bu1Bullet1"/>
              <w:rPr>
                <w:lang w:val="en-IN" w:eastAsia="en-IN"/>
              </w:rPr>
            </w:pPr>
            <w:r w:rsidRPr="008449EF">
              <w:rPr>
                <w:lang w:val="en-IN" w:eastAsia="en-IN"/>
              </w:rPr>
              <w:t>12.5(1</w:t>
            </w:r>
            <w:r w:rsidR="00A067CB">
              <w:rPr>
                <w:lang w:val="en-IN" w:eastAsia="en-IN"/>
              </w:rPr>
              <w:t>)</w:t>
            </w:r>
          </w:p>
        </w:tc>
        <w:tc>
          <w:tcPr>
            <w:tcW w:w="1765" w:type="pct"/>
            <w:shd w:val="clear" w:color="auto" w:fill="FFFFFF"/>
          </w:tcPr>
          <w:p w14:paraId="785EBCE3" w14:textId="77777777" w:rsidR="00670569" w:rsidRDefault="00670569" w:rsidP="00670569">
            <w:pPr>
              <w:pStyle w:val="Bu1Bullet1"/>
              <w:rPr>
                <w:lang w:val="en-IN" w:eastAsia="en-IN"/>
              </w:rPr>
            </w:pPr>
            <w:r w:rsidRPr="008449EF">
              <w:rPr>
                <w:lang w:val="en-IN" w:eastAsia="en-IN"/>
              </w:rPr>
              <w:t>1</w:t>
            </w:r>
            <w:r>
              <w:rPr>
                <w:lang w:val="en-IN" w:eastAsia="en-IN"/>
              </w:rPr>
              <w:t>1</w:t>
            </w:r>
            <w:r w:rsidRPr="008449EF">
              <w:rPr>
                <w:lang w:val="en-IN" w:eastAsia="en-IN"/>
              </w:rPr>
              <w:t>.</w:t>
            </w:r>
            <w:r>
              <w:rPr>
                <w:lang w:val="en-IN" w:eastAsia="en-IN"/>
              </w:rPr>
              <w:t>5</w:t>
            </w:r>
            <w:r w:rsidRPr="008449EF">
              <w:rPr>
                <w:lang w:val="en-IN" w:eastAsia="en-IN"/>
              </w:rPr>
              <w:t>(1)</w:t>
            </w:r>
          </w:p>
          <w:p w14:paraId="5559F21A" w14:textId="14721A11" w:rsidR="00E7535F" w:rsidRPr="008449EF" w:rsidRDefault="00E7535F" w:rsidP="004F1699">
            <w:pPr>
              <w:pStyle w:val="CellBody"/>
              <w:rPr>
                <w:rStyle w:val="Keyword"/>
                <w:lang w:val="en-IN" w:eastAsia="en-IN"/>
              </w:rPr>
            </w:pPr>
          </w:p>
        </w:tc>
        <w:tc>
          <w:tcPr>
            <w:tcW w:w="1319" w:type="pct"/>
            <w:shd w:val="clear" w:color="auto" w:fill="FFFFFF"/>
          </w:tcPr>
          <w:p w14:paraId="3CE7D410" w14:textId="77777777" w:rsidR="00670569" w:rsidRDefault="00670569" w:rsidP="00670569">
            <w:pPr>
              <w:pStyle w:val="Bu1Bullet1"/>
              <w:rPr>
                <w:lang w:val="en-IN" w:eastAsia="en-IN"/>
              </w:rPr>
            </w:pPr>
            <w:r w:rsidRPr="008449EF">
              <w:rPr>
                <w:lang w:val="en-IN" w:eastAsia="en-IN"/>
              </w:rPr>
              <w:t>1</w:t>
            </w:r>
            <w:r>
              <w:rPr>
                <w:lang w:val="en-IN" w:eastAsia="en-IN"/>
              </w:rPr>
              <w:t>1</w:t>
            </w:r>
            <w:r w:rsidRPr="008449EF">
              <w:rPr>
                <w:lang w:val="en-IN" w:eastAsia="en-IN"/>
              </w:rPr>
              <w:t>.</w:t>
            </w:r>
            <w:r>
              <w:rPr>
                <w:lang w:val="en-IN" w:eastAsia="en-IN"/>
              </w:rPr>
              <w:t>5</w:t>
            </w:r>
            <w:r w:rsidRPr="008449EF">
              <w:rPr>
                <w:lang w:val="en-IN" w:eastAsia="en-IN"/>
              </w:rPr>
              <w:t>(1)</w:t>
            </w:r>
          </w:p>
          <w:p w14:paraId="76A9B81E" w14:textId="3340180F" w:rsidR="00E7535F" w:rsidRPr="008449EF" w:rsidRDefault="00E7535F" w:rsidP="004F1699">
            <w:pPr>
              <w:pStyle w:val="CellBody"/>
              <w:rPr>
                <w:rStyle w:val="Keyword"/>
                <w:lang w:val="en-IN" w:eastAsia="en-IN"/>
              </w:rPr>
            </w:pPr>
          </w:p>
        </w:tc>
      </w:tr>
    </w:tbl>
    <w:p w14:paraId="0C90D9A3" w14:textId="30DAEF8B" w:rsidR="000F34E2" w:rsidRDefault="000F34E2" w:rsidP="000F34E2">
      <w:pPr>
        <w:pStyle w:val="Bu1Bullet1"/>
      </w:pPr>
      <w:r w:rsidRPr="00FF76C9">
        <w:rPr>
          <w:rStyle w:val="Superscript"/>
        </w:rPr>
        <w:t>(FN 1)</w:t>
      </w:r>
      <w:r w:rsidRPr="007940E1">
        <w:t xml:space="preserve"> </w:t>
      </w:r>
      <w:r w:rsidRPr="000F34E2">
        <w:t>Compliance Recording/Advanced Quality Management (CR/AQM) are 32-bit applications.</w:t>
      </w:r>
    </w:p>
    <w:p w14:paraId="248A7CCB" w14:textId="007FBA6D" w:rsidR="000F34E2" w:rsidRDefault="000F34E2" w:rsidP="000F34E2">
      <w:pPr>
        <w:pStyle w:val="Bu2Bullet2"/>
        <w:ind w:left="1080"/>
      </w:pPr>
      <w:r>
        <w:t>Support for the application client operation on Windows 7 64-bit machines is through WoW64 emulator mode.</w:t>
      </w:r>
    </w:p>
    <w:p w14:paraId="67164F14" w14:textId="071F49E0" w:rsidR="000F34E2" w:rsidRPr="007940E1" w:rsidRDefault="000F34E2" w:rsidP="000F34E2">
      <w:pPr>
        <w:pStyle w:val="Bu2Bullet2"/>
        <w:ind w:left="1080"/>
      </w:pPr>
      <w:r>
        <w:t>Desktop-based monitoring and recording is not supported in WoW64 mode.</w:t>
      </w:r>
    </w:p>
    <w:p w14:paraId="6379C88D" w14:textId="268ACE6D" w:rsidR="000F34E2" w:rsidRDefault="000F34E2" w:rsidP="003B5CFA">
      <w:pPr>
        <w:pStyle w:val="Bu1Bullet1"/>
        <w:rPr>
          <w:rStyle w:val="Superscript"/>
          <w:vertAlign w:val="baseline"/>
        </w:rPr>
      </w:pPr>
      <w:r w:rsidRPr="00FF76C9">
        <w:rPr>
          <w:rStyle w:val="Superscript"/>
        </w:rPr>
        <w:t>(FN 2)</w:t>
      </w:r>
      <w:r w:rsidRPr="007940E1">
        <w:t xml:space="preserve"> </w:t>
      </w:r>
      <w:r w:rsidRPr="000F34E2">
        <w:t>Cisco AQM has direct dependencies upon Cisco Unified Communications Manager for CTI and SIP events. Therefore, AQM compatibility with Unified CM is limited to the current Unified CM version at the time of release and at least one prior version. Previous versions of AQM are not generally updated for compatibility with new versions of Unified CM. Therefore, when you plan an upgrade, consult the appropriate AQM</w:t>
      </w:r>
      <w:r>
        <w:t xml:space="preserve"> </w:t>
      </w:r>
      <w:r w:rsidRPr="000F34E2">
        <w:t>Installation Guide for Unified CM compatibility. See footnote on individual AQM versions to identify the Unified Communications Manager versions that are supported by that AQM.</w:t>
      </w:r>
      <w:r w:rsidRPr="000F34E2">
        <w:rPr>
          <w:rStyle w:val="Superscript"/>
          <w:vertAlign w:val="baseline"/>
        </w:rPr>
        <w:t xml:space="preserve"> </w:t>
      </w:r>
    </w:p>
    <w:p w14:paraId="28FF0D66" w14:textId="3F4A4B4E" w:rsidR="00306E0D" w:rsidRDefault="000F34E2" w:rsidP="00FF0CED">
      <w:pPr>
        <w:pStyle w:val="Bu1Bullet1"/>
      </w:pPr>
      <w:r w:rsidRPr="00FF76C9">
        <w:rPr>
          <w:rStyle w:val="Superscript"/>
        </w:rPr>
        <w:t>(FN 3)</w:t>
      </w:r>
      <w:r w:rsidRPr="007940E1">
        <w:t xml:space="preserve"> </w:t>
      </w:r>
      <w:r w:rsidRPr="000F34E2">
        <w:t>All associated Service Updates are supported with compatible versions of WFM.</w:t>
      </w:r>
    </w:p>
    <w:p w14:paraId="781A02D5" w14:textId="7C7FFC18" w:rsidR="00A67B16" w:rsidRDefault="00AC32DA" w:rsidP="00042361">
      <w:pPr>
        <w:pStyle w:val="H1"/>
      </w:pPr>
      <w:bookmarkStart w:id="4" w:name="_Toc142918656"/>
      <w:r>
        <w:t>Hardware and Virtualization</w:t>
      </w:r>
      <w:bookmarkEnd w:id="4"/>
    </w:p>
    <w:p w14:paraId="2FA52A44" w14:textId="20EF18B6" w:rsidR="00AC32DA" w:rsidRDefault="00AC32DA" w:rsidP="00AC32DA">
      <w:pPr>
        <w:pStyle w:val="Bu1Bullet1"/>
      </w:pPr>
      <w:r>
        <w:t xml:space="preserve">For information about UC Virtualization Supported Hardware, see </w:t>
      </w:r>
      <w:hyperlink r:id="rId12" w:history="1">
        <w:r w:rsidRPr="004A6E30">
          <w:rPr>
            <w:rStyle w:val="Hyperlink"/>
          </w:rPr>
          <w:t>http://www.cisco.com/c/dam/en/us/td/docs/voice_ip_comm/uc_system/virtualization/collaboration-virtualization-hardware.html</w:t>
        </w:r>
      </w:hyperlink>
      <w:r>
        <w:t xml:space="preserve">. </w:t>
      </w:r>
    </w:p>
    <w:p w14:paraId="080ED753" w14:textId="09227378" w:rsidR="00AC32DA" w:rsidRDefault="00AC32DA" w:rsidP="00AC32DA">
      <w:pPr>
        <w:pStyle w:val="Bu1Bullet1"/>
      </w:pPr>
      <w:r>
        <w:t xml:space="preserve">For information about Unified Communications in a Virtualized Environment, see </w:t>
      </w:r>
      <w:hyperlink r:id="rId13" w:history="1">
        <w:r w:rsidRPr="004A6E30">
          <w:rPr>
            <w:rStyle w:val="Hyperlink"/>
          </w:rPr>
          <w:t>http://www.cisco.com/c/dam/en/us/td/docs/voice_ip_comm/uc_system/virtualization/cisco-collaboration-virtualization.html</w:t>
        </w:r>
      </w:hyperlink>
      <w:r>
        <w:t xml:space="preserve">. </w:t>
      </w:r>
    </w:p>
    <w:p w14:paraId="60A96ED9" w14:textId="40CE1BF8" w:rsidR="00AC32DA" w:rsidRDefault="00AC32DA" w:rsidP="00AC32DA">
      <w:pPr>
        <w:pStyle w:val="Bu1Bullet1"/>
      </w:pPr>
      <w:r>
        <w:t xml:space="preserve">For information about Virtualization for Cisco Unified Contact Center Express, see </w:t>
      </w:r>
      <w:hyperlink r:id="rId14" w:history="1">
        <w:r w:rsidRPr="004A6E30">
          <w:rPr>
            <w:rStyle w:val="Hyperlink"/>
          </w:rPr>
          <w:t>http://www.cisco.com/c/dam/en/us/td/docs/voice_ip_comm/uc_system/virtualization/virtualization-cisco-unified-contact-center-express.html</w:t>
        </w:r>
      </w:hyperlink>
      <w:r>
        <w:t xml:space="preserve">. </w:t>
      </w:r>
    </w:p>
    <w:p w14:paraId="6A1FFD51" w14:textId="2E95E4BA" w:rsidR="00AC32DA" w:rsidRDefault="00AC32DA" w:rsidP="00AC32DA">
      <w:pPr>
        <w:pStyle w:val="Bu1Bullet1"/>
      </w:pPr>
      <w:r>
        <w:t xml:space="preserve">For information about Virtualization for Customer Collaboration Platform, see </w:t>
      </w:r>
      <w:hyperlink r:id="rId15" w:history="1">
        <w:r w:rsidRPr="004A6E30">
          <w:rPr>
            <w:rStyle w:val="Hyperlink"/>
          </w:rPr>
          <w:t>http://www.cisco.com/c/dam/en/us/td/docs/voice_ip_comm/uc_system/virtualization/virtualization-cisco-unified-contact-center-express.html</w:t>
        </w:r>
      </w:hyperlink>
      <w:r>
        <w:t xml:space="preserve">. </w:t>
      </w:r>
    </w:p>
    <w:p w14:paraId="6805B3D0" w14:textId="6D6091ED" w:rsidR="00A67B16" w:rsidRDefault="00AC32DA" w:rsidP="00AC32DA">
      <w:pPr>
        <w:pStyle w:val="Bu1Bullet1"/>
      </w:pPr>
      <w:r>
        <w:t xml:space="preserve">For information about Virtualization for Cisco Unified Intelligence Center, see </w:t>
      </w:r>
      <w:hyperlink r:id="rId16" w:history="1">
        <w:r w:rsidRPr="004A6E30">
          <w:rPr>
            <w:rStyle w:val="Hyperlink"/>
          </w:rPr>
          <w:t>http://www.cisco.com/c/dam/en/us/td/docs/voice_ip_comm/uc_system/virtualization/virtualization-cisco-unified-intelligence-center.html</w:t>
        </w:r>
      </w:hyperlink>
      <w:r>
        <w:t xml:space="preserve">. </w:t>
      </w:r>
    </w:p>
    <w:p w14:paraId="30CAF4CD" w14:textId="2161169F" w:rsidR="00A67B16" w:rsidRDefault="00042361" w:rsidP="00A67B16">
      <w:pPr>
        <w:pStyle w:val="H1"/>
      </w:pPr>
      <w:bookmarkStart w:id="5" w:name="_Toc142918657"/>
      <w:r>
        <w:t>Third-party Software</w:t>
      </w:r>
      <w:bookmarkEnd w:id="5"/>
    </w:p>
    <w:p w14:paraId="3620C5B4" w14:textId="39D56A96" w:rsidR="00A77000" w:rsidRDefault="006051A8" w:rsidP="00A77000">
      <w:pPr>
        <w:pStyle w:val="H2"/>
      </w:pPr>
      <w:bookmarkStart w:id="6" w:name="_Toc142918658"/>
      <w:r>
        <w:t>ASR and TTS</w:t>
      </w:r>
      <w:bookmarkEnd w:id="6"/>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2710"/>
        <w:gridCol w:w="4281"/>
        <w:gridCol w:w="6669"/>
      </w:tblGrid>
      <w:tr w:rsidR="00B03947" w:rsidRPr="00A77000" w14:paraId="1C3F35A0" w14:textId="77777777" w:rsidTr="000665CB">
        <w:trPr>
          <w:tblHeader/>
        </w:trPr>
        <w:tc>
          <w:tcPr>
            <w:tcW w:w="992" w:type="pct"/>
            <w:vMerge w:val="restart"/>
            <w:shd w:val="clear" w:color="auto" w:fill="E6E6E6"/>
          </w:tcPr>
          <w:p w14:paraId="0C9B66C7" w14:textId="24EA4537" w:rsidR="00B03947" w:rsidRPr="00A77000" w:rsidRDefault="00B03947" w:rsidP="004F1699">
            <w:pPr>
              <w:pStyle w:val="CellHeading"/>
              <w:rPr>
                <w:lang w:val="en-IN" w:eastAsia="en-IN"/>
              </w:rPr>
            </w:pPr>
            <w:r>
              <w:rPr>
                <w:lang w:val="en-IN" w:eastAsia="en-IN"/>
              </w:rPr>
              <w:t>MRCP</w:t>
            </w:r>
          </w:p>
        </w:tc>
        <w:tc>
          <w:tcPr>
            <w:tcW w:w="1567" w:type="pct"/>
            <w:vMerge w:val="restart"/>
            <w:shd w:val="clear" w:color="auto" w:fill="E6E6E6"/>
          </w:tcPr>
          <w:p w14:paraId="40C288C1" w14:textId="04574A38" w:rsidR="00B03947" w:rsidRPr="00A77000" w:rsidRDefault="00B03947" w:rsidP="004F1699">
            <w:pPr>
              <w:pStyle w:val="CellHeading"/>
              <w:rPr>
                <w:lang w:val="en-IN" w:eastAsia="en-IN"/>
              </w:rPr>
            </w:pPr>
            <w:r>
              <w:rPr>
                <w:lang w:val="en-IN" w:eastAsia="en-IN"/>
              </w:rPr>
              <w:t>VXML</w:t>
            </w:r>
          </w:p>
        </w:tc>
        <w:tc>
          <w:tcPr>
            <w:tcW w:w="2441" w:type="pct"/>
            <w:shd w:val="clear" w:color="auto" w:fill="E6E6E6"/>
            <w:tcMar>
              <w:top w:w="75" w:type="dxa"/>
              <w:left w:w="75" w:type="dxa"/>
              <w:bottom w:w="75" w:type="dxa"/>
              <w:right w:w="75" w:type="dxa"/>
            </w:tcMar>
            <w:hideMark/>
          </w:tcPr>
          <w:p w14:paraId="02053141" w14:textId="5C808DA6" w:rsidR="00B03947" w:rsidRPr="00A77000" w:rsidRDefault="00B03947" w:rsidP="004F1699">
            <w:pPr>
              <w:pStyle w:val="CellHeading"/>
              <w:rPr>
                <w:lang w:val="en-IN" w:eastAsia="en-IN"/>
              </w:rPr>
            </w:pPr>
            <w:r>
              <w:rPr>
                <w:lang w:val="en-IN" w:eastAsia="en-IN"/>
              </w:rPr>
              <w:t>Speech Servers</w:t>
            </w:r>
          </w:p>
        </w:tc>
      </w:tr>
      <w:tr w:rsidR="00B03947" w:rsidRPr="00A77000" w14:paraId="7F83FA1E" w14:textId="77777777" w:rsidTr="000665CB">
        <w:trPr>
          <w:tblHeader/>
        </w:trPr>
        <w:tc>
          <w:tcPr>
            <w:tcW w:w="992" w:type="pct"/>
            <w:vMerge/>
            <w:shd w:val="clear" w:color="auto" w:fill="E6E6E6"/>
          </w:tcPr>
          <w:p w14:paraId="3FF8F8A5" w14:textId="77777777" w:rsidR="00B03947" w:rsidRDefault="00B03947" w:rsidP="004F1699">
            <w:pPr>
              <w:pStyle w:val="CellHeading"/>
              <w:rPr>
                <w:lang w:val="en-IN" w:eastAsia="en-IN"/>
              </w:rPr>
            </w:pPr>
          </w:p>
        </w:tc>
        <w:tc>
          <w:tcPr>
            <w:tcW w:w="1567" w:type="pct"/>
            <w:vMerge/>
            <w:shd w:val="clear" w:color="auto" w:fill="E6E6E6"/>
          </w:tcPr>
          <w:p w14:paraId="4D67A14A" w14:textId="77777777" w:rsidR="00B03947" w:rsidRPr="00520B36" w:rsidRDefault="00B03947" w:rsidP="004F1699">
            <w:pPr>
              <w:pStyle w:val="CellHeading"/>
              <w:rPr>
                <w:rStyle w:val="Superscript"/>
                <w:vertAlign w:val="baseline"/>
                <w:lang w:val="en-IN" w:eastAsia="en-IN"/>
              </w:rPr>
            </w:pPr>
          </w:p>
        </w:tc>
        <w:tc>
          <w:tcPr>
            <w:tcW w:w="2441" w:type="pct"/>
            <w:shd w:val="clear" w:color="auto" w:fill="E6E6E6"/>
            <w:tcMar>
              <w:top w:w="75" w:type="dxa"/>
              <w:left w:w="75" w:type="dxa"/>
              <w:bottom w:w="75" w:type="dxa"/>
              <w:right w:w="75" w:type="dxa"/>
            </w:tcMar>
            <w:hideMark/>
          </w:tcPr>
          <w:p w14:paraId="69C32C36" w14:textId="0EAADA9E" w:rsidR="00B03947" w:rsidRPr="00A77000" w:rsidRDefault="00B03947" w:rsidP="004F1699">
            <w:pPr>
              <w:pStyle w:val="CellHeading"/>
              <w:rPr>
                <w:lang w:val="en-IN" w:eastAsia="en-IN"/>
              </w:rPr>
            </w:pPr>
            <w:r>
              <w:rPr>
                <w:lang w:val="en-IN" w:eastAsia="en-IN"/>
              </w:rPr>
              <w:t>Nuance</w:t>
            </w:r>
          </w:p>
        </w:tc>
      </w:tr>
      <w:tr w:rsidR="00B03947" w:rsidRPr="00A77000" w14:paraId="3C9E5F6A" w14:textId="77777777" w:rsidTr="000665CB">
        <w:tc>
          <w:tcPr>
            <w:tcW w:w="992" w:type="pct"/>
            <w:shd w:val="clear" w:color="auto" w:fill="FFFFFF"/>
          </w:tcPr>
          <w:p w14:paraId="051F3D53" w14:textId="28BEA6D9" w:rsidR="00B03947" w:rsidRPr="008B2BCB" w:rsidRDefault="00B03947" w:rsidP="008B2BCB">
            <w:pPr>
              <w:pStyle w:val="CellBody"/>
            </w:pPr>
            <w:r w:rsidRPr="008B2BCB">
              <w:t>1.0</w:t>
            </w:r>
          </w:p>
          <w:p w14:paraId="4A2FDAB6" w14:textId="3A221CDF" w:rsidR="00B03947" w:rsidRPr="008B2BCB" w:rsidRDefault="00B03947" w:rsidP="008B2BCB">
            <w:pPr>
              <w:pStyle w:val="CellBody"/>
              <w:rPr>
                <w:lang w:val="en-IN" w:eastAsia="en-IN"/>
              </w:rPr>
            </w:pPr>
            <w:r w:rsidRPr="008B2BCB">
              <w:t>2.0</w:t>
            </w:r>
            <w:r w:rsidRPr="008626C3">
              <w:rPr>
                <w:rStyle w:val="Superscript"/>
              </w:rPr>
              <w:t>(FN 1)</w:t>
            </w:r>
          </w:p>
        </w:tc>
        <w:tc>
          <w:tcPr>
            <w:tcW w:w="1567" w:type="pct"/>
            <w:shd w:val="clear" w:color="auto" w:fill="FFFFFF"/>
          </w:tcPr>
          <w:p w14:paraId="28E652B5" w14:textId="3C0A6EE5" w:rsidR="00B03947" w:rsidRPr="008B2BCB" w:rsidRDefault="00B03947" w:rsidP="008B2BCB">
            <w:pPr>
              <w:pStyle w:val="CellBody"/>
            </w:pPr>
            <w:r w:rsidRPr="008B2BCB">
              <w:t>2.0</w:t>
            </w:r>
          </w:p>
        </w:tc>
        <w:tc>
          <w:tcPr>
            <w:tcW w:w="2441" w:type="pct"/>
            <w:shd w:val="clear" w:color="auto" w:fill="FFFFFF"/>
            <w:tcMar>
              <w:top w:w="75" w:type="dxa"/>
              <w:left w:w="75" w:type="dxa"/>
              <w:bottom w:w="75" w:type="dxa"/>
              <w:right w:w="75" w:type="dxa"/>
            </w:tcMar>
          </w:tcPr>
          <w:p w14:paraId="2A836C8D" w14:textId="77777777" w:rsidR="00B03947" w:rsidRPr="008B2BCB" w:rsidRDefault="00B03947" w:rsidP="008B2BCB">
            <w:pPr>
              <w:pStyle w:val="CellBody"/>
              <w:rPr>
                <w:lang w:val="en-IN" w:eastAsia="en-IN"/>
              </w:rPr>
            </w:pPr>
            <w:r w:rsidRPr="008B2BCB">
              <w:rPr>
                <w:lang w:val="en-IN" w:eastAsia="en-IN"/>
              </w:rPr>
              <w:t>Nuance Speech Server 7.x</w:t>
            </w:r>
          </w:p>
          <w:p w14:paraId="0EE81A38" w14:textId="77777777" w:rsidR="00B03947" w:rsidRPr="008B2BCB" w:rsidRDefault="00B03947" w:rsidP="008B2BCB">
            <w:pPr>
              <w:pStyle w:val="CellBody"/>
              <w:rPr>
                <w:lang w:val="en-IN" w:eastAsia="en-IN"/>
              </w:rPr>
            </w:pPr>
            <w:r w:rsidRPr="008B2BCB">
              <w:rPr>
                <w:lang w:val="en-IN" w:eastAsia="en-IN"/>
              </w:rPr>
              <w:t>Recognizer 11.x</w:t>
            </w:r>
          </w:p>
          <w:p w14:paraId="79428446" w14:textId="34C1D984" w:rsidR="00B03947" w:rsidRPr="008B2BCB" w:rsidRDefault="00B03947" w:rsidP="008B2BCB">
            <w:pPr>
              <w:pStyle w:val="CellBody"/>
              <w:rPr>
                <w:lang w:val="en-IN" w:eastAsia="en-IN"/>
              </w:rPr>
            </w:pPr>
            <w:r w:rsidRPr="008B2BCB">
              <w:rPr>
                <w:lang w:val="en-IN" w:eastAsia="en-IN"/>
              </w:rPr>
              <w:t>Vocalizer 20.x</w:t>
            </w:r>
            <w:r w:rsidRPr="0080108B">
              <w:rPr>
                <w:rStyle w:val="Superscript"/>
              </w:rPr>
              <w:t>(FN 2)</w:t>
            </w:r>
          </w:p>
          <w:p w14:paraId="07D95889" w14:textId="77777777" w:rsidR="00B03947" w:rsidRPr="008B2BCB" w:rsidRDefault="00B03947" w:rsidP="008B2BCB">
            <w:pPr>
              <w:pStyle w:val="CellBody"/>
              <w:rPr>
                <w:lang w:val="en-IN" w:eastAsia="en-IN"/>
              </w:rPr>
            </w:pPr>
            <w:r w:rsidRPr="008B2BCB">
              <w:rPr>
                <w:lang w:val="en-IN" w:eastAsia="en-IN"/>
              </w:rPr>
              <w:t>Krypton 4.x (Dragon Voice engine)</w:t>
            </w:r>
          </w:p>
          <w:p w14:paraId="382630D9" w14:textId="77777777" w:rsidR="00B03947" w:rsidRPr="008B2BCB" w:rsidRDefault="00B03947" w:rsidP="008B2BCB">
            <w:pPr>
              <w:pStyle w:val="CellBody"/>
              <w:rPr>
                <w:lang w:val="en-IN" w:eastAsia="en-IN"/>
              </w:rPr>
            </w:pPr>
            <w:r w:rsidRPr="008B2BCB">
              <w:rPr>
                <w:lang w:val="en-IN" w:eastAsia="en-IN"/>
              </w:rPr>
              <w:t>Nuance License Manager 11.x</w:t>
            </w:r>
          </w:p>
          <w:p w14:paraId="3AB7EA25" w14:textId="2C2CCDB3" w:rsidR="00B03947" w:rsidRPr="008B2BCB" w:rsidRDefault="00B03947" w:rsidP="008B2BCB">
            <w:pPr>
              <w:pStyle w:val="CellBody"/>
            </w:pPr>
            <w:r w:rsidRPr="008B2BCB">
              <w:rPr>
                <w:lang w:val="en-IN" w:eastAsia="en-IN"/>
              </w:rPr>
              <w:t>Nuance Management Station 6.x</w:t>
            </w:r>
          </w:p>
        </w:tc>
      </w:tr>
    </w:tbl>
    <w:p w14:paraId="30A337EB" w14:textId="6919E1E2" w:rsidR="00F360C4" w:rsidRPr="007940E1" w:rsidRDefault="00554E9D" w:rsidP="00554E9D">
      <w:pPr>
        <w:pStyle w:val="Bu1Bullet1"/>
      </w:pPr>
      <w:r w:rsidRPr="00554E9D">
        <w:t xml:space="preserve">Latest version of the ASR-TTS packages recommended by Nuance can be used. See </w:t>
      </w:r>
      <w:hyperlink r:id="rId17" w:history="1">
        <w:r w:rsidRPr="004A6E30">
          <w:rPr>
            <w:rStyle w:val="Hyperlink"/>
          </w:rPr>
          <w:t>http://network.nuance.com/portal/server.pt</w:t>
        </w:r>
      </w:hyperlink>
      <w:r w:rsidRPr="00554E9D">
        <w:t>. Using the latest Nuance packages will not impact the integration functionality</w:t>
      </w:r>
      <w:r>
        <w:t xml:space="preserve"> </w:t>
      </w:r>
      <w:r w:rsidRPr="00554E9D">
        <w:t>between Unified CCX and Nuance until there is any major change by Nuance in the underlying design. However, customers must maintain the compatibility among different ASR-TTS packages as suggested</w:t>
      </w:r>
      <w:r>
        <w:t xml:space="preserve"> </w:t>
      </w:r>
      <w:r w:rsidRPr="00554E9D">
        <w:t>by Nuance.</w:t>
      </w:r>
    </w:p>
    <w:p w14:paraId="00A4EDF1" w14:textId="0AC54747" w:rsidR="00F360C4" w:rsidRDefault="00F360C4" w:rsidP="00F360C4">
      <w:pPr>
        <w:pStyle w:val="Bu1Bullet1"/>
        <w:rPr>
          <w:rStyle w:val="Superscript"/>
          <w:vertAlign w:val="baseline"/>
        </w:rPr>
      </w:pPr>
      <w:r w:rsidRPr="00FF76C9">
        <w:rPr>
          <w:rStyle w:val="Superscript"/>
        </w:rPr>
        <w:t xml:space="preserve">(FN </w:t>
      </w:r>
      <w:r w:rsidR="001A226E">
        <w:rPr>
          <w:rStyle w:val="Superscript"/>
        </w:rPr>
        <w:t>1</w:t>
      </w:r>
      <w:r w:rsidRPr="00FF76C9">
        <w:rPr>
          <w:rStyle w:val="Superscript"/>
        </w:rPr>
        <w:t>)</w:t>
      </w:r>
      <w:r w:rsidRPr="007940E1">
        <w:t xml:space="preserve"> </w:t>
      </w:r>
      <w:r w:rsidR="001A226E">
        <w:t>MRCP V2.0 is supported from Unified CCX Release 12.5(1).</w:t>
      </w:r>
      <w:r w:rsidRPr="000F34E2">
        <w:rPr>
          <w:rStyle w:val="Superscript"/>
          <w:vertAlign w:val="baseline"/>
        </w:rPr>
        <w:t xml:space="preserve"> </w:t>
      </w:r>
    </w:p>
    <w:p w14:paraId="11FE3E9D" w14:textId="0AB1844F" w:rsidR="00F360C4" w:rsidRDefault="00F360C4" w:rsidP="00A77000">
      <w:pPr>
        <w:pStyle w:val="Bu1Bullet1"/>
      </w:pPr>
      <w:r w:rsidRPr="00FF76C9">
        <w:rPr>
          <w:rStyle w:val="Superscript"/>
        </w:rPr>
        <w:t xml:space="preserve">(FN </w:t>
      </w:r>
      <w:r w:rsidR="001A226E">
        <w:rPr>
          <w:rStyle w:val="Superscript"/>
        </w:rPr>
        <w:t>2</w:t>
      </w:r>
      <w:r w:rsidRPr="00FF76C9">
        <w:rPr>
          <w:rStyle w:val="Superscript"/>
        </w:rPr>
        <w:t>)</w:t>
      </w:r>
      <w:r w:rsidRPr="007940E1">
        <w:t xml:space="preserve"> </w:t>
      </w:r>
      <w:r w:rsidR="001A226E">
        <w:t>This is a new versioning scheme</w:t>
      </w:r>
      <w:r w:rsidRPr="000F34E2">
        <w:t>.</w:t>
      </w:r>
      <w:r w:rsidR="001A226E">
        <w:t xml:space="preserve"> </w:t>
      </w:r>
      <w:r w:rsidR="00554E9D">
        <w:t>Nuance Enterprise Version 20.x is the continuation of Nuance Enterprise version 7.x.</w:t>
      </w:r>
    </w:p>
    <w:p w14:paraId="5502EC04" w14:textId="69CA53D0" w:rsidR="00B03947" w:rsidRDefault="00B03947" w:rsidP="00A77000">
      <w:pPr>
        <w:pStyle w:val="H2"/>
      </w:pPr>
      <w:bookmarkStart w:id="7" w:name="_Toc142918659"/>
      <w:r>
        <w:t>Export Unified Intelligence Center Reporting</w:t>
      </w:r>
      <w:bookmarkEnd w:id="7"/>
    </w:p>
    <w:tbl>
      <w:tblPr>
        <w:tblW w:w="1705"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2247"/>
        <w:gridCol w:w="2411"/>
      </w:tblGrid>
      <w:tr w:rsidR="000A1883" w:rsidRPr="003A7DF3" w14:paraId="31812E6F" w14:textId="77777777" w:rsidTr="000665CB">
        <w:trPr>
          <w:trHeight w:val="400"/>
        </w:trPr>
        <w:tc>
          <w:tcPr>
            <w:tcW w:w="0" w:type="auto"/>
            <w:shd w:val="clear" w:color="auto" w:fill="FFFFFF"/>
            <w:tcMar>
              <w:top w:w="75" w:type="dxa"/>
              <w:left w:w="75" w:type="dxa"/>
              <w:bottom w:w="75" w:type="dxa"/>
              <w:right w:w="75" w:type="dxa"/>
            </w:tcMar>
            <w:hideMark/>
          </w:tcPr>
          <w:p w14:paraId="4D281A41" w14:textId="2120600B" w:rsidR="000A1883" w:rsidRPr="003A7DF3" w:rsidRDefault="000A1883" w:rsidP="000A1883">
            <w:pPr>
              <w:pStyle w:val="Bu1Bullet1"/>
              <w:numPr>
                <w:ilvl w:val="0"/>
                <w:numId w:val="0"/>
              </w:numPr>
              <w:rPr>
                <w:lang w:val="en-IN" w:eastAsia="en-IN"/>
              </w:rPr>
            </w:pPr>
            <w:r>
              <w:rPr>
                <w:lang w:val="en-IN" w:eastAsia="en-IN"/>
              </w:rPr>
              <w:t>For exporting reports</w:t>
            </w:r>
          </w:p>
        </w:tc>
        <w:tc>
          <w:tcPr>
            <w:tcW w:w="0" w:type="auto"/>
            <w:shd w:val="clear" w:color="auto" w:fill="FFFFFF"/>
            <w:tcMar>
              <w:top w:w="75" w:type="dxa"/>
              <w:left w:w="75" w:type="dxa"/>
              <w:bottom w:w="75" w:type="dxa"/>
              <w:right w:w="75" w:type="dxa"/>
            </w:tcMar>
            <w:hideMark/>
          </w:tcPr>
          <w:p w14:paraId="0FFCEC1A" w14:textId="77777777" w:rsidR="00CC5CCC" w:rsidRDefault="00CC5CCC" w:rsidP="00CC5CCC">
            <w:pPr>
              <w:pStyle w:val="Bu1Bullet1"/>
              <w:rPr>
                <w:lang w:val="en-IN" w:eastAsia="en-IN"/>
              </w:rPr>
            </w:pPr>
            <w:r>
              <w:rPr>
                <w:lang w:val="en-IN" w:eastAsia="en-IN"/>
              </w:rPr>
              <w:t xml:space="preserve">Microsoft Excel 2007 </w:t>
            </w:r>
          </w:p>
          <w:p w14:paraId="6F668438" w14:textId="05E47645" w:rsidR="00CC5CCC" w:rsidRPr="00CC5CCC" w:rsidRDefault="00CC5CCC" w:rsidP="00CC5CCC">
            <w:pPr>
              <w:pStyle w:val="Bu1Bullet1"/>
              <w:rPr>
                <w:lang w:val="en-IN" w:eastAsia="en-IN"/>
              </w:rPr>
            </w:pPr>
            <w:r>
              <w:rPr>
                <w:lang w:val="en-IN" w:eastAsia="en-IN"/>
              </w:rPr>
              <w:t>Microsoft Excel 2010</w:t>
            </w:r>
          </w:p>
          <w:p w14:paraId="73FF26F7" w14:textId="77777777" w:rsidR="000A1883" w:rsidRDefault="000A1883" w:rsidP="004F1699">
            <w:pPr>
              <w:pStyle w:val="Bu1Bullet1"/>
              <w:rPr>
                <w:lang w:val="en-IN" w:eastAsia="en-IN"/>
              </w:rPr>
            </w:pPr>
            <w:r>
              <w:rPr>
                <w:lang w:val="en-IN" w:eastAsia="en-IN"/>
              </w:rPr>
              <w:t>Microsoft Excel 2013</w:t>
            </w:r>
          </w:p>
          <w:p w14:paraId="741E0D30" w14:textId="77777777" w:rsidR="000A1883" w:rsidRDefault="000A1883" w:rsidP="004F1699">
            <w:pPr>
              <w:pStyle w:val="Bu1Bullet1"/>
              <w:rPr>
                <w:lang w:val="en-IN" w:eastAsia="en-IN"/>
              </w:rPr>
            </w:pPr>
            <w:r>
              <w:rPr>
                <w:lang w:val="en-IN" w:eastAsia="en-IN"/>
              </w:rPr>
              <w:t>Microsoft Excel 2016</w:t>
            </w:r>
          </w:p>
          <w:p w14:paraId="4E1FB8E3" w14:textId="4A927647" w:rsidR="000A1883" w:rsidRPr="003A7DF3" w:rsidRDefault="000A1883" w:rsidP="004F1699">
            <w:pPr>
              <w:pStyle w:val="Bu1Bullet1"/>
              <w:rPr>
                <w:lang w:val="en-IN" w:eastAsia="en-IN"/>
              </w:rPr>
            </w:pPr>
            <w:r>
              <w:rPr>
                <w:lang w:val="en-IN" w:eastAsia="en-IN"/>
              </w:rPr>
              <w:t>Microsoft 365</w:t>
            </w:r>
          </w:p>
        </w:tc>
      </w:tr>
    </w:tbl>
    <w:p w14:paraId="57CA216F" w14:textId="5F3D7983" w:rsidR="000A1883" w:rsidRPr="000A1883" w:rsidRDefault="00B365DC" w:rsidP="00B365DC">
      <w:pPr>
        <w:pStyle w:val="N1Note1"/>
      </w:pPr>
      <w:r>
        <w:t xml:space="preserve">Note: </w:t>
      </w:r>
      <w:r w:rsidRPr="00B365DC">
        <w:t>Office 365 does not support authenticated Excel report permalink.</w:t>
      </w:r>
    </w:p>
    <w:p w14:paraId="144AE9C9" w14:textId="468E1D32" w:rsidR="00A77000" w:rsidRDefault="006051A8" w:rsidP="00A77000">
      <w:pPr>
        <w:pStyle w:val="H2"/>
      </w:pPr>
      <w:bookmarkStart w:id="8" w:name="_Toc142918660"/>
      <w:r>
        <w:t>Wallboard Reporting</w:t>
      </w:r>
      <w:bookmarkEnd w:id="8"/>
    </w:p>
    <w:p w14:paraId="1D5011CA" w14:textId="50E086C0" w:rsidR="00086E01" w:rsidRDefault="00086E01" w:rsidP="00180D3F">
      <w:pPr>
        <w:pStyle w:val="B1Body1"/>
        <w:ind w:left="0"/>
      </w:pPr>
      <w:r w:rsidRPr="00086E01">
        <w:t xml:space="preserve">Unified CCX supports wallboard reporting. Obtain the wallboard from a Cisco-approved vendor from Cisco Marketplace: </w:t>
      </w:r>
      <w:hyperlink r:id="rId18" w:history="1">
        <w:r w:rsidRPr="004A6E30">
          <w:rPr>
            <w:rStyle w:val="Hyperlink"/>
          </w:rPr>
          <w:t>https://marketplace.cisco.com/</w:t>
        </w:r>
      </w:hyperlink>
      <w:r w:rsidRPr="00086E01">
        <w:t>.</w:t>
      </w:r>
    </w:p>
    <w:p w14:paraId="36A9ADE3" w14:textId="62818173" w:rsidR="006051A8" w:rsidRDefault="006051A8" w:rsidP="006051A8">
      <w:pPr>
        <w:pStyle w:val="H2"/>
      </w:pPr>
      <w:bookmarkStart w:id="9" w:name="_Toc142918661"/>
      <w:r w:rsidRPr="006051A8">
        <w:t>Enterprise Database</w:t>
      </w:r>
      <w:bookmarkEnd w:id="9"/>
    </w:p>
    <w:p w14:paraId="7F64F39E" w14:textId="415E3FE7" w:rsidR="00E23A7C" w:rsidRPr="00E23A7C" w:rsidRDefault="00E23A7C" w:rsidP="00E23A7C">
      <w:pPr>
        <w:pStyle w:val="Bu1Bullet1"/>
      </w:pPr>
      <w:r>
        <w:t>Oracle 11g R2</w:t>
      </w:r>
    </w:p>
    <w:p w14:paraId="52668D7B" w14:textId="3F5DE99F" w:rsidR="00E23A7C" w:rsidRDefault="00E23A7C" w:rsidP="00067BF1">
      <w:pPr>
        <w:pStyle w:val="Bu1Bullet1"/>
      </w:pPr>
      <w:r>
        <w:t>Oracle 12c R1</w:t>
      </w:r>
    </w:p>
    <w:p w14:paraId="4BFAA1AC" w14:textId="0FD751B7" w:rsidR="00067BF1" w:rsidRPr="00067BF1" w:rsidRDefault="00067BF1" w:rsidP="00067BF1">
      <w:pPr>
        <w:pStyle w:val="Bu1Bullet1"/>
        <w:rPr>
          <w:rStyle w:val="Superscript"/>
          <w:vertAlign w:val="baseline"/>
        </w:rPr>
      </w:pPr>
      <w:r>
        <w:t xml:space="preserve">Oracle 19c </w:t>
      </w:r>
      <w:r w:rsidRPr="00067BF1">
        <w:rPr>
          <w:rStyle w:val="Superscript"/>
        </w:rPr>
        <w:t>(FN 1)</w:t>
      </w:r>
    </w:p>
    <w:p w14:paraId="32C9B0E7" w14:textId="1926E533" w:rsidR="00067BF1" w:rsidRDefault="00067BF1" w:rsidP="00067BF1">
      <w:pPr>
        <w:pStyle w:val="Bu1Bullet1"/>
      </w:pPr>
      <w:r>
        <w:t>Oracle 21c</w:t>
      </w:r>
    </w:p>
    <w:p w14:paraId="40142C46" w14:textId="238E6679" w:rsidR="00610429" w:rsidRDefault="00EC5E12" w:rsidP="00067BF1">
      <w:pPr>
        <w:pStyle w:val="Bu1Bullet1"/>
      </w:pPr>
      <w:r>
        <w:t>Sybase Adaptive Server 12</w:t>
      </w:r>
    </w:p>
    <w:p w14:paraId="3B7715D2" w14:textId="4B79F03D" w:rsidR="00EC5E12" w:rsidRDefault="00EC5E12" w:rsidP="00067BF1">
      <w:pPr>
        <w:pStyle w:val="Bu1Bullet1"/>
      </w:pPr>
      <w:r>
        <w:t>IBM DB2 8.2, 10.5</w:t>
      </w:r>
    </w:p>
    <w:p w14:paraId="0910B337" w14:textId="09C75BAA" w:rsidR="00067BF1" w:rsidRPr="00067BF1" w:rsidRDefault="00067BF1" w:rsidP="00067BF1">
      <w:pPr>
        <w:pStyle w:val="Bu1Bullet1"/>
      </w:pPr>
      <w:r>
        <w:t>MS SQL Server 201</w:t>
      </w:r>
      <w:r w:rsidR="00610429">
        <w:t>2</w:t>
      </w:r>
    </w:p>
    <w:p w14:paraId="5FD9B2B1" w14:textId="5CA2FA7B" w:rsidR="00067BF1" w:rsidRPr="00067BF1" w:rsidRDefault="00067BF1" w:rsidP="00067BF1">
      <w:pPr>
        <w:pStyle w:val="Bu1Bullet1"/>
      </w:pPr>
      <w:r>
        <w:t>MS SQL Server 201</w:t>
      </w:r>
      <w:r w:rsidR="00610429">
        <w:t>4</w:t>
      </w:r>
    </w:p>
    <w:p w14:paraId="0C2CADCF" w14:textId="38F50C04" w:rsidR="00067BF1" w:rsidRPr="007940E1" w:rsidRDefault="00067BF1" w:rsidP="00067BF1">
      <w:pPr>
        <w:pStyle w:val="Bu1Bullet1"/>
      </w:pPr>
      <w:r>
        <w:t>MS SQL Server 201</w:t>
      </w:r>
      <w:r w:rsidR="00610429">
        <w:t>6</w:t>
      </w:r>
    </w:p>
    <w:p w14:paraId="71EA3CAC" w14:textId="77777777" w:rsidR="00125577" w:rsidRPr="009C43D3" w:rsidRDefault="00125577" w:rsidP="00125577">
      <w:pPr>
        <w:pStyle w:val="N1Note1"/>
        <w:rPr>
          <w:rStyle w:val="Superscript"/>
        </w:rPr>
      </w:pPr>
      <w:r>
        <w:t xml:space="preserve">Note: </w:t>
      </w:r>
    </w:p>
    <w:p w14:paraId="03AB6566" w14:textId="3E3427DE" w:rsidR="00125577" w:rsidRDefault="00125577" w:rsidP="009C43D3">
      <w:pPr>
        <w:pStyle w:val="Bu2Bullet2"/>
        <w:ind w:left="1080"/>
      </w:pPr>
      <w:r w:rsidRPr="009C43D3">
        <w:rPr>
          <w:rStyle w:val="Superscript"/>
        </w:rPr>
        <w:t>(FN 1)</w:t>
      </w:r>
      <w:r w:rsidRPr="00125577">
        <w:t xml:space="preserve"> Unified CCX does not support any views created on Oracle 19c.</w:t>
      </w:r>
    </w:p>
    <w:p w14:paraId="52BC3F10" w14:textId="6BDB2737" w:rsidR="00067BF1" w:rsidRPr="00067BF1" w:rsidRDefault="00125577" w:rsidP="00506CAB">
      <w:pPr>
        <w:pStyle w:val="Bu2Bullet2"/>
        <w:ind w:left="1080"/>
      </w:pPr>
      <w:r w:rsidRPr="00125577">
        <w:t>Unified CCX connection to external databases has been qualified only for non-encrypted connections and hence is not supported with encryption.</w:t>
      </w:r>
    </w:p>
    <w:p w14:paraId="2D09EFBD" w14:textId="4A8D7518" w:rsidR="006051A8" w:rsidRDefault="006051A8" w:rsidP="006051A8">
      <w:pPr>
        <w:pStyle w:val="H2"/>
      </w:pPr>
      <w:bookmarkStart w:id="10" w:name="_Toc142918662"/>
      <w:r w:rsidRPr="006051A8">
        <w:t>Enterprise Database for Unified Intelligence Center</w:t>
      </w:r>
      <w:bookmarkEnd w:id="10"/>
    </w:p>
    <w:p w14:paraId="32E3F6B6" w14:textId="67D7B2DD" w:rsidR="00FA0697" w:rsidRDefault="00FA0697" w:rsidP="00506CAB">
      <w:pPr>
        <w:pStyle w:val="Bu1Bullet1"/>
      </w:pPr>
      <w:r>
        <w:t>MS SQL Server 2012</w:t>
      </w:r>
    </w:p>
    <w:p w14:paraId="1A97A88A" w14:textId="3057C9C2" w:rsidR="00506CAB" w:rsidRPr="00067BF1" w:rsidRDefault="00506CAB" w:rsidP="00506CAB">
      <w:pPr>
        <w:pStyle w:val="Bu1Bullet1"/>
      </w:pPr>
      <w:r>
        <w:t>MS SQL Server 2014</w:t>
      </w:r>
    </w:p>
    <w:p w14:paraId="182C812C" w14:textId="2BFB94A0" w:rsidR="00506CAB" w:rsidRPr="00506CAB" w:rsidRDefault="00506CAB" w:rsidP="00506CAB">
      <w:pPr>
        <w:pStyle w:val="Bu1Bullet1"/>
      </w:pPr>
      <w:r>
        <w:t>Informix Database Server 12.10.UC5W1X7(UC7X3)</w:t>
      </w:r>
    </w:p>
    <w:p w14:paraId="001F7DFC" w14:textId="13D4DF29" w:rsidR="006051A8" w:rsidRDefault="006051A8" w:rsidP="006051A8">
      <w:pPr>
        <w:pStyle w:val="H2"/>
      </w:pPr>
      <w:bookmarkStart w:id="11" w:name="_Toc142918663"/>
      <w:r w:rsidRPr="006051A8">
        <w:t>Microsoft Exchange Server for Email</w:t>
      </w:r>
      <w:bookmarkEnd w:id="11"/>
    </w:p>
    <w:p w14:paraId="31A7FA52" w14:textId="77777777" w:rsidR="00506CAB" w:rsidRDefault="00506CAB" w:rsidP="00506CAB">
      <w:pPr>
        <w:pStyle w:val="Bu1Bullet1"/>
      </w:pPr>
      <w:r w:rsidRPr="00506CAB">
        <w:t>Microsoft Exchange Server 2013</w:t>
      </w:r>
      <w:r w:rsidRPr="00506CAB">
        <w:rPr>
          <w:rStyle w:val="Superscript"/>
        </w:rPr>
        <w:t>(FN 1)</w:t>
      </w:r>
      <w:r w:rsidRPr="00506CAB">
        <w:t> - Enterprise and Standard Edition</w:t>
      </w:r>
    </w:p>
    <w:p w14:paraId="14B6939C" w14:textId="77777777" w:rsidR="00506CAB" w:rsidRDefault="00506CAB" w:rsidP="00506CAB">
      <w:pPr>
        <w:pStyle w:val="Bu1Bullet1"/>
      </w:pPr>
      <w:r w:rsidRPr="00506CAB">
        <w:t>Microsoft Exchange Server 2016 - Enterprise and Standard Edition</w:t>
      </w:r>
    </w:p>
    <w:p w14:paraId="4DCA6156" w14:textId="7C43E6DB" w:rsidR="00506CAB" w:rsidRDefault="00506CAB" w:rsidP="00506CAB">
      <w:pPr>
        <w:pStyle w:val="Bu1Bullet1"/>
      </w:pPr>
      <w:r w:rsidRPr="00506CAB">
        <w:t>Microsoft Exchange Server 2019 - Enterprise and Standard Edition</w:t>
      </w:r>
    </w:p>
    <w:p w14:paraId="6D2341A2" w14:textId="66BB61CB" w:rsidR="00506CAB" w:rsidRPr="00506CAB" w:rsidRDefault="00506CAB" w:rsidP="00506CAB">
      <w:pPr>
        <w:pStyle w:val="N1Note1"/>
      </w:pPr>
      <w:r>
        <w:t>Not</w:t>
      </w:r>
      <w:r>
        <w:rPr>
          <w:i/>
          <w:iCs/>
        </w:rPr>
        <w:t xml:space="preserve">e: </w:t>
      </w:r>
      <w:r w:rsidRPr="00506CAB">
        <w:rPr>
          <w:rStyle w:val="Superscript"/>
        </w:rPr>
        <w:t>(FN 1)</w:t>
      </w:r>
      <w:r>
        <w:rPr>
          <w:rStyle w:val="Superscript"/>
        </w:rPr>
        <w:t xml:space="preserve"> </w:t>
      </w:r>
      <w:r>
        <w:t>Download and install the latest cumulative update (Cumulative Update 15 for Microsoft Exchange Server 2013 (KB3197044) or higher) to support TLS version 1.2.</w:t>
      </w:r>
    </w:p>
    <w:p w14:paraId="46F6B5FF" w14:textId="6CD5B417" w:rsidR="006051A8" w:rsidRDefault="006051A8" w:rsidP="006051A8">
      <w:pPr>
        <w:pStyle w:val="H2"/>
      </w:pPr>
      <w:bookmarkStart w:id="12" w:name="_Toc142918664"/>
      <w:r w:rsidRPr="006051A8">
        <w:t>Cloud Based Email Services</w:t>
      </w:r>
      <w:bookmarkEnd w:id="12"/>
    </w:p>
    <w:p w14:paraId="44CF99E6" w14:textId="36C3466B" w:rsidR="00923A74" w:rsidRDefault="00923A74" w:rsidP="00923A74">
      <w:pPr>
        <w:pStyle w:val="Bu1Bullet1"/>
      </w:pPr>
      <w:r>
        <w:t>Office 365</w:t>
      </w:r>
    </w:p>
    <w:p w14:paraId="12141C71" w14:textId="2EC2C08D" w:rsidR="00923A74" w:rsidRPr="00923A74" w:rsidRDefault="00923A74" w:rsidP="00923A74">
      <w:pPr>
        <w:pStyle w:val="Bu1Bullet1"/>
      </w:pPr>
      <w:r>
        <w:t>Gmail</w:t>
      </w:r>
    </w:p>
    <w:p w14:paraId="571079ED" w14:textId="4D33C94D" w:rsidR="006051A8" w:rsidRDefault="006051A8" w:rsidP="006051A8">
      <w:pPr>
        <w:pStyle w:val="H2"/>
      </w:pPr>
      <w:bookmarkStart w:id="13" w:name="_Toc142918665"/>
      <w:r w:rsidRPr="006051A8">
        <w:t>Supported Single Sign-On Identity Providers</w:t>
      </w:r>
      <w:bookmarkEnd w:id="13"/>
    </w:p>
    <w:p w14:paraId="7BE1BD4B" w14:textId="40DD54A5" w:rsidR="00180D49" w:rsidRDefault="00180D49" w:rsidP="0074693A">
      <w:pPr>
        <w:pStyle w:val="B1Body1"/>
      </w:pPr>
      <w:r>
        <w:t xml:space="preserve">Cisco Identity Service supports the Identity Providers (IdPs) listed below and any other IdPs that comply to generic SAML 2.0 authentication as per the considerations described in the Unified CCX Solution Design Guide located at: </w:t>
      </w:r>
      <w:hyperlink r:id="rId19" w:history="1">
        <w:r w:rsidRPr="004A6E30">
          <w:rPr>
            <w:rStyle w:val="Hyperlink"/>
          </w:rPr>
          <w:t>https://www.cisco.com/c/en/us/support/customer-collaboration/unified-contact-center-express/products-implementation-design-guides-list.html</w:t>
        </w:r>
      </w:hyperlink>
      <w:r w:rsidR="0074693A">
        <w:t>.</w:t>
      </w:r>
    </w:p>
    <w:tbl>
      <w:tblPr>
        <w:tblW w:w="1705"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3286"/>
        <w:gridCol w:w="1372"/>
      </w:tblGrid>
      <w:tr w:rsidR="0074693A" w:rsidRPr="003A7DF3" w14:paraId="492A008A" w14:textId="77777777" w:rsidTr="008219D5">
        <w:trPr>
          <w:trHeight w:val="400"/>
        </w:trPr>
        <w:tc>
          <w:tcPr>
            <w:tcW w:w="0" w:type="auto"/>
            <w:shd w:val="clear" w:color="auto" w:fill="FFFFFF"/>
            <w:tcMar>
              <w:top w:w="75" w:type="dxa"/>
              <w:left w:w="75" w:type="dxa"/>
              <w:bottom w:w="75" w:type="dxa"/>
              <w:right w:w="75" w:type="dxa"/>
            </w:tcMar>
            <w:hideMark/>
          </w:tcPr>
          <w:p w14:paraId="49B8285F" w14:textId="1EAD2362" w:rsidR="00180D49" w:rsidRPr="003A7DF3" w:rsidRDefault="0074693A" w:rsidP="004F1699">
            <w:pPr>
              <w:pStyle w:val="Bu1Bullet1"/>
              <w:numPr>
                <w:ilvl w:val="0"/>
                <w:numId w:val="0"/>
              </w:numPr>
              <w:rPr>
                <w:lang w:val="en-IN" w:eastAsia="en-IN"/>
              </w:rPr>
            </w:pPr>
            <w:r>
              <w:rPr>
                <w:lang w:val="en-IN" w:eastAsia="en-IN"/>
              </w:rPr>
              <w:t>Microsoft ADFS (Active Directory Federation Services)</w:t>
            </w:r>
          </w:p>
        </w:tc>
        <w:tc>
          <w:tcPr>
            <w:tcW w:w="0" w:type="auto"/>
            <w:shd w:val="clear" w:color="auto" w:fill="FFFFFF"/>
            <w:tcMar>
              <w:top w:w="75" w:type="dxa"/>
              <w:left w:w="75" w:type="dxa"/>
              <w:bottom w:w="75" w:type="dxa"/>
              <w:right w:w="75" w:type="dxa"/>
            </w:tcMar>
            <w:hideMark/>
          </w:tcPr>
          <w:p w14:paraId="5479366E" w14:textId="6ABC8176" w:rsidR="00180D49" w:rsidRPr="003A7DF3" w:rsidRDefault="0074693A" w:rsidP="0074693A">
            <w:pPr>
              <w:pStyle w:val="Bu1Bullet1"/>
              <w:numPr>
                <w:ilvl w:val="0"/>
                <w:numId w:val="0"/>
              </w:numPr>
              <w:rPr>
                <w:lang w:val="en-IN" w:eastAsia="en-IN"/>
              </w:rPr>
            </w:pPr>
            <w:r>
              <w:rPr>
                <w:lang w:val="en-IN" w:eastAsia="en-IN"/>
              </w:rPr>
              <w:t>2.0, 2.1, 3.0, and 4.0</w:t>
            </w:r>
          </w:p>
        </w:tc>
      </w:tr>
      <w:tr w:rsidR="0074693A" w:rsidRPr="003A7DF3" w14:paraId="3448AAC6" w14:textId="77777777" w:rsidTr="008219D5">
        <w:trPr>
          <w:trHeight w:val="400"/>
        </w:trPr>
        <w:tc>
          <w:tcPr>
            <w:tcW w:w="0" w:type="auto"/>
            <w:shd w:val="clear" w:color="auto" w:fill="FFFFFF"/>
            <w:tcMar>
              <w:top w:w="75" w:type="dxa"/>
              <w:left w:w="75" w:type="dxa"/>
              <w:bottom w:w="75" w:type="dxa"/>
              <w:right w:w="75" w:type="dxa"/>
            </w:tcMar>
          </w:tcPr>
          <w:p w14:paraId="08B22B83" w14:textId="75180F37" w:rsidR="0074693A" w:rsidRDefault="0074693A" w:rsidP="004F1699">
            <w:pPr>
              <w:pStyle w:val="Bu1Bullet1"/>
              <w:numPr>
                <w:ilvl w:val="0"/>
                <w:numId w:val="0"/>
              </w:numPr>
              <w:rPr>
                <w:lang w:val="en-IN" w:eastAsia="en-IN"/>
              </w:rPr>
            </w:pPr>
            <w:r>
              <w:rPr>
                <w:lang w:val="en-IN" w:eastAsia="en-IN"/>
              </w:rPr>
              <w:t>PingFederate</w:t>
            </w:r>
          </w:p>
        </w:tc>
        <w:tc>
          <w:tcPr>
            <w:tcW w:w="0" w:type="auto"/>
            <w:shd w:val="clear" w:color="auto" w:fill="FFFFFF"/>
            <w:tcMar>
              <w:top w:w="75" w:type="dxa"/>
              <w:left w:w="75" w:type="dxa"/>
              <w:bottom w:w="75" w:type="dxa"/>
              <w:right w:w="75" w:type="dxa"/>
            </w:tcMar>
          </w:tcPr>
          <w:p w14:paraId="363BEEE5" w14:textId="151CCF88" w:rsidR="0074693A" w:rsidRDefault="0074693A" w:rsidP="0074693A">
            <w:pPr>
              <w:pStyle w:val="Bu1Bullet1"/>
              <w:numPr>
                <w:ilvl w:val="0"/>
                <w:numId w:val="0"/>
              </w:numPr>
              <w:rPr>
                <w:lang w:val="en-IN" w:eastAsia="en-IN"/>
              </w:rPr>
            </w:pPr>
            <w:r>
              <w:rPr>
                <w:lang w:val="en-IN" w:eastAsia="en-IN"/>
              </w:rPr>
              <w:t>8.2.2.0</w:t>
            </w:r>
          </w:p>
        </w:tc>
      </w:tr>
      <w:tr w:rsidR="0074693A" w:rsidRPr="003A7DF3" w14:paraId="56FFF6D1" w14:textId="77777777" w:rsidTr="008219D5">
        <w:trPr>
          <w:trHeight w:val="400"/>
        </w:trPr>
        <w:tc>
          <w:tcPr>
            <w:tcW w:w="0" w:type="auto"/>
            <w:shd w:val="clear" w:color="auto" w:fill="FFFFFF"/>
            <w:tcMar>
              <w:top w:w="75" w:type="dxa"/>
              <w:left w:w="75" w:type="dxa"/>
              <w:bottom w:w="75" w:type="dxa"/>
              <w:right w:w="75" w:type="dxa"/>
            </w:tcMar>
          </w:tcPr>
          <w:p w14:paraId="4DEF4EF2" w14:textId="34E10E8C" w:rsidR="0074693A" w:rsidRDefault="0074693A" w:rsidP="004F1699">
            <w:pPr>
              <w:pStyle w:val="Bu1Bullet1"/>
              <w:numPr>
                <w:ilvl w:val="0"/>
                <w:numId w:val="0"/>
              </w:numPr>
              <w:rPr>
                <w:lang w:val="en-IN" w:eastAsia="en-IN"/>
              </w:rPr>
            </w:pPr>
            <w:r>
              <w:rPr>
                <w:lang w:val="en-IN" w:eastAsia="en-IN"/>
              </w:rPr>
              <w:t>OpenAM</w:t>
            </w:r>
          </w:p>
        </w:tc>
        <w:tc>
          <w:tcPr>
            <w:tcW w:w="0" w:type="auto"/>
            <w:shd w:val="clear" w:color="auto" w:fill="FFFFFF"/>
            <w:tcMar>
              <w:top w:w="75" w:type="dxa"/>
              <w:left w:w="75" w:type="dxa"/>
              <w:bottom w:w="75" w:type="dxa"/>
              <w:right w:w="75" w:type="dxa"/>
            </w:tcMar>
          </w:tcPr>
          <w:p w14:paraId="70B47BD8" w14:textId="53ED6D63" w:rsidR="0074693A" w:rsidRDefault="0074693A" w:rsidP="0074693A">
            <w:pPr>
              <w:pStyle w:val="Bu1Bullet1"/>
              <w:numPr>
                <w:ilvl w:val="0"/>
                <w:numId w:val="0"/>
              </w:numPr>
              <w:rPr>
                <w:lang w:val="en-IN" w:eastAsia="en-IN"/>
              </w:rPr>
            </w:pPr>
            <w:r>
              <w:rPr>
                <w:lang w:val="en-IN" w:eastAsia="en-IN"/>
              </w:rPr>
              <w:t>10.0.1</w:t>
            </w:r>
          </w:p>
        </w:tc>
      </w:tr>
      <w:tr w:rsidR="0074693A" w:rsidRPr="003A7DF3" w14:paraId="6EA7680A" w14:textId="77777777" w:rsidTr="008219D5">
        <w:trPr>
          <w:trHeight w:val="400"/>
        </w:trPr>
        <w:tc>
          <w:tcPr>
            <w:tcW w:w="0" w:type="auto"/>
            <w:shd w:val="clear" w:color="auto" w:fill="FFFFFF"/>
            <w:tcMar>
              <w:top w:w="75" w:type="dxa"/>
              <w:left w:w="75" w:type="dxa"/>
              <w:bottom w:w="75" w:type="dxa"/>
              <w:right w:w="75" w:type="dxa"/>
            </w:tcMar>
          </w:tcPr>
          <w:p w14:paraId="1C4C2067" w14:textId="575A9427" w:rsidR="0074693A" w:rsidRDefault="0074693A" w:rsidP="004F1699">
            <w:pPr>
              <w:pStyle w:val="Bu1Bullet1"/>
              <w:numPr>
                <w:ilvl w:val="0"/>
                <w:numId w:val="0"/>
              </w:numPr>
              <w:rPr>
                <w:lang w:val="en-IN" w:eastAsia="en-IN"/>
              </w:rPr>
            </w:pPr>
            <w:r>
              <w:rPr>
                <w:lang w:val="en-IN" w:eastAsia="en-IN"/>
              </w:rPr>
              <w:t>Shibboleth</w:t>
            </w:r>
          </w:p>
        </w:tc>
        <w:tc>
          <w:tcPr>
            <w:tcW w:w="0" w:type="auto"/>
            <w:shd w:val="clear" w:color="auto" w:fill="FFFFFF"/>
            <w:tcMar>
              <w:top w:w="75" w:type="dxa"/>
              <w:left w:w="75" w:type="dxa"/>
              <w:bottom w:w="75" w:type="dxa"/>
              <w:right w:w="75" w:type="dxa"/>
            </w:tcMar>
          </w:tcPr>
          <w:p w14:paraId="2F83CEF5" w14:textId="310843CF" w:rsidR="0074693A" w:rsidRDefault="0074693A" w:rsidP="0074693A">
            <w:pPr>
              <w:pStyle w:val="Bu1Bullet1"/>
              <w:numPr>
                <w:ilvl w:val="0"/>
                <w:numId w:val="0"/>
              </w:numPr>
              <w:rPr>
                <w:lang w:val="en-IN" w:eastAsia="en-IN"/>
              </w:rPr>
            </w:pPr>
            <w:r>
              <w:rPr>
                <w:lang w:val="en-IN" w:eastAsia="en-IN"/>
              </w:rPr>
              <w:t>3.3.0</w:t>
            </w:r>
          </w:p>
        </w:tc>
      </w:tr>
      <w:tr w:rsidR="0074693A" w:rsidRPr="003A7DF3" w14:paraId="688BE10B" w14:textId="77777777" w:rsidTr="008219D5">
        <w:trPr>
          <w:trHeight w:val="400"/>
        </w:trPr>
        <w:tc>
          <w:tcPr>
            <w:tcW w:w="0" w:type="auto"/>
            <w:shd w:val="clear" w:color="auto" w:fill="FFFFFF"/>
            <w:tcMar>
              <w:top w:w="75" w:type="dxa"/>
              <w:left w:w="75" w:type="dxa"/>
              <w:bottom w:w="75" w:type="dxa"/>
              <w:right w:w="75" w:type="dxa"/>
            </w:tcMar>
          </w:tcPr>
          <w:p w14:paraId="4C28DE84" w14:textId="4B069082" w:rsidR="0074693A" w:rsidRDefault="0074693A" w:rsidP="004F1699">
            <w:pPr>
              <w:pStyle w:val="Bu1Bullet1"/>
              <w:numPr>
                <w:ilvl w:val="0"/>
                <w:numId w:val="0"/>
              </w:numPr>
              <w:rPr>
                <w:lang w:val="en-IN" w:eastAsia="en-IN"/>
              </w:rPr>
            </w:pPr>
            <w:r>
              <w:rPr>
                <w:lang w:val="en-IN" w:eastAsia="en-IN"/>
              </w:rPr>
              <w:t>F5</w:t>
            </w:r>
          </w:p>
        </w:tc>
        <w:tc>
          <w:tcPr>
            <w:tcW w:w="0" w:type="auto"/>
            <w:shd w:val="clear" w:color="auto" w:fill="FFFFFF"/>
            <w:tcMar>
              <w:top w:w="75" w:type="dxa"/>
              <w:left w:w="75" w:type="dxa"/>
              <w:bottom w:w="75" w:type="dxa"/>
              <w:right w:w="75" w:type="dxa"/>
            </w:tcMar>
          </w:tcPr>
          <w:p w14:paraId="56ED4C10" w14:textId="504B9842" w:rsidR="0074693A" w:rsidRDefault="0074693A" w:rsidP="0074693A">
            <w:pPr>
              <w:pStyle w:val="Bu1Bullet1"/>
              <w:numPr>
                <w:ilvl w:val="0"/>
                <w:numId w:val="0"/>
              </w:numPr>
              <w:rPr>
                <w:lang w:val="en-IN" w:eastAsia="en-IN"/>
              </w:rPr>
            </w:pPr>
            <w:r>
              <w:rPr>
                <w:lang w:val="en-IN" w:eastAsia="en-IN"/>
              </w:rPr>
              <w:t>13.0</w:t>
            </w:r>
          </w:p>
        </w:tc>
      </w:tr>
    </w:tbl>
    <w:p w14:paraId="04601465" w14:textId="328C80F5" w:rsidR="00A67B16" w:rsidRDefault="00C767B0" w:rsidP="00A67B16">
      <w:pPr>
        <w:pStyle w:val="H1"/>
      </w:pPr>
      <w:bookmarkStart w:id="14" w:name="_Toc142918666"/>
      <w:r>
        <w:t>Supported Browsers</w:t>
      </w:r>
      <w:bookmarkEnd w:id="14"/>
    </w:p>
    <w:tbl>
      <w:tblPr>
        <w:tblW w:w="446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1767"/>
        <w:gridCol w:w="4036"/>
        <w:gridCol w:w="2978"/>
        <w:gridCol w:w="3404"/>
      </w:tblGrid>
      <w:tr w:rsidR="00C767B0" w:rsidRPr="00A77000" w14:paraId="170DBC2F" w14:textId="77777777" w:rsidTr="000665CB">
        <w:trPr>
          <w:tblHeader/>
        </w:trPr>
        <w:tc>
          <w:tcPr>
            <w:tcW w:w="0" w:type="auto"/>
            <w:shd w:val="clear" w:color="auto" w:fill="E6E6E6"/>
            <w:tcMar>
              <w:top w:w="75" w:type="dxa"/>
              <w:left w:w="75" w:type="dxa"/>
              <w:bottom w:w="75" w:type="dxa"/>
              <w:right w:w="75" w:type="dxa"/>
            </w:tcMar>
            <w:hideMark/>
          </w:tcPr>
          <w:p w14:paraId="1BEBAF03" w14:textId="764C1DED" w:rsidR="00C767B0" w:rsidRPr="00A77000" w:rsidRDefault="00C767B0" w:rsidP="00A77000">
            <w:pPr>
              <w:pStyle w:val="CellHeading"/>
              <w:rPr>
                <w:lang w:val="en-IN" w:eastAsia="en-IN"/>
              </w:rPr>
            </w:pPr>
          </w:p>
        </w:tc>
        <w:tc>
          <w:tcPr>
            <w:tcW w:w="1656" w:type="pct"/>
            <w:shd w:val="clear" w:color="auto" w:fill="E6E6E6"/>
            <w:tcMar>
              <w:top w:w="75" w:type="dxa"/>
              <w:left w:w="75" w:type="dxa"/>
              <w:bottom w:w="75" w:type="dxa"/>
              <w:right w:w="75" w:type="dxa"/>
            </w:tcMar>
            <w:hideMark/>
          </w:tcPr>
          <w:p w14:paraId="3D9E3094" w14:textId="2CC346DE" w:rsidR="00C767B0" w:rsidRDefault="00C767B0" w:rsidP="00A77000">
            <w:pPr>
              <w:pStyle w:val="CellHeading"/>
              <w:rPr>
                <w:lang w:val="en-IN" w:eastAsia="en-IN"/>
              </w:rPr>
            </w:pPr>
            <w:r>
              <w:rPr>
                <w:lang w:val="en-IN" w:eastAsia="en-IN"/>
              </w:rPr>
              <w:t xml:space="preserve">Firefox </w:t>
            </w:r>
            <w:r w:rsidR="00FA0697">
              <w:rPr>
                <w:lang w:val="en-IN" w:eastAsia="en-IN"/>
              </w:rPr>
              <w:t>91</w:t>
            </w:r>
          </w:p>
          <w:p w14:paraId="3BA5D657" w14:textId="7C21BF56" w:rsidR="00C767B0" w:rsidRPr="00A77000" w:rsidRDefault="00C767B0" w:rsidP="00A77000">
            <w:pPr>
              <w:pStyle w:val="CellHeading"/>
              <w:rPr>
                <w:lang w:val="en-IN" w:eastAsia="en-IN"/>
              </w:rPr>
            </w:pPr>
            <w:r w:rsidRPr="00C767B0">
              <w:rPr>
                <w:lang w:val="en-IN" w:eastAsia="en-IN"/>
              </w:rPr>
              <w:t>Extended Support Release (ESR) and higher ESR</w:t>
            </w:r>
          </w:p>
        </w:tc>
        <w:tc>
          <w:tcPr>
            <w:tcW w:w="1222" w:type="pct"/>
            <w:shd w:val="clear" w:color="auto" w:fill="E6E6E6"/>
            <w:tcMar>
              <w:top w:w="75" w:type="dxa"/>
              <w:left w:w="75" w:type="dxa"/>
              <w:bottom w:w="75" w:type="dxa"/>
              <w:right w:w="75" w:type="dxa"/>
            </w:tcMar>
            <w:hideMark/>
          </w:tcPr>
          <w:p w14:paraId="641C8FAF" w14:textId="158347B8" w:rsidR="00C767B0" w:rsidRPr="00A77000" w:rsidRDefault="00FA0697" w:rsidP="00A77000">
            <w:pPr>
              <w:pStyle w:val="CellHeading"/>
              <w:rPr>
                <w:lang w:val="en-IN" w:eastAsia="en-IN"/>
              </w:rPr>
            </w:pPr>
            <w:r>
              <w:rPr>
                <w:lang w:val="en-IN" w:eastAsia="en-IN"/>
              </w:rPr>
              <w:t>Chrome 83</w:t>
            </w:r>
            <w:r w:rsidR="00C767B0">
              <w:rPr>
                <w:lang w:val="en-IN" w:eastAsia="en-IN"/>
              </w:rPr>
              <w:t xml:space="preserve"> and higher</w:t>
            </w:r>
          </w:p>
        </w:tc>
        <w:tc>
          <w:tcPr>
            <w:tcW w:w="1397" w:type="pct"/>
            <w:shd w:val="clear" w:color="auto" w:fill="E6E6E6"/>
            <w:tcMar>
              <w:top w:w="75" w:type="dxa"/>
              <w:left w:w="75" w:type="dxa"/>
              <w:bottom w:w="75" w:type="dxa"/>
              <w:right w:w="75" w:type="dxa"/>
            </w:tcMar>
            <w:hideMark/>
          </w:tcPr>
          <w:p w14:paraId="62EE28F8" w14:textId="16FBE12B" w:rsidR="00C767B0" w:rsidRDefault="00C767B0" w:rsidP="00A77000">
            <w:pPr>
              <w:pStyle w:val="CellHeading"/>
              <w:rPr>
                <w:lang w:val="en-IN" w:eastAsia="en-IN"/>
              </w:rPr>
            </w:pPr>
            <w:r>
              <w:rPr>
                <w:lang w:val="en-IN" w:eastAsia="en-IN"/>
              </w:rPr>
              <w:t xml:space="preserve">Microsoft Edge </w:t>
            </w:r>
            <w:r w:rsidR="008432C8">
              <w:rPr>
                <w:lang w:val="en-IN" w:eastAsia="en-IN"/>
              </w:rPr>
              <w:t>(Edge Chromium)</w:t>
            </w:r>
          </w:p>
          <w:p w14:paraId="36C122BD" w14:textId="2087A414" w:rsidR="00C767B0" w:rsidRPr="00A77000" w:rsidRDefault="00FA0697" w:rsidP="00A77000">
            <w:pPr>
              <w:pStyle w:val="CellHeading"/>
              <w:rPr>
                <w:lang w:val="en-IN" w:eastAsia="en-IN"/>
              </w:rPr>
            </w:pPr>
            <w:r>
              <w:rPr>
                <w:lang w:val="en-IN" w:eastAsia="en-IN"/>
              </w:rPr>
              <w:t>88.0.4324</w:t>
            </w:r>
            <w:r w:rsidR="00C767B0">
              <w:rPr>
                <w:lang w:val="en-IN" w:eastAsia="en-IN"/>
              </w:rPr>
              <w:t xml:space="preserve"> and higher</w:t>
            </w:r>
          </w:p>
        </w:tc>
      </w:tr>
      <w:tr w:rsidR="00C767B0" w:rsidRPr="00A77000" w14:paraId="39B0902D" w14:textId="77777777" w:rsidTr="000665CB">
        <w:trPr>
          <w:trHeight w:val="499"/>
        </w:trPr>
        <w:tc>
          <w:tcPr>
            <w:tcW w:w="0" w:type="auto"/>
            <w:shd w:val="clear" w:color="auto" w:fill="FFFFFF"/>
            <w:tcMar>
              <w:top w:w="75" w:type="dxa"/>
              <w:left w:w="75" w:type="dxa"/>
              <w:bottom w:w="75" w:type="dxa"/>
              <w:right w:w="75" w:type="dxa"/>
            </w:tcMar>
            <w:hideMark/>
          </w:tcPr>
          <w:p w14:paraId="04F90695" w14:textId="760C3BE9" w:rsidR="00C767B0" w:rsidRPr="00A77000" w:rsidRDefault="00C767B0" w:rsidP="00A77000">
            <w:pPr>
              <w:pStyle w:val="CellBody"/>
              <w:rPr>
                <w:lang w:val="en-IN" w:eastAsia="en-IN"/>
              </w:rPr>
            </w:pPr>
            <w:r w:rsidRPr="00C767B0">
              <w:rPr>
                <w:lang w:val="en-IN" w:eastAsia="en-IN"/>
              </w:rPr>
              <w:t>Unified CCX Administration</w:t>
            </w:r>
          </w:p>
        </w:tc>
        <w:tc>
          <w:tcPr>
            <w:tcW w:w="1656" w:type="pct"/>
            <w:shd w:val="clear" w:color="auto" w:fill="FFFFFF"/>
            <w:tcMar>
              <w:top w:w="75" w:type="dxa"/>
              <w:left w:w="75" w:type="dxa"/>
              <w:bottom w:w="75" w:type="dxa"/>
              <w:right w:w="75" w:type="dxa"/>
            </w:tcMar>
            <w:hideMark/>
          </w:tcPr>
          <w:p w14:paraId="607E3BBF"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65C70260" w14:textId="0E69BE92" w:rsidR="00C767B0" w:rsidRPr="00A77000" w:rsidRDefault="00C767B0" w:rsidP="00A77000">
            <w:pPr>
              <w:pStyle w:val="CellBody"/>
              <w:rPr>
                <w:lang w:val="en-IN" w:eastAsia="en-IN"/>
              </w:rPr>
            </w:pPr>
            <w:r>
              <w:rPr>
                <w:lang w:val="en-IN" w:eastAsia="en-IN"/>
              </w:rPr>
              <w:t>Y</w:t>
            </w:r>
          </w:p>
        </w:tc>
        <w:tc>
          <w:tcPr>
            <w:tcW w:w="1397" w:type="pct"/>
            <w:shd w:val="clear" w:color="auto" w:fill="FFFFFF"/>
            <w:tcMar>
              <w:top w:w="75" w:type="dxa"/>
              <w:left w:w="75" w:type="dxa"/>
              <w:bottom w:w="75" w:type="dxa"/>
              <w:right w:w="75" w:type="dxa"/>
            </w:tcMar>
            <w:hideMark/>
          </w:tcPr>
          <w:p w14:paraId="1EB2FD9C" w14:textId="77777777" w:rsidR="00C767B0" w:rsidRPr="00A77000" w:rsidRDefault="00C767B0" w:rsidP="00A77000">
            <w:pPr>
              <w:pStyle w:val="CellBody"/>
              <w:rPr>
                <w:lang w:val="en-IN" w:eastAsia="en-IN"/>
              </w:rPr>
            </w:pPr>
            <w:r w:rsidRPr="00A77000">
              <w:rPr>
                <w:lang w:val="en-IN" w:eastAsia="en-IN"/>
              </w:rPr>
              <w:t>Y</w:t>
            </w:r>
          </w:p>
        </w:tc>
      </w:tr>
      <w:tr w:rsidR="00C767B0" w:rsidRPr="00A77000" w14:paraId="6DA17991" w14:textId="77777777" w:rsidTr="000665CB">
        <w:tc>
          <w:tcPr>
            <w:tcW w:w="0" w:type="auto"/>
            <w:shd w:val="clear" w:color="auto" w:fill="FFFFFF"/>
            <w:tcMar>
              <w:top w:w="75" w:type="dxa"/>
              <w:left w:w="75" w:type="dxa"/>
              <w:bottom w:w="75" w:type="dxa"/>
              <w:right w:w="75" w:type="dxa"/>
            </w:tcMar>
            <w:hideMark/>
          </w:tcPr>
          <w:p w14:paraId="4597DC33" w14:textId="7A3BB11A" w:rsidR="00C767B0" w:rsidRPr="00A77000" w:rsidRDefault="00C767B0" w:rsidP="00C767B0">
            <w:pPr>
              <w:pStyle w:val="CellBody"/>
              <w:rPr>
                <w:lang w:val="en-IN" w:eastAsia="en-IN"/>
              </w:rPr>
            </w:pPr>
            <w:r w:rsidRPr="00C767B0">
              <w:rPr>
                <w:lang w:val="en-IN" w:eastAsia="en-IN"/>
              </w:rPr>
              <w:t>Cisco Finesse</w:t>
            </w:r>
            <w:r w:rsidRPr="00C767B0">
              <w:rPr>
                <w:rStyle w:val="Superscript"/>
                <w:lang w:val="en-IN" w:eastAsia="en-IN"/>
              </w:rPr>
              <w:t>(FN 1)</w:t>
            </w:r>
          </w:p>
        </w:tc>
        <w:tc>
          <w:tcPr>
            <w:tcW w:w="1656" w:type="pct"/>
            <w:shd w:val="clear" w:color="auto" w:fill="FFFFFF"/>
            <w:tcMar>
              <w:top w:w="75" w:type="dxa"/>
              <w:left w:w="75" w:type="dxa"/>
              <w:bottom w:w="75" w:type="dxa"/>
              <w:right w:w="75" w:type="dxa"/>
            </w:tcMar>
            <w:hideMark/>
          </w:tcPr>
          <w:p w14:paraId="6DE75FCD"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60531C0E" w14:textId="0BAB6793" w:rsidR="00C767B0" w:rsidRPr="00A77000" w:rsidRDefault="00C767B0" w:rsidP="00A77000">
            <w:pPr>
              <w:pStyle w:val="CellBody"/>
              <w:rPr>
                <w:lang w:val="en-IN" w:eastAsia="en-IN"/>
              </w:rPr>
            </w:pPr>
            <w:r>
              <w:rPr>
                <w:lang w:val="en-IN" w:eastAsia="en-IN"/>
              </w:rPr>
              <w:t>Y</w:t>
            </w:r>
          </w:p>
        </w:tc>
        <w:tc>
          <w:tcPr>
            <w:tcW w:w="1397" w:type="pct"/>
            <w:shd w:val="clear" w:color="auto" w:fill="FFFFFF"/>
            <w:tcMar>
              <w:top w:w="75" w:type="dxa"/>
              <w:left w:w="75" w:type="dxa"/>
              <w:bottom w:w="75" w:type="dxa"/>
              <w:right w:w="75" w:type="dxa"/>
            </w:tcMar>
            <w:hideMark/>
          </w:tcPr>
          <w:p w14:paraId="6F68242B" w14:textId="7ECCBAEE" w:rsidR="00C767B0" w:rsidRPr="00A77000" w:rsidRDefault="00C767B0" w:rsidP="00A77000">
            <w:pPr>
              <w:pStyle w:val="CellBody"/>
              <w:rPr>
                <w:lang w:val="en-IN" w:eastAsia="en-IN"/>
              </w:rPr>
            </w:pPr>
            <w:r>
              <w:rPr>
                <w:lang w:val="en-IN" w:eastAsia="en-IN"/>
              </w:rPr>
              <w:t>Y</w:t>
            </w:r>
          </w:p>
        </w:tc>
      </w:tr>
      <w:tr w:rsidR="00C767B0" w:rsidRPr="00A77000" w14:paraId="36134DC2" w14:textId="77777777" w:rsidTr="000665CB">
        <w:tc>
          <w:tcPr>
            <w:tcW w:w="0" w:type="auto"/>
            <w:shd w:val="clear" w:color="auto" w:fill="FFFFFF"/>
            <w:tcMar>
              <w:top w:w="75" w:type="dxa"/>
              <w:left w:w="75" w:type="dxa"/>
              <w:bottom w:w="75" w:type="dxa"/>
              <w:right w:w="75" w:type="dxa"/>
            </w:tcMar>
            <w:hideMark/>
          </w:tcPr>
          <w:p w14:paraId="66C197C0" w14:textId="07BA5A41" w:rsidR="00C767B0" w:rsidRPr="00A77000" w:rsidRDefault="00C767B0" w:rsidP="00A77000">
            <w:pPr>
              <w:pStyle w:val="CellBody"/>
              <w:rPr>
                <w:lang w:val="en-IN" w:eastAsia="en-IN"/>
              </w:rPr>
            </w:pPr>
            <w:r w:rsidRPr="00C767B0">
              <w:rPr>
                <w:lang w:val="en-IN" w:eastAsia="en-IN"/>
              </w:rPr>
              <w:t>Cisco Unified Intelligence Center</w:t>
            </w:r>
          </w:p>
        </w:tc>
        <w:tc>
          <w:tcPr>
            <w:tcW w:w="1656" w:type="pct"/>
            <w:shd w:val="clear" w:color="auto" w:fill="FFFFFF"/>
            <w:tcMar>
              <w:top w:w="75" w:type="dxa"/>
              <w:left w:w="75" w:type="dxa"/>
              <w:bottom w:w="75" w:type="dxa"/>
              <w:right w:w="75" w:type="dxa"/>
            </w:tcMar>
            <w:hideMark/>
          </w:tcPr>
          <w:p w14:paraId="2BE78621"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6C11709C" w14:textId="4F5DD5E5" w:rsidR="00C767B0" w:rsidRPr="00A77000" w:rsidRDefault="00C767B0" w:rsidP="00A77000">
            <w:pPr>
              <w:pStyle w:val="CellBody"/>
              <w:rPr>
                <w:lang w:val="en-IN" w:eastAsia="en-IN"/>
              </w:rPr>
            </w:pPr>
            <w:r>
              <w:rPr>
                <w:lang w:val="en-IN" w:eastAsia="en-IN"/>
              </w:rPr>
              <w:t>Y</w:t>
            </w:r>
          </w:p>
        </w:tc>
        <w:tc>
          <w:tcPr>
            <w:tcW w:w="1397" w:type="pct"/>
            <w:shd w:val="clear" w:color="auto" w:fill="FFFFFF"/>
            <w:tcMar>
              <w:top w:w="75" w:type="dxa"/>
              <w:left w:w="75" w:type="dxa"/>
              <w:bottom w:w="75" w:type="dxa"/>
              <w:right w:w="75" w:type="dxa"/>
            </w:tcMar>
            <w:hideMark/>
          </w:tcPr>
          <w:p w14:paraId="7419FB97" w14:textId="77777777" w:rsidR="00C767B0" w:rsidRPr="00A77000" w:rsidRDefault="00C767B0" w:rsidP="00A77000">
            <w:pPr>
              <w:pStyle w:val="CellBody"/>
              <w:rPr>
                <w:lang w:val="en-IN" w:eastAsia="en-IN"/>
              </w:rPr>
            </w:pPr>
            <w:r w:rsidRPr="00A77000">
              <w:rPr>
                <w:lang w:val="en-IN" w:eastAsia="en-IN"/>
              </w:rPr>
              <w:t>Y</w:t>
            </w:r>
          </w:p>
        </w:tc>
      </w:tr>
      <w:tr w:rsidR="00C767B0" w:rsidRPr="00A77000" w14:paraId="46BE98F2" w14:textId="77777777" w:rsidTr="000665CB">
        <w:tc>
          <w:tcPr>
            <w:tcW w:w="0" w:type="auto"/>
            <w:shd w:val="clear" w:color="auto" w:fill="FFFFFF"/>
            <w:tcMar>
              <w:top w:w="75" w:type="dxa"/>
              <w:left w:w="75" w:type="dxa"/>
              <w:bottom w:w="75" w:type="dxa"/>
              <w:right w:w="75" w:type="dxa"/>
            </w:tcMar>
            <w:hideMark/>
          </w:tcPr>
          <w:p w14:paraId="1D9ACB3E" w14:textId="65AE2909" w:rsidR="00C767B0" w:rsidRPr="00A77000" w:rsidRDefault="00C767B0" w:rsidP="00A77000">
            <w:pPr>
              <w:pStyle w:val="CellBody"/>
              <w:rPr>
                <w:lang w:val="en-IN" w:eastAsia="en-IN"/>
              </w:rPr>
            </w:pPr>
            <w:r w:rsidRPr="00C767B0">
              <w:rPr>
                <w:lang w:val="en-IN" w:eastAsia="en-IN"/>
              </w:rPr>
              <w:t>Cisco Unified Intelligence Center (Live</w:t>
            </w:r>
            <w:r w:rsidR="00FA0697">
              <w:rPr>
                <w:lang w:val="en-IN" w:eastAsia="en-IN"/>
              </w:rPr>
              <w:t xml:space="preserve"> </w:t>
            </w:r>
            <w:r w:rsidRPr="00C767B0">
              <w:rPr>
                <w:lang w:val="en-IN" w:eastAsia="en-IN"/>
              </w:rPr>
              <w:t>Data Gadgets)</w:t>
            </w:r>
          </w:p>
        </w:tc>
        <w:tc>
          <w:tcPr>
            <w:tcW w:w="1656" w:type="pct"/>
            <w:shd w:val="clear" w:color="auto" w:fill="FFFFFF"/>
            <w:tcMar>
              <w:top w:w="75" w:type="dxa"/>
              <w:left w:w="75" w:type="dxa"/>
              <w:bottom w:w="75" w:type="dxa"/>
              <w:right w:w="75" w:type="dxa"/>
            </w:tcMar>
            <w:hideMark/>
          </w:tcPr>
          <w:p w14:paraId="5673D31A"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34767486" w14:textId="0EFFA040" w:rsidR="00C767B0" w:rsidRPr="00A77000" w:rsidRDefault="00C767B0" w:rsidP="00A77000">
            <w:pPr>
              <w:pStyle w:val="CellBody"/>
              <w:rPr>
                <w:lang w:val="en-IN" w:eastAsia="en-IN"/>
              </w:rPr>
            </w:pPr>
            <w:r>
              <w:rPr>
                <w:lang w:val="en-IN" w:eastAsia="en-IN"/>
              </w:rPr>
              <w:t>Y</w:t>
            </w:r>
          </w:p>
        </w:tc>
        <w:tc>
          <w:tcPr>
            <w:tcW w:w="1397" w:type="pct"/>
            <w:shd w:val="clear" w:color="auto" w:fill="FFFFFF"/>
            <w:tcMar>
              <w:top w:w="75" w:type="dxa"/>
              <w:left w:w="75" w:type="dxa"/>
              <w:bottom w:w="75" w:type="dxa"/>
              <w:right w:w="75" w:type="dxa"/>
            </w:tcMar>
            <w:hideMark/>
          </w:tcPr>
          <w:p w14:paraId="3F60F79F" w14:textId="77777777" w:rsidR="00C767B0" w:rsidRPr="00A77000" w:rsidRDefault="00C767B0" w:rsidP="00A77000">
            <w:pPr>
              <w:pStyle w:val="CellBody"/>
              <w:rPr>
                <w:lang w:val="en-IN" w:eastAsia="en-IN"/>
              </w:rPr>
            </w:pPr>
            <w:r w:rsidRPr="00A77000">
              <w:rPr>
                <w:lang w:val="en-IN" w:eastAsia="en-IN"/>
              </w:rPr>
              <w:t>Y</w:t>
            </w:r>
          </w:p>
        </w:tc>
      </w:tr>
      <w:tr w:rsidR="00C767B0" w:rsidRPr="00A77000" w14:paraId="6CA25C94" w14:textId="77777777" w:rsidTr="000665CB">
        <w:tc>
          <w:tcPr>
            <w:tcW w:w="0" w:type="auto"/>
            <w:shd w:val="clear" w:color="auto" w:fill="FFFFFF"/>
            <w:tcMar>
              <w:top w:w="75" w:type="dxa"/>
              <w:left w:w="75" w:type="dxa"/>
              <w:bottom w:w="75" w:type="dxa"/>
              <w:right w:w="75" w:type="dxa"/>
            </w:tcMar>
            <w:hideMark/>
          </w:tcPr>
          <w:p w14:paraId="18FE512F" w14:textId="47D33CEF" w:rsidR="00C767B0" w:rsidRPr="00A77000" w:rsidRDefault="00C767B0" w:rsidP="00A77000">
            <w:pPr>
              <w:pStyle w:val="CellBody"/>
              <w:rPr>
                <w:lang w:val="en-IN" w:eastAsia="en-IN"/>
              </w:rPr>
            </w:pPr>
            <w:r>
              <w:rPr>
                <w:lang w:val="en-IN" w:eastAsia="en-IN"/>
              </w:rPr>
              <w:t>CCP Administration</w:t>
            </w:r>
          </w:p>
        </w:tc>
        <w:tc>
          <w:tcPr>
            <w:tcW w:w="1656" w:type="pct"/>
            <w:shd w:val="clear" w:color="auto" w:fill="FFFFFF"/>
            <w:tcMar>
              <w:top w:w="75" w:type="dxa"/>
              <w:left w:w="75" w:type="dxa"/>
              <w:bottom w:w="75" w:type="dxa"/>
              <w:right w:w="75" w:type="dxa"/>
            </w:tcMar>
            <w:hideMark/>
          </w:tcPr>
          <w:p w14:paraId="6F7D46AC"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340D2314" w14:textId="77777777" w:rsidR="00C767B0" w:rsidRPr="00A77000" w:rsidRDefault="00C767B0" w:rsidP="00A77000">
            <w:pPr>
              <w:pStyle w:val="CellBody"/>
              <w:rPr>
                <w:lang w:val="en-IN" w:eastAsia="en-IN"/>
              </w:rPr>
            </w:pPr>
            <w:r w:rsidRPr="00A77000">
              <w:rPr>
                <w:lang w:val="en-IN" w:eastAsia="en-IN"/>
              </w:rPr>
              <w:t>Y</w:t>
            </w:r>
          </w:p>
        </w:tc>
        <w:tc>
          <w:tcPr>
            <w:tcW w:w="1397" w:type="pct"/>
            <w:shd w:val="clear" w:color="auto" w:fill="FFFFFF"/>
            <w:tcMar>
              <w:top w:w="75" w:type="dxa"/>
              <w:left w:w="75" w:type="dxa"/>
              <w:bottom w:w="75" w:type="dxa"/>
              <w:right w:w="75" w:type="dxa"/>
            </w:tcMar>
            <w:hideMark/>
          </w:tcPr>
          <w:p w14:paraId="770793FF" w14:textId="77777777" w:rsidR="00C767B0" w:rsidRPr="00A77000" w:rsidRDefault="00C767B0" w:rsidP="00A77000">
            <w:pPr>
              <w:pStyle w:val="CellBody"/>
              <w:rPr>
                <w:lang w:val="en-IN" w:eastAsia="en-IN"/>
              </w:rPr>
            </w:pPr>
            <w:r w:rsidRPr="00A77000">
              <w:rPr>
                <w:lang w:val="en-IN" w:eastAsia="en-IN"/>
              </w:rPr>
              <w:t>Y</w:t>
            </w:r>
          </w:p>
        </w:tc>
      </w:tr>
      <w:tr w:rsidR="00C767B0" w:rsidRPr="00A77000" w14:paraId="23A8222C" w14:textId="77777777" w:rsidTr="000665CB">
        <w:tc>
          <w:tcPr>
            <w:tcW w:w="0" w:type="auto"/>
            <w:shd w:val="clear" w:color="auto" w:fill="FFFFFF"/>
            <w:tcMar>
              <w:top w:w="75" w:type="dxa"/>
              <w:left w:w="75" w:type="dxa"/>
              <w:bottom w:w="75" w:type="dxa"/>
              <w:right w:w="75" w:type="dxa"/>
            </w:tcMar>
            <w:hideMark/>
          </w:tcPr>
          <w:p w14:paraId="2BC693C0" w14:textId="08D8B88E" w:rsidR="00C767B0" w:rsidRPr="00A77000" w:rsidRDefault="001025E0" w:rsidP="00A77000">
            <w:pPr>
              <w:pStyle w:val="CellBody"/>
              <w:rPr>
                <w:lang w:val="en-IN" w:eastAsia="en-IN"/>
              </w:rPr>
            </w:pPr>
            <w:r w:rsidRPr="001025E0">
              <w:rPr>
                <w:lang w:val="en-IN" w:eastAsia="en-IN"/>
              </w:rPr>
              <w:t>Cisco Identity Service Administration</w:t>
            </w:r>
          </w:p>
        </w:tc>
        <w:tc>
          <w:tcPr>
            <w:tcW w:w="1656" w:type="pct"/>
            <w:shd w:val="clear" w:color="auto" w:fill="FFFFFF"/>
            <w:tcMar>
              <w:top w:w="75" w:type="dxa"/>
              <w:left w:w="75" w:type="dxa"/>
              <w:bottom w:w="75" w:type="dxa"/>
              <w:right w:w="75" w:type="dxa"/>
            </w:tcMar>
            <w:hideMark/>
          </w:tcPr>
          <w:p w14:paraId="7C1EFB7F" w14:textId="77777777" w:rsidR="00C767B0" w:rsidRPr="00A77000" w:rsidRDefault="00C767B0" w:rsidP="00A77000">
            <w:pPr>
              <w:pStyle w:val="CellBody"/>
              <w:rPr>
                <w:lang w:val="en-IN" w:eastAsia="en-IN"/>
              </w:rPr>
            </w:pPr>
            <w:r w:rsidRPr="00A77000">
              <w:rPr>
                <w:lang w:val="en-IN" w:eastAsia="en-IN"/>
              </w:rPr>
              <w:t>Y</w:t>
            </w:r>
          </w:p>
        </w:tc>
        <w:tc>
          <w:tcPr>
            <w:tcW w:w="1222" w:type="pct"/>
            <w:shd w:val="clear" w:color="auto" w:fill="FFFFFF"/>
            <w:tcMar>
              <w:top w:w="75" w:type="dxa"/>
              <w:left w:w="75" w:type="dxa"/>
              <w:bottom w:w="75" w:type="dxa"/>
              <w:right w:w="75" w:type="dxa"/>
            </w:tcMar>
            <w:hideMark/>
          </w:tcPr>
          <w:p w14:paraId="4BA333AB" w14:textId="77777777" w:rsidR="00C767B0" w:rsidRPr="00A77000" w:rsidRDefault="00C767B0" w:rsidP="00A77000">
            <w:pPr>
              <w:pStyle w:val="CellBody"/>
              <w:rPr>
                <w:lang w:val="en-IN" w:eastAsia="en-IN"/>
              </w:rPr>
            </w:pPr>
            <w:r w:rsidRPr="00A77000">
              <w:rPr>
                <w:lang w:val="en-IN" w:eastAsia="en-IN"/>
              </w:rPr>
              <w:t>Y</w:t>
            </w:r>
          </w:p>
        </w:tc>
        <w:tc>
          <w:tcPr>
            <w:tcW w:w="1397" w:type="pct"/>
            <w:shd w:val="clear" w:color="auto" w:fill="FFFFFF"/>
            <w:tcMar>
              <w:top w:w="75" w:type="dxa"/>
              <w:left w:w="75" w:type="dxa"/>
              <w:bottom w:w="75" w:type="dxa"/>
              <w:right w:w="75" w:type="dxa"/>
            </w:tcMar>
            <w:hideMark/>
          </w:tcPr>
          <w:p w14:paraId="4F01FCC3" w14:textId="77777777" w:rsidR="00C767B0" w:rsidRPr="00A77000" w:rsidRDefault="00C767B0" w:rsidP="00A77000">
            <w:pPr>
              <w:pStyle w:val="CellBody"/>
              <w:rPr>
                <w:lang w:val="en-IN" w:eastAsia="en-IN"/>
              </w:rPr>
            </w:pPr>
            <w:r w:rsidRPr="00A77000">
              <w:rPr>
                <w:lang w:val="en-IN" w:eastAsia="en-IN"/>
              </w:rPr>
              <w:t>Y</w:t>
            </w:r>
          </w:p>
        </w:tc>
      </w:tr>
      <w:tr w:rsidR="006D0EBF" w:rsidRPr="00A77000" w14:paraId="38F0B61F" w14:textId="77777777" w:rsidTr="000665CB">
        <w:tc>
          <w:tcPr>
            <w:tcW w:w="0" w:type="auto"/>
            <w:shd w:val="clear" w:color="auto" w:fill="FFFFFF"/>
            <w:tcMar>
              <w:top w:w="75" w:type="dxa"/>
              <w:left w:w="75" w:type="dxa"/>
              <w:bottom w:w="75" w:type="dxa"/>
              <w:right w:w="75" w:type="dxa"/>
            </w:tcMar>
            <w:hideMark/>
          </w:tcPr>
          <w:p w14:paraId="0433B965" w14:textId="0F1E1939" w:rsidR="006D0EBF" w:rsidRPr="00A77000" w:rsidRDefault="006D0EBF" w:rsidP="00A77000">
            <w:pPr>
              <w:pStyle w:val="CellBody"/>
              <w:rPr>
                <w:lang w:val="en-IN" w:eastAsia="en-IN"/>
              </w:rPr>
            </w:pPr>
            <w:r w:rsidRPr="001025E0">
              <w:rPr>
                <w:lang w:val="en-IN" w:eastAsia="en-IN"/>
              </w:rPr>
              <w:t>Cisco Webex Experience Management</w:t>
            </w:r>
          </w:p>
        </w:tc>
        <w:tc>
          <w:tcPr>
            <w:tcW w:w="4275" w:type="pct"/>
            <w:gridSpan w:val="3"/>
            <w:shd w:val="clear" w:color="auto" w:fill="FFFFFF"/>
            <w:tcMar>
              <w:top w:w="75" w:type="dxa"/>
              <w:left w:w="75" w:type="dxa"/>
              <w:bottom w:w="75" w:type="dxa"/>
              <w:right w:w="75" w:type="dxa"/>
            </w:tcMar>
            <w:hideMark/>
          </w:tcPr>
          <w:p w14:paraId="1A00FCD8" w14:textId="29316F6C" w:rsidR="006D0EBF" w:rsidRPr="00A77000" w:rsidRDefault="006D0EBF" w:rsidP="00A77000">
            <w:pPr>
              <w:pStyle w:val="CellBody"/>
              <w:rPr>
                <w:lang w:val="en-IN" w:eastAsia="en-IN"/>
              </w:rPr>
            </w:pPr>
            <w:r w:rsidRPr="006D0EBF">
              <w:rPr>
                <w:lang w:val="en-IN" w:eastAsia="en-IN"/>
              </w:rPr>
              <w:t xml:space="preserve">Refer to </w:t>
            </w:r>
            <w:hyperlink r:id="rId20" w:anchor="supported-browsers" w:history="1">
              <w:r w:rsidRPr="006D0EBF">
                <w:rPr>
                  <w:rStyle w:val="Hyperlink"/>
                  <w:lang w:val="en-IN" w:eastAsia="en-IN"/>
                </w:rPr>
                <w:t>Experience Management</w:t>
              </w:r>
            </w:hyperlink>
            <w:r w:rsidRPr="006D0EBF">
              <w:rPr>
                <w:lang w:val="en-IN" w:eastAsia="en-IN"/>
              </w:rPr>
              <w:t xml:space="preserve"> to know the browsers that are supported.</w:t>
            </w:r>
          </w:p>
        </w:tc>
      </w:tr>
    </w:tbl>
    <w:p w14:paraId="7E3AA8C4" w14:textId="37CAE61E" w:rsidR="00A67B16" w:rsidRDefault="00A67B16" w:rsidP="001025E0">
      <w:pPr>
        <w:pStyle w:val="N1Note1"/>
      </w:pPr>
      <w:r w:rsidRPr="00A67B16">
        <w:t>Note:</w:t>
      </w:r>
      <w:r w:rsidR="001025E0">
        <w:t xml:space="preserve"> </w:t>
      </w:r>
      <w:r w:rsidR="001025E0" w:rsidRPr="001025E0">
        <w:rPr>
          <w:rStyle w:val="Superscript"/>
        </w:rPr>
        <w:t>(FN 1)</w:t>
      </w:r>
      <w:r w:rsidR="001025E0">
        <w:t xml:space="preserve"> The supported resolution for the Finesse desktop is 1366 x 768 or higher.</w:t>
      </w:r>
    </w:p>
    <w:p w14:paraId="4B274F87" w14:textId="57233BA5" w:rsidR="00A02065" w:rsidRDefault="00A02065" w:rsidP="00A67B16">
      <w:pPr>
        <w:pStyle w:val="H1"/>
      </w:pPr>
      <w:bookmarkStart w:id="15" w:name="_Toc142918667"/>
      <w:r>
        <w:t>Transport Layer Security</w:t>
      </w:r>
      <w:bookmarkEnd w:id="15"/>
    </w:p>
    <w:p w14:paraId="7F9EC6F0" w14:textId="13F84EC1" w:rsidR="00A02065" w:rsidRPr="00A02065" w:rsidRDefault="00A02065" w:rsidP="00A02065">
      <w:pPr>
        <w:rPr>
          <w:rFonts w:ascii="CiscoSans" w:hAnsi="CiscoSans" w:cs="CiscoSans"/>
          <w:color w:val="000000"/>
          <w:sz w:val="18"/>
          <w:szCs w:val="18"/>
        </w:rPr>
      </w:pPr>
      <w:r w:rsidRPr="00A02065">
        <w:rPr>
          <w:rFonts w:ascii="CiscoSans" w:hAnsi="CiscoSans" w:cs="CiscoSans"/>
          <w:color w:val="000000"/>
          <w:sz w:val="18"/>
          <w:szCs w:val="18"/>
        </w:rPr>
        <w:t>Transport Layer Security (TLS) 1.2 is supported for both incoming and outgoing connections.</w:t>
      </w:r>
    </w:p>
    <w:p w14:paraId="7693A998" w14:textId="64C3EB50" w:rsidR="00A67B16" w:rsidRDefault="00A02065" w:rsidP="00A67B16">
      <w:pPr>
        <w:pStyle w:val="H1"/>
      </w:pPr>
      <w:bookmarkStart w:id="16" w:name="_Toc142918668"/>
      <w:r>
        <w:t>Client Operating System</w:t>
      </w:r>
      <w:bookmarkEnd w:id="16"/>
    </w:p>
    <w:tbl>
      <w:tblPr>
        <w:tblW w:w="4564"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1648"/>
        <w:gridCol w:w="1651"/>
        <w:gridCol w:w="1858"/>
        <w:gridCol w:w="1212"/>
        <w:gridCol w:w="2127"/>
        <w:gridCol w:w="1564"/>
        <w:gridCol w:w="2409"/>
      </w:tblGrid>
      <w:tr w:rsidR="003F4E49" w:rsidRPr="00A77000" w14:paraId="2E3C0241" w14:textId="726BCB4D" w:rsidTr="003F4E49">
        <w:trPr>
          <w:tblHeader/>
        </w:trPr>
        <w:tc>
          <w:tcPr>
            <w:tcW w:w="661" w:type="pct"/>
            <w:shd w:val="clear" w:color="auto" w:fill="E6E6E6"/>
            <w:tcMar>
              <w:top w:w="75" w:type="dxa"/>
              <w:left w:w="75" w:type="dxa"/>
              <w:bottom w:w="75" w:type="dxa"/>
              <w:right w:w="75" w:type="dxa"/>
            </w:tcMar>
            <w:hideMark/>
          </w:tcPr>
          <w:p w14:paraId="18902470" w14:textId="77777777" w:rsidR="00156643" w:rsidRPr="00A77000" w:rsidRDefault="00156643" w:rsidP="004F1699">
            <w:pPr>
              <w:pStyle w:val="CellHeading"/>
              <w:rPr>
                <w:lang w:val="en-IN" w:eastAsia="en-IN"/>
              </w:rPr>
            </w:pPr>
          </w:p>
        </w:tc>
        <w:tc>
          <w:tcPr>
            <w:tcW w:w="662" w:type="pct"/>
            <w:shd w:val="clear" w:color="auto" w:fill="E6E6E6"/>
            <w:tcMar>
              <w:top w:w="75" w:type="dxa"/>
              <w:left w:w="75" w:type="dxa"/>
              <w:bottom w:w="75" w:type="dxa"/>
              <w:right w:w="75" w:type="dxa"/>
            </w:tcMar>
            <w:hideMark/>
          </w:tcPr>
          <w:p w14:paraId="6755B162" w14:textId="6BE88C57" w:rsidR="00156643" w:rsidRPr="00A77000" w:rsidRDefault="00156643" w:rsidP="004F1699">
            <w:pPr>
              <w:pStyle w:val="CellHeading"/>
              <w:rPr>
                <w:lang w:val="en-IN" w:eastAsia="en-IN"/>
              </w:rPr>
            </w:pPr>
            <w:r>
              <w:rPr>
                <w:lang w:val="en-IN" w:eastAsia="en-IN"/>
              </w:rPr>
              <w:t>Windows 10</w:t>
            </w:r>
          </w:p>
        </w:tc>
        <w:tc>
          <w:tcPr>
            <w:tcW w:w="745" w:type="pct"/>
            <w:shd w:val="clear" w:color="auto" w:fill="E6E6E6"/>
            <w:tcMar>
              <w:top w:w="75" w:type="dxa"/>
              <w:left w:w="75" w:type="dxa"/>
              <w:bottom w:w="75" w:type="dxa"/>
              <w:right w:w="75" w:type="dxa"/>
            </w:tcMar>
            <w:hideMark/>
          </w:tcPr>
          <w:p w14:paraId="000A777C" w14:textId="4B32BB7E" w:rsidR="00156643" w:rsidRPr="00A77000" w:rsidRDefault="00156643" w:rsidP="004F1699">
            <w:pPr>
              <w:pStyle w:val="CellHeading"/>
              <w:rPr>
                <w:lang w:val="en-IN" w:eastAsia="en-IN"/>
              </w:rPr>
            </w:pPr>
            <w:r>
              <w:rPr>
                <w:lang w:val="en-IN" w:eastAsia="en-IN"/>
              </w:rPr>
              <w:t>Chromebook</w:t>
            </w:r>
          </w:p>
        </w:tc>
        <w:tc>
          <w:tcPr>
            <w:tcW w:w="486" w:type="pct"/>
            <w:shd w:val="clear" w:color="auto" w:fill="E6E6E6"/>
            <w:tcMar>
              <w:top w:w="75" w:type="dxa"/>
              <w:left w:w="75" w:type="dxa"/>
              <w:bottom w:w="75" w:type="dxa"/>
              <w:right w:w="75" w:type="dxa"/>
            </w:tcMar>
            <w:hideMark/>
          </w:tcPr>
          <w:p w14:paraId="25183F2A" w14:textId="76D8E9A3" w:rsidR="00156643" w:rsidRPr="00A77000" w:rsidRDefault="00156643" w:rsidP="004F1699">
            <w:pPr>
              <w:pStyle w:val="CellHeading"/>
              <w:rPr>
                <w:lang w:val="en-IN" w:eastAsia="en-IN"/>
              </w:rPr>
            </w:pPr>
            <w:r>
              <w:rPr>
                <w:lang w:val="en-IN" w:eastAsia="en-IN"/>
              </w:rPr>
              <w:t>Linux</w:t>
            </w:r>
          </w:p>
        </w:tc>
        <w:tc>
          <w:tcPr>
            <w:tcW w:w="853" w:type="pct"/>
            <w:shd w:val="clear" w:color="auto" w:fill="E6E6E6"/>
          </w:tcPr>
          <w:p w14:paraId="28FAFD35" w14:textId="3559E74A" w:rsidR="00156643" w:rsidRDefault="00156643" w:rsidP="004F1699">
            <w:pPr>
              <w:pStyle w:val="CellHeading"/>
              <w:rPr>
                <w:lang w:val="en-IN" w:eastAsia="en-IN"/>
              </w:rPr>
            </w:pPr>
            <w:r>
              <w:rPr>
                <w:lang w:val="en-IN" w:eastAsia="en-IN"/>
              </w:rPr>
              <w:t>MacOS</w:t>
            </w:r>
          </w:p>
        </w:tc>
        <w:tc>
          <w:tcPr>
            <w:tcW w:w="627" w:type="pct"/>
            <w:shd w:val="clear" w:color="auto" w:fill="E6E6E6"/>
          </w:tcPr>
          <w:p w14:paraId="7CB627EA" w14:textId="42285E53" w:rsidR="00156643" w:rsidRDefault="00156643" w:rsidP="004F1699">
            <w:pPr>
              <w:pStyle w:val="CellHeading"/>
              <w:rPr>
                <w:lang w:val="en-IN" w:eastAsia="en-IN"/>
              </w:rPr>
            </w:pPr>
            <w:r>
              <w:rPr>
                <w:lang w:val="en-IN" w:eastAsia="en-IN"/>
              </w:rPr>
              <w:t>Android</w:t>
            </w:r>
          </w:p>
        </w:tc>
        <w:tc>
          <w:tcPr>
            <w:tcW w:w="966" w:type="pct"/>
            <w:shd w:val="clear" w:color="auto" w:fill="E6E6E6"/>
          </w:tcPr>
          <w:p w14:paraId="2C6340A2" w14:textId="0F9A75EE" w:rsidR="00156643" w:rsidRDefault="00156643" w:rsidP="004F1699">
            <w:pPr>
              <w:pStyle w:val="CellHeading"/>
              <w:rPr>
                <w:lang w:val="en-IN" w:eastAsia="en-IN"/>
              </w:rPr>
            </w:pPr>
            <w:r>
              <w:rPr>
                <w:lang w:val="en-IN" w:eastAsia="en-IN"/>
              </w:rPr>
              <w:t>Apple iOS with Safari browser</w:t>
            </w:r>
          </w:p>
        </w:tc>
      </w:tr>
      <w:tr w:rsidR="003F4E49" w:rsidRPr="00A77000" w14:paraId="0BB76D86" w14:textId="76B363D6" w:rsidTr="003F4E49">
        <w:trPr>
          <w:trHeight w:val="499"/>
        </w:trPr>
        <w:tc>
          <w:tcPr>
            <w:tcW w:w="661" w:type="pct"/>
            <w:shd w:val="clear" w:color="auto" w:fill="FFFFFF"/>
            <w:tcMar>
              <w:top w:w="75" w:type="dxa"/>
              <w:left w:w="75" w:type="dxa"/>
              <w:bottom w:w="75" w:type="dxa"/>
              <w:right w:w="75" w:type="dxa"/>
            </w:tcMar>
            <w:hideMark/>
          </w:tcPr>
          <w:p w14:paraId="4F2F42D7" w14:textId="50AE71EF" w:rsidR="00156643" w:rsidRPr="00A77000" w:rsidRDefault="00156643" w:rsidP="004F1699">
            <w:pPr>
              <w:pStyle w:val="CellBody"/>
              <w:rPr>
                <w:lang w:val="en-IN" w:eastAsia="en-IN"/>
              </w:rPr>
            </w:pPr>
            <w:r>
              <w:rPr>
                <w:lang w:val="en-IN" w:eastAsia="en-IN"/>
              </w:rPr>
              <w:t>Finesse</w:t>
            </w:r>
          </w:p>
        </w:tc>
        <w:tc>
          <w:tcPr>
            <w:tcW w:w="662" w:type="pct"/>
            <w:shd w:val="clear" w:color="auto" w:fill="FFFFFF"/>
            <w:tcMar>
              <w:top w:w="75" w:type="dxa"/>
              <w:left w:w="75" w:type="dxa"/>
              <w:bottom w:w="75" w:type="dxa"/>
              <w:right w:w="75" w:type="dxa"/>
            </w:tcMar>
            <w:hideMark/>
          </w:tcPr>
          <w:p w14:paraId="63241A07" w14:textId="77777777" w:rsidR="00156643" w:rsidRPr="00A77000" w:rsidRDefault="00156643" w:rsidP="004F1699">
            <w:pPr>
              <w:pStyle w:val="CellBody"/>
              <w:rPr>
                <w:lang w:val="en-IN" w:eastAsia="en-IN"/>
              </w:rPr>
            </w:pPr>
            <w:r w:rsidRPr="00A77000">
              <w:rPr>
                <w:lang w:val="en-IN" w:eastAsia="en-IN"/>
              </w:rPr>
              <w:t>Y</w:t>
            </w:r>
          </w:p>
        </w:tc>
        <w:tc>
          <w:tcPr>
            <w:tcW w:w="745" w:type="pct"/>
            <w:shd w:val="clear" w:color="auto" w:fill="FFFFFF"/>
            <w:tcMar>
              <w:top w:w="75" w:type="dxa"/>
              <w:left w:w="75" w:type="dxa"/>
              <w:bottom w:w="75" w:type="dxa"/>
              <w:right w:w="75" w:type="dxa"/>
            </w:tcMar>
            <w:hideMark/>
          </w:tcPr>
          <w:p w14:paraId="7B077C45" w14:textId="5C31343F" w:rsidR="00156643" w:rsidRPr="00A77000" w:rsidRDefault="008D1BE5" w:rsidP="004F1699">
            <w:pPr>
              <w:pStyle w:val="CellBody"/>
              <w:rPr>
                <w:lang w:val="en-IN" w:eastAsia="en-IN"/>
              </w:rPr>
            </w:pPr>
            <w:r>
              <w:rPr>
                <w:lang w:val="en-IN" w:eastAsia="en-IN"/>
              </w:rPr>
              <w:t>Y</w:t>
            </w:r>
          </w:p>
        </w:tc>
        <w:tc>
          <w:tcPr>
            <w:tcW w:w="486" w:type="pct"/>
            <w:shd w:val="clear" w:color="auto" w:fill="FFFFFF"/>
            <w:tcMar>
              <w:top w:w="75" w:type="dxa"/>
              <w:left w:w="75" w:type="dxa"/>
              <w:bottom w:w="75" w:type="dxa"/>
              <w:right w:w="75" w:type="dxa"/>
            </w:tcMar>
            <w:hideMark/>
          </w:tcPr>
          <w:p w14:paraId="69375B53" w14:textId="3EA950CF" w:rsidR="00156643" w:rsidRPr="00A77000" w:rsidRDefault="00156643" w:rsidP="004F1699">
            <w:pPr>
              <w:pStyle w:val="CellBody"/>
              <w:rPr>
                <w:lang w:val="en-IN" w:eastAsia="en-IN"/>
              </w:rPr>
            </w:pPr>
            <w:r>
              <w:rPr>
                <w:lang w:val="en-IN" w:eastAsia="en-IN"/>
              </w:rPr>
              <w:t>N</w:t>
            </w:r>
          </w:p>
        </w:tc>
        <w:tc>
          <w:tcPr>
            <w:tcW w:w="853" w:type="pct"/>
            <w:shd w:val="clear" w:color="auto" w:fill="FFFFFF"/>
          </w:tcPr>
          <w:p w14:paraId="4691E9B8" w14:textId="77777777" w:rsidR="005057C3" w:rsidRDefault="005057C3" w:rsidP="004F1699">
            <w:pPr>
              <w:pStyle w:val="CellBody"/>
              <w:rPr>
                <w:lang w:val="en-IN" w:eastAsia="en-IN"/>
              </w:rPr>
            </w:pPr>
            <w:r>
              <w:rPr>
                <w:lang w:val="en-IN" w:eastAsia="en-IN"/>
              </w:rPr>
              <w:t>Y</w:t>
            </w:r>
          </w:p>
          <w:p w14:paraId="41B43B42" w14:textId="042B5059" w:rsidR="00156643" w:rsidRPr="00A77000" w:rsidRDefault="005057C3" w:rsidP="004F1699">
            <w:pPr>
              <w:pStyle w:val="CellBody"/>
              <w:rPr>
                <w:lang w:val="en-IN" w:eastAsia="en-IN"/>
              </w:rPr>
            </w:pPr>
            <w:r>
              <w:rPr>
                <w:lang w:val="en-IN" w:eastAsia="en-IN"/>
              </w:rPr>
              <w:t xml:space="preserve">10.12, 10.13, 10.14, </w:t>
            </w:r>
            <w:r w:rsidR="00156643">
              <w:rPr>
                <w:lang w:val="en-IN" w:eastAsia="en-IN"/>
              </w:rPr>
              <w:t>10.15.x</w:t>
            </w:r>
          </w:p>
        </w:tc>
        <w:tc>
          <w:tcPr>
            <w:tcW w:w="627" w:type="pct"/>
            <w:shd w:val="clear" w:color="auto" w:fill="FFFFFF"/>
          </w:tcPr>
          <w:p w14:paraId="1E452554" w14:textId="0A3DA725" w:rsidR="00156643" w:rsidRPr="00A77000" w:rsidRDefault="00156643" w:rsidP="004F1699">
            <w:pPr>
              <w:pStyle w:val="CellBody"/>
              <w:rPr>
                <w:lang w:val="en-IN" w:eastAsia="en-IN"/>
              </w:rPr>
            </w:pPr>
            <w:r>
              <w:rPr>
                <w:lang w:val="en-IN" w:eastAsia="en-IN"/>
              </w:rPr>
              <w:t>N</w:t>
            </w:r>
          </w:p>
        </w:tc>
        <w:tc>
          <w:tcPr>
            <w:tcW w:w="966" w:type="pct"/>
            <w:shd w:val="clear" w:color="auto" w:fill="FFFFFF"/>
          </w:tcPr>
          <w:p w14:paraId="5B09F28A" w14:textId="65807D15" w:rsidR="00156643" w:rsidRPr="00A77000" w:rsidRDefault="00156643" w:rsidP="004F1699">
            <w:pPr>
              <w:pStyle w:val="CellBody"/>
              <w:rPr>
                <w:lang w:val="en-IN" w:eastAsia="en-IN"/>
              </w:rPr>
            </w:pPr>
            <w:r>
              <w:rPr>
                <w:lang w:val="en-IN" w:eastAsia="en-IN"/>
              </w:rPr>
              <w:t>N</w:t>
            </w:r>
          </w:p>
        </w:tc>
      </w:tr>
      <w:tr w:rsidR="003F4E49" w:rsidRPr="00A77000" w14:paraId="538B7C84" w14:textId="27AA8442" w:rsidTr="003F4E49">
        <w:tc>
          <w:tcPr>
            <w:tcW w:w="661" w:type="pct"/>
            <w:shd w:val="clear" w:color="auto" w:fill="FFFFFF"/>
            <w:tcMar>
              <w:top w:w="75" w:type="dxa"/>
              <w:left w:w="75" w:type="dxa"/>
              <w:bottom w:w="75" w:type="dxa"/>
              <w:right w:w="75" w:type="dxa"/>
            </w:tcMar>
            <w:hideMark/>
          </w:tcPr>
          <w:p w14:paraId="16F17683" w14:textId="3D0FDA56" w:rsidR="00156643" w:rsidRPr="00A77000" w:rsidRDefault="00156643" w:rsidP="004F1699">
            <w:pPr>
              <w:pStyle w:val="CellBody"/>
              <w:rPr>
                <w:lang w:val="en-IN" w:eastAsia="en-IN"/>
              </w:rPr>
            </w:pPr>
            <w:r w:rsidRPr="00156643">
              <w:rPr>
                <w:lang w:val="en-IN" w:eastAsia="en-IN"/>
              </w:rPr>
              <w:t>Cisco Unified CCX Editor Installer for Windows</w:t>
            </w:r>
            <w:r w:rsidRPr="00156643">
              <w:rPr>
                <w:rStyle w:val="Superscript"/>
                <w:lang w:val="en-IN" w:eastAsia="en-IN"/>
              </w:rPr>
              <w:t>(FN 1)</w:t>
            </w:r>
          </w:p>
        </w:tc>
        <w:tc>
          <w:tcPr>
            <w:tcW w:w="662" w:type="pct"/>
            <w:shd w:val="clear" w:color="auto" w:fill="FFFFFF"/>
            <w:tcMar>
              <w:top w:w="75" w:type="dxa"/>
              <w:left w:w="75" w:type="dxa"/>
              <w:bottom w:w="75" w:type="dxa"/>
              <w:right w:w="75" w:type="dxa"/>
            </w:tcMar>
            <w:hideMark/>
          </w:tcPr>
          <w:p w14:paraId="485C4858" w14:textId="77777777" w:rsidR="00156643" w:rsidRPr="00A77000" w:rsidRDefault="00156643" w:rsidP="004F1699">
            <w:pPr>
              <w:pStyle w:val="CellBody"/>
              <w:rPr>
                <w:lang w:val="en-IN" w:eastAsia="en-IN"/>
              </w:rPr>
            </w:pPr>
            <w:r w:rsidRPr="00A77000">
              <w:rPr>
                <w:lang w:val="en-IN" w:eastAsia="en-IN"/>
              </w:rPr>
              <w:t>Y</w:t>
            </w:r>
          </w:p>
        </w:tc>
        <w:tc>
          <w:tcPr>
            <w:tcW w:w="745" w:type="pct"/>
            <w:shd w:val="clear" w:color="auto" w:fill="FFFFFF"/>
            <w:tcMar>
              <w:top w:w="75" w:type="dxa"/>
              <w:left w:w="75" w:type="dxa"/>
              <w:bottom w:w="75" w:type="dxa"/>
              <w:right w:w="75" w:type="dxa"/>
            </w:tcMar>
            <w:hideMark/>
          </w:tcPr>
          <w:p w14:paraId="1750401F" w14:textId="6B4710AA" w:rsidR="00156643" w:rsidRPr="00A77000" w:rsidRDefault="00156643" w:rsidP="004F1699">
            <w:pPr>
              <w:pStyle w:val="CellBody"/>
              <w:rPr>
                <w:lang w:val="en-IN" w:eastAsia="en-IN"/>
              </w:rPr>
            </w:pPr>
            <w:r>
              <w:rPr>
                <w:lang w:val="en-IN" w:eastAsia="en-IN"/>
              </w:rPr>
              <w:t>N</w:t>
            </w:r>
          </w:p>
        </w:tc>
        <w:tc>
          <w:tcPr>
            <w:tcW w:w="486" w:type="pct"/>
            <w:shd w:val="clear" w:color="auto" w:fill="FFFFFF"/>
            <w:tcMar>
              <w:top w:w="75" w:type="dxa"/>
              <w:left w:w="75" w:type="dxa"/>
              <w:bottom w:w="75" w:type="dxa"/>
              <w:right w:w="75" w:type="dxa"/>
            </w:tcMar>
            <w:hideMark/>
          </w:tcPr>
          <w:p w14:paraId="7CB8AB2B" w14:textId="159D1B74" w:rsidR="00156643" w:rsidRPr="00A77000" w:rsidRDefault="00156643" w:rsidP="004F1699">
            <w:pPr>
              <w:pStyle w:val="CellBody"/>
              <w:rPr>
                <w:lang w:val="en-IN" w:eastAsia="en-IN"/>
              </w:rPr>
            </w:pPr>
            <w:r>
              <w:rPr>
                <w:lang w:val="en-IN" w:eastAsia="en-IN"/>
              </w:rPr>
              <w:t>N</w:t>
            </w:r>
          </w:p>
        </w:tc>
        <w:tc>
          <w:tcPr>
            <w:tcW w:w="853" w:type="pct"/>
            <w:shd w:val="clear" w:color="auto" w:fill="FFFFFF"/>
          </w:tcPr>
          <w:p w14:paraId="7E09BA08" w14:textId="77ABA00E" w:rsidR="00156643" w:rsidRDefault="00156643" w:rsidP="004F1699">
            <w:pPr>
              <w:pStyle w:val="CellBody"/>
              <w:rPr>
                <w:lang w:val="en-IN" w:eastAsia="en-IN"/>
              </w:rPr>
            </w:pPr>
            <w:r>
              <w:rPr>
                <w:lang w:val="en-IN" w:eastAsia="en-IN"/>
              </w:rPr>
              <w:t>N</w:t>
            </w:r>
          </w:p>
        </w:tc>
        <w:tc>
          <w:tcPr>
            <w:tcW w:w="627" w:type="pct"/>
            <w:shd w:val="clear" w:color="auto" w:fill="FFFFFF"/>
          </w:tcPr>
          <w:p w14:paraId="24B8BB90" w14:textId="68BAA755" w:rsidR="00156643" w:rsidRDefault="00156643" w:rsidP="004F1699">
            <w:pPr>
              <w:pStyle w:val="CellBody"/>
              <w:rPr>
                <w:lang w:val="en-IN" w:eastAsia="en-IN"/>
              </w:rPr>
            </w:pPr>
            <w:r>
              <w:rPr>
                <w:lang w:val="en-IN" w:eastAsia="en-IN"/>
              </w:rPr>
              <w:t>N</w:t>
            </w:r>
          </w:p>
        </w:tc>
        <w:tc>
          <w:tcPr>
            <w:tcW w:w="966" w:type="pct"/>
            <w:shd w:val="clear" w:color="auto" w:fill="FFFFFF"/>
          </w:tcPr>
          <w:p w14:paraId="53A08F93" w14:textId="4B525BE6" w:rsidR="00156643" w:rsidRDefault="00156643" w:rsidP="004F1699">
            <w:pPr>
              <w:pStyle w:val="CellBody"/>
              <w:rPr>
                <w:lang w:val="en-IN" w:eastAsia="en-IN"/>
              </w:rPr>
            </w:pPr>
            <w:r>
              <w:rPr>
                <w:lang w:val="en-IN" w:eastAsia="en-IN"/>
              </w:rPr>
              <w:t>N</w:t>
            </w:r>
          </w:p>
        </w:tc>
      </w:tr>
      <w:tr w:rsidR="003F4E49" w:rsidRPr="00A77000" w14:paraId="121528B4" w14:textId="51B0CBB3" w:rsidTr="003F4E49">
        <w:tc>
          <w:tcPr>
            <w:tcW w:w="661" w:type="pct"/>
            <w:shd w:val="clear" w:color="auto" w:fill="FFFFFF"/>
            <w:tcMar>
              <w:top w:w="75" w:type="dxa"/>
              <w:left w:w="75" w:type="dxa"/>
              <w:bottom w:w="75" w:type="dxa"/>
              <w:right w:w="75" w:type="dxa"/>
            </w:tcMar>
            <w:hideMark/>
          </w:tcPr>
          <w:p w14:paraId="2934C360" w14:textId="09F93C1D" w:rsidR="00156643" w:rsidRPr="00A77000" w:rsidRDefault="00156643" w:rsidP="00156643">
            <w:pPr>
              <w:pStyle w:val="CellBody"/>
              <w:rPr>
                <w:lang w:val="en-IN" w:eastAsia="en-IN"/>
              </w:rPr>
            </w:pPr>
            <w:r w:rsidRPr="00156643">
              <w:rPr>
                <w:lang w:val="en-IN" w:eastAsia="en-IN"/>
              </w:rPr>
              <w:t>Cisco Unified CCX Editor</w:t>
            </w:r>
            <w:r>
              <w:rPr>
                <w:lang w:val="en-IN" w:eastAsia="en-IN"/>
              </w:rPr>
              <w:t xml:space="preserve"> Web Launcher</w:t>
            </w:r>
          </w:p>
        </w:tc>
        <w:tc>
          <w:tcPr>
            <w:tcW w:w="662" w:type="pct"/>
            <w:shd w:val="clear" w:color="auto" w:fill="FFFFFF"/>
            <w:tcMar>
              <w:top w:w="75" w:type="dxa"/>
              <w:left w:w="75" w:type="dxa"/>
              <w:bottom w:w="75" w:type="dxa"/>
              <w:right w:w="75" w:type="dxa"/>
            </w:tcMar>
            <w:hideMark/>
          </w:tcPr>
          <w:p w14:paraId="6837F12C" w14:textId="77777777" w:rsidR="00156643" w:rsidRPr="00A77000" w:rsidRDefault="00156643" w:rsidP="00156643">
            <w:pPr>
              <w:pStyle w:val="CellBody"/>
              <w:rPr>
                <w:lang w:val="en-IN" w:eastAsia="en-IN"/>
              </w:rPr>
            </w:pPr>
            <w:r w:rsidRPr="00A77000">
              <w:rPr>
                <w:lang w:val="en-IN" w:eastAsia="en-IN"/>
              </w:rPr>
              <w:t>Y</w:t>
            </w:r>
          </w:p>
        </w:tc>
        <w:tc>
          <w:tcPr>
            <w:tcW w:w="745" w:type="pct"/>
            <w:shd w:val="clear" w:color="auto" w:fill="FFFFFF"/>
            <w:tcMar>
              <w:top w:w="75" w:type="dxa"/>
              <w:left w:w="75" w:type="dxa"/>
              <w:bottom w:w="75" w:type="dxa"/>
              <w:right w:w="75" w:type="dxa"/>
            </w:tcMar>
            <w:hideMark/>
          </w:tcPr>
          <w:p w14:paraId="452C00C6" w14:textId="7A0E23AC" w:rsidR="00156643" w:rsidRPr="00A77000" w:rsidRDefault="008D1BE5" w:rsidP="00156643">
            <w:pPr>
              <w:pStyle w:val="CellBody"/>
              <w:rPr>
                <w:lang w:val="en-IN" w:eastAsia="en-IN"/>
              </w:rPr>
            </w:pPr>
            <w:r>
              <w:rPr>
                <w:lang w:val="en-IN" w:eastAsia="en-IN"/>
              </w:rPr>
              <w:t>Y</w:t>
            </w:r>
          </w:p>
        </w:tc>
        <w:tc>
          <w:tcPr>
            <w:tcW w:w="486" w:type="pct"/>
            <w:shd w:val="clear" w:color="auto" w:fill="FFFFFF"/>
            <w:tcMar>
              <w:top w:w="75" w:type="dxa"/>
              <w:left w:w="75" w:type="dxa"/>
              <w:bottom w:w="75" w:type="dxa"/>
              <w:right w:w="75" w:type="dxa"/>
            </w:tcMar>
            <w:hideMark/>
          </w:tcPr>
          <w:p w14:paraId="442672F6" w14:textId="77777777" w:rsidR="00156643" w:rsidRPr="00A77000" w:rsidRDefault="00156643" w:rsidP="00156643">
            <w:pPr>
              <w:pStyle w:val="CellBody"/>
              <w:rPr>
                <w:lang w:val="en-IN" w:eastAsia="en-IN"/>
              </w:rPr>
            </w:pPr>
            <w:r w:rsidRPr="00A77000">
              <w:rPr>
                <w:lang w:val="en-IN" w:eastAsia="en-IN"/>
              </w:rPr>
              <w:t>Y</w:t>
            </w:r>
          </w:p>
        </w:tc>
        <w:tc>
          <w:tcPr>
            <w:tcW w:w="853" w:type="pct"/>
            <w:shd w:val="clear" w:color="auto" w:fill="FFFFFF"/>
          </w:tcPr>
          <w:p w14:paraId="76DFDC66" w14:textId="751F5157" w:rsidR="00156643" w:rsidRPr="00A77000" w:rsidRDefault="008D1BE5" w:rsidP="00156643">
            <w:pPr>
              <w:pStyle w:val="CellBody"/>
              <w:rPr>
                <w:lang w:val="en-IN" w:eastAsia="en-IN"/>
              </w:rPr>
            </w:pPr>
            <w:r>
              <w:rPr>
                <w:lang w:val="en-IN" w:eastAsia="en-IN"/>
              </w:rPr>
              <w:t>Y</w:t>
            </w:r>
          </w:p>
        </w:tc>
        <w:tc>
          <w:tcPr>
            <w:tcW w:w="627" w:type="pct"/>
            <w:shd w:val="clear" w:color="auto" w:fill="FFFFFF"/>
          </w:tcPr>
          <w:p w14:paraId="4A22EAF8" w14:textId="68612510" w:rsidR="00156643" w:rsidRPr="00A77000" w:rsidRDefault="00156643" w:rsidP="00156643">
            <w:pPr>
              <w:pStyle w:val="CellBody"/>
              <w:rPr>
                <w:lang w:val="en-IN" w:eastAsia="en-IN"/>
              </w:rPr>
            </w:pPr>
            <w:r>
              <w:rPr>
                <w:lang w:val="en-IN" w:eastAsia="en-IN"/>
              </w:rPr>
              <w:t>N</w:t>
            </w:r>
          </w:p>
        </w:tc>
        <w:tc>
          <w:tcPr>
            <w:tcW w:w="966" w:type="pct"/>
            <w:shd w:val="clear" w:color="auto" w:fill="FFFFFF"/>
          </w:tcPr>
          <w:p w14:paraId="06836EF1" w14:textId="065C1A48" w:rsidR="00156643" w:rsidRPr="00A77000" w:rsidRDefault="00156643" w:rsidP="00156643">
            <w:pPr>
              <w:pStyle w:val="CellBody"/>
              <w:rPr>
                <w:lang w:val="en-IN" w:eastAsia="en-IN"/>
              </w:rPr>
            </w:pPr>
            <w:r>
              <w:rPr>
                <w:lang w:val="en-IN" w:eastAsia="en-IN"/>
              </w:rPr>
              <w:t>N</w:t>
            </w:r>
          </w:p>
        </w:tc>
      </w:tr>
    </w:tbl>
    <w:p w14:paraId="2BCAAEEA" w14:textId="6B6CC3BE" w:rsidR="00DE1E86" w:rsidRDefault="00EE043E" w:rsidP="00DE1E86">
      <w:pPr>
        <w:pStyle w:val="B1Body1"/>
      </w:pPr>
      <w:r w:rsidRPr="001025E0">
        <w:rPr>
          <w:rStyle w:val="Superscript"/>
        </w:rPr>
        <w:t>(FN 1)</w:t>
      </w:r>
      <w:r>
        <w:t xml:space="preserve"> </w:t>
      </w:r>
      <w:r w:rsidRPr="00EE043E">
        <w:t>The Windows User launching the Cisco Unified CCX Editor must be a part of the Windows Administrator Group.</w:t>
      </w:r>
    </w:p>
    <w:p w14:paraId="60C12543" w14:textId="5419D698" w:rsidR="00EE043E" w:rsidRDefault="00EE043E" w:rsidP="00EE043E">
      <w:pPr>
        <w:pStyle w:val="N1Note1"/>
      </w:pPr>
      <w:r w:rsidRPr="00EE043E">
        <w:t>Note</w:t>
      </w:r>
      <w:r>
        <w:t>:</w:t>
      </w:r>
    </w:p>
    <w:p w14:paraId="2F1B427A" w14:textId="17A701FE" w:rsidR="00EE043E" w:rsidRPr="00EE043E" w:rsidRDefault="00EE043E" w:rsidP="00EE043E">
      <w:pPr>
        <w:pStyle w:val="NFNumFirst"/>
      </w:pPr>
      <w:r w:rsidRPr="00EE043E">
        <w:t>For information on Jabber Client Operating System, refer to the specific versions of</w:t>
      </w:r>
      <w:r>
        <w:t xml:space="preserve"> </w:t>
      </w:r>
      <w:hyperlink r:id="rId21" w:history="1">
        <w:r w:rsidRPr="00314280">
          <w:rPr>
            <w:rStyle w:val="Hyperlink"/>
          </w:rPr>
          <w:t>Jabber Release Notes</w:t>
        </w:r>
      </w:hyperlink>
      <w:r w:rsidR="00314280">
        <w:t>.</w:t>
      </w:r>
    </w:p>
    <w:p w14:paraId="6D449170" w14:textId="3536C35F" w:rsidR="00EE043E" w:rsidRDefault="00EE043E" w:rsidP="00314280">
      <w:pPr>
        <w:pStyle w:val="NFNumFirst"/>
      </w:pPr>
      <w:r w:rsidRPr="00EE043E">
        <w:t>Real Time M</w:t>
      </w:r>
      <w:r>
        <w:t>onitoring Tool is not supported on Windows 2012 server. The supported operating systems are listed below:</w:t>
      </w:r>
    </w:p>
    <w:p w14:paraId="7A8C5CA3" w14:textId="77777777" w:rsidR="00EE043E" w:rsidRPr="00314280" w:rsidRDefault="00EE043E" w:rsidP="00314280">
      <w:pPr>
        <w:pStyle w:val="NsFNumsubFirst"/>
      </w:pPr>
      <w:r w:rsidRPr="00314280">
        <w:t>Windows 10</w:t>
      </w:r>
    </w:p>
    <w:p w14:paraId="71BCD1F6" w14:textId="75CAC93B" w:rsidR="00EE043E" w:rsidRPr="00EE043E" w:rsidRDefault="00EE043E" w:rsidP="00314280">
      <w:pPr>
        <w:pStyle w:val="NsFNumsubFirst"/>
      </w:pPr>
      <w:r w:rsidRPr="00314280">
        <w:t>Linux</w:t>
      </w:r>
      <w:r>
        <w:t xml:space="preserve"> with KDE or GNOME client</w:t>
      </w:r>
    </w:p>
    <w:p w14:paraId="1D6485BE" w14:textId="5A698C50" w:rsidR="00A67B16" w:rsidRPr="00A67B16" w:rsidRDefault="003F7CA7" w:rsidP="007E5A2F">
      <w:pPr>
        <w:pStyle w:val="H1"/>
      </w:pPr>
      <w:bookmarkStart w:id="17" w:name="_Toc142918669"/>
      <w:r>
        <w:t>Desktop Virtualization</w:t>
      </w:r>
      <w:bookmarkEnd w:id="17"/>
    </w:p>
    <w:p w14:paraId="1AAEA482" w14:textId="2ECDDAA5" w:rsidR="003F7CA7" w:rsidRPr="003F7CA7" w:rsidRDefault="003F7CA7" w:rsidP="004D6735">
      <w:pPr>
        <w:pStyle w:val="Bu1Bullet1"/>
        <w:numPr>
          <w:ilvl w:val="0"/>
          <w:numId w:val="0"/>
        </w:numPr>
      </w:pPr>
      <w:r w:rsidRPr="003F7CA7">
        <w:t>Unified CCX allows Cisco Finesse to run on third-party Virtual Desktop Infrastructure (VDI). Customers need to ensure that their third-party VDI infrastructure is supported by the Cisco soft phones that are used on the agent and supervisor VDI-based desktops.</w:t>
      </w:r>
    </w:p>
    <w:p w14:paraId="4FEADB90" w14:textId="77777777" w:rsidR="003F7CA7" w:rsidRDefault="003F7CA7" w:rsidP="004D6735">
      <w:pPr>
        <w:pStyle w:val="Bu1Bullet1"/>
        <w:numPr>
          <w:ilvl w:val="0"/>
          <w:numId w:val="0"/>
        </w:numPr>
      </w:pPr>
      <w:r w:rsidRPr="003F7CA7">
        <w:t>The Cisco</w:t>
      </w:r>
      <w:r>
        <w:t xml:space="preserve"> Unified Intelligence Center and Cisco Unified Contact Center Express Administration are not supported on virtual desktops.</w:t>
      </w:r>
    </w:p>
    <w:p w14:paraId="01B8EB40" w14:textId="0B77CAFE" w:rsidR="00A67B16" w:rsidRDefault="003F7CA7" w:rsidP="003F7CA7">
      <w:pPr>
        <w:pStyle w:val="H1"/>
      </w:pPr>
      <w:bookmarkStart w:id="18" w:name="_Toc142918670"/>
      <w:r>
        <w:t xml:space="preserve">Application </w:t>
      </w:r>
      <w:r w:rsidRPr="003F7CA7">
        <w:t>Virtualization</w:t>
      </w:r>
      <w:bookmarkEnd w:id="18"/>
    </w:p>
    <w:p w14:paraId="4C3A067E" w14:textId="4C71970D" w:rsidR="003F7CA7" w:rsidRDefault="003F7CA7" w:rsidP="003F7CA7">
      <w:pPr>
        <w:pStyle w:val="Bu1Bullet1"/>
      </w:pPr>
      <w:r>
        <w:t>Cisco Finesse</w:t>
      </w:r>
    </w:p>
    <w:p w14:paraId="7AD48AA6" w14:textId="75DE429D" w:rsidR="003F7CA7" w:rsidRDefault="003F7CA7" w:rsidP="003F7CA7">
      <w:pPr>
        <w:pStyle w:val="Bu1Bullet1"/>
      </w:pPr>
      <w:r>
        <w:t>Citrix XenApp 7.x</w:t>
      </w:r>
    </w:p>
    <w:p w14:paraId="28E7E627" w14:textId="569B7955" w:rsidR="003F7CA7" w:rsidRDefault="003F7CA7" w:rsidP="003F7CA7">
      <w:pPr>
        <w:pStyle w:val="H1"/>
      </w:pPr>
      <w:bookmarkStart w:id="19" w:name="_Toc142918671"/>
      <w:r>
        <w:t xml:space="preserve">Endpoint </w:t>
      </w:r>
      <w:r w:rsidR="00C552A8">
        <w:t>Devices</w:t>
      </w:r>
      <w:bookmarkEnd w:id="19"/>
    </w:p>
    <w:tbl>
      <w:tblPr>
        <w:tblW w:w="42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6226"/>
        <w:gridCol w:w="5248"/>
      </w:tblGrid>
      <w:tr w:rsidR="000960B4" w:rsidRPr="000960B4" w14:paraId="6CD92DED" w14:textId="77777777" w:rsidTr="003F4E49">
        <w:trPr>
          <w:tblHeader/>
        </w:trPr>
        <w:tc>
          <w:tcPr>
            <w:tcW w:w="2713" w:type="pct"/>
            <w:shd w:val="clear" w:color="auto" w:fill="E6E6E6"/>
            <w:tcMar>
              <w:top w:w="75" w:type="dxa"/>
              <w:left w:w="75" w:type="dxa"/>
              <w:bottom w:w="75" w:type="dxa"/>
              <w:right w:w="75" w:type="dxa"/>
            </w:tcMar>
            <w:hideMark/>
          </w:tcPr>
          <w:p w14:paraId="7CCEAAFC" w14:textId="0B29016B" w:rsidR="000960B4" w:rsidRPr="009D64EB" w:rsidRDefault="009D64EB" w:rsidP="009D64EB">
            <w:pPr>
              <w:pStyle w:val="CellHeading"/>
              <w:rPr>
                <w:rStyle w:val="Superscript"/>
                <w:vertAlign w:val="baseline"/>
                <w:lang w:val="en-IN" w:eastAsia="en-IN"/>
              </w:rPr>
            </w:pPr>
            <w:r w:rsidRPr="009D64EB">
              <w:rPr>
                <w:lang w:val="en-IN" w:eastAsia="en-IN"/>
              </w:rPr>
              <w:t>Cisco Unified IP Phones for Cisco Finesse IP Phone Agent</w:t>
            </w:r>
            <w:r w:rsidRPr="009D64EB">
              <w:rPr>
                <w:rStyle w:val="Superscript"/>
                <w:lang w:val="en-IN" w:eastAsia="en-IN"/>
              </w:rPr>
              <w:t>(FN 3,6)</w:t>
            </w:r>
          </w:p>
        </w:tc>
        <w:tc>
          <w:tcPr>
            <w:tcW w:w="2287" w:type="pct"/>
            <w:shd w:val="clear" w:color="auto" w:fill="E6E6E6"/>
            <w:tcMar>
              <w:top w:w="75" w:type="dxa"/>
              <w:left w:w="75" w:type="dxa"/>
              <w:bottom w:w="75" w:type="dxa"/>
              <w:right w:w="75" w:type="dxa"/>
            </w:tcMar>
            <w:hideMark/>
          </w:tcPr>
          <w:p w14:paraId="1F82829B" w14:textId="3D115B77" w:rsidR="000960B4" w:rsidRPr="009D64EB" w:rsidRDefault="009D64EB" w:rsidP="009D64EB">
            <w:pPr>
              <w:pStyle w:val="CellHeading"/>
              <w:rPr>
                <w:rStyle w:val="Superscript"/>
                <w:vertAlign w:val="baseline"/>
                <w:lang w:val="en-IN" w:eastAsia="en-IN"/>
              </w:rPr>
            </w:pPr>
            <w:r w:rsidRPr="009D64EB">
              <w:rPr>
                <w:lang w:val="en-IN" w:eastAsia="en-IN"/>
              </w:rPr>
              <w:t>End Points for Cisco Finesse</w:t>
            </w:r>
            <w:r w:rsidRPr="009D64EB">
              <w:rPr>
                <w:rStyle w:val="Superscript"/>
                <w:lang w:val="en-IN" w:eastAsia="en-IN"/>
              </w:rPr>
              <w:t>(FN 1,2)</w:t>
            </w:r>
          </w:p>
        </w:tc>
      </w:tr>
      <w:tr w:rsidR="000960B4" w:rsidRPr="000960B4" w14:paraId="31C4A50E" w14:textId="77777777" w:rsidTr="003F4E49">
        <w:tc>
          <w:tcPr>
            <w:tcW w:w="2713" w:type="pct"/>
            <w:shd w:val="clear" w:color="auto" w:fill="FFFFFF"/>
            <w:tcMar>
              <w:top w:w="75" w:type="dxa"/>
              <w:left w:w="75" w:type="dxa"/>
              <w:bottom w:w="75" w:type="dxa"/>
              <w:right w:w="75" w:type="dxa"/>
            </w:tcMar>
            <w:hideMark/>
          </w:tcPr>
          <w:p w14:paraId="62C3D116" w14:textId="69D06B15" w:rsidR="000960B4" w:rsidRPr="00287D75" w:rsidRDefault="00045751" w:rsidP="00045751">
            <w:pPr>
              <w:pStyle w:val="CellBody"/>
              <w:rPr>
                <w:rStyle w:val="Superscript"/>
                <w:vertAlign w:val="baseline"/>
                <w:lang w:val="en-IN" w:eastAsia="en-IN"/>
              </w:rPr>
            </w:pPr>
            <w:r w:rsidRPr="00045751">
              <w:rPr>
                <w:lang w:val="en-IN" w:eastAsia="en-IN"/>
              </w:rPr>
              <w:t>Cisco IP Phone 7811</w:t>
            </w:r>
            <w:r w:rsidRPr="000748C2">
              <w:rPr>
                <w:rStyle w:val="Superscript"/>
                <w:lang w:val="en-IN" w:eastAsia="en-IN"/>
              </w:rPr>
              <w:t>(FN5)</w:t>
            </w:r>
          </w:p>
        </w:tc>
        <w:tc>
          <w:tcPr>
            <w:tcW w:w="2287" w:type="pct"/>
            <w:shd w:val="clear" w:color="auto" w:fill="FFFFFF"/>
            <w:tcMar>
              <w:top w:w="75" w:type="dxa"/>
              <w:left w:w="75" w:type="dxa"/>
              <w:bottom w:w="75" w:type="dxa"/>
              <w:right w:w="75" w:type="dxa"/>
            </w:tcMar>
            <w:hideMark/>
          </w:tcPr>
          <w:p w14:paraId="629CBB27" w14:textId="02F1C2DD" w:rsidR="000960B4" w:rsidRPr="000960B4" w:rsidRDefault="00B020C3" w:rsidP="000960B4">
            <w:pPr>
              <w:pStyle w:val="CellBody"/>
              <w:rPr>
                <w:lang w:val="en-IN" w:eastAsia="en-IN"/>
              </w:rPr>
            </w:pPr>
            <w:r w:rsidRPr="00045751">
              <w:rPr>
                <w:lang w:val="en-IN" w:eastAsia="en-IN"/>
              </w:rPr>
              <w:t xml:space="preserve">Cisco IP Phone </w:t>
            </w:r>
            <w:r>
              <w:rPr>
                <w:lang w:val="en-IN" w:eastAsia="en-IN"/>
              </w:rPr>
              <w:t>7811</w:t>
            </w:r>
          </w:p>
        </w:tc>
      </w:tr>
      <w:tr w:rsidR="000960B4" w:rsidRPr="000960B4" w14:paraId="6B8CDB96" w14:textId="77777777" w:rsidTr="003F4E49">
        <w:tc>
          <w:tcPr>
            <w:tcW w:w="2713" w:type="pct"/>
            <w:shd w:val="clear" w:color="auto" w:fill="FFFFFF"/>
            <w:tcMar>
              <w:top w:w="75" w:type="dxa"/>
              <w:left w:w="75" w:type="dxa"/>
              <w:bottom w:w="75" w:type="dxa"/>
              <w:right w:w="75" w:type="dxa"/>
            </w:tcMar>
            <w:hideMark/>
          </w:tcPr>
          <w:p w14:paraId="5FFCD46A" w14:textId="54BBB987" w:rsidR="000960B4" w:rsidRPr="00287D75" w:rsidRDefault="00045751" w:rsidP="00045751">
            <w:pPr>
              <w:pStyle w:val="CellBody"/>
              <w:rPr>
                <w:rStyle w:val="Superscript"/>
                <w:vertAlign w:val="baseline"/>
                <w:lang w:val="en-IN" w:eastAsia="en-IN"/>
              </w:rPr>
            </w:pPr>
            <w:r w:rsidRPr="00045751">
              <w:rPr>
                <w:lang w:val="en-IN" w:eastAsia="en-IN"/>
              </w:rPr>
              <w:t>Cisco IP Phone 7821</w:t>
            </w:r>
            <w:r w:rsidRPr="000748C2">
              <w:rPr>
                <w:rStyle w:val="Superscript"/>
                <w:lang w:val="en-IN" w:eastAsia="en-IN"/>
              </w:rPr>
              <w:t>(FN5)</w:t>
            </w:r>
          </w:p>
        </w:tc>
        <w:tc>
          <w:tcPr>
            <w:tcW w:w="2287" w:type="pct"/>
            <w:shd w:val="clear" w:color="auto" w:fill="FFFFFF"/>
            <w:tcMar>
              <w:top w:w="75" w:type="dxa"/>
              <w:left w:w="75" w:type="dxa"/>
              <w:bottom w:w="75" w:type="dxa"/>
              <w:right w:w="75" w:type="dxa"/>
            </w:tcMar>
            <w:hideMark/>
          </w:tcPr>
          <w:p w14:paraId="016DC78B" w14:textId="3CFC5E43" w:rsidR="000960B4" w:rsidRPr="000960B4" w:rsidRDefault="00B020C3" w:rsidP="000960B4">
            <w:pPr>
              <w:pStyle w:val="CellBody"/>
              <w:rPr>
                <w:lang w:val="en-IN" w:eastAsia="en-IN"/>
              </w:rPr>
            </w:pPr>
            <w:r w:rsidRPr="00045751">
              <w:rPr>
                <w:lang w:val="en-IN" w:eastAsia="en-IN"/>
              </w:rPr>
              <w:t xml:space="preserve">Cisco IP Phone </w:t>
            </w:r>
            <w:r>
              <w:rPr>
                <w:lang w:val="en-IN" w:eastAsia="en-IN"/>
              </w:rPr>
              <w:t>7821</w:t>
            </w:r>
          </w:p>
        </w:tc>
      </w:tr>
      <w:tr w:rsidR="000960B4" w:rsidRPr="000960B4" w14:paraId="010075BD" w14:textId="77777777" w:rsidTr="003F4E49">
        <w:tc>
          <w:tcPr>
            <w:tcW w:w="2713" w:type="pct"/>
            <w:shd w:val="clear" w:color="auto" w:fill="FFFFFF"/>
            <w:tcMar>
              <w:top w:w="75" w:type="dxa"/>
              <w:left w:w="75" w:type="dxa"/>
              <w:bottom w:w="75" w:type="dxa"/>
              <w:right w:w="75" w:type="dxa"/>
            </w:tcMar>
            <w:hideMark/>
          </w:tcPr>
          <w:p w14:paraId="15D0FD43" w14:textId="4E2B2EA8" w:rsidR="000960B4" w:rsidRPr="000748C2" w:rsidRDefault="00045751" w:rsidP="00045751">
            <w:pPr>
              <w:pStyle w:val="CellBody"/>
              <w:rPr>
                <w:rStyle w:val="Superscript"/>
                <w:vertAlign w:val="baseline"/>
                <w:lang w:val="en-IN" w:eastAsia="en-IN"/>
              </w:rPr>
            </w:pPr>
            <w:r w:rsidRPr="00045751">
              <w:rPr>
                <w:lang w:val="en-IN" w:eastAsia="en-IN"/>
              </w:rPr>
              <w:t>Cisco IP Phone 7841</w:t>
            </w:r>
            <w:r w:rsidRPr="000748C2">
              <w:rPr>
                <w:rStyle w:val="Superscript"/>
                <w:lang w:val="en-IN" w:eastAsia="en-IN"/>
              </w:rPr>
              <w:t>(FN5)</w:t>
            </w:r>
          </w:p>
        </w:tc>
        <w:tc>
          <w:tcPr>
            <w:tcW w:w="2287" w:type="pct"/>
            <w:shd w:val="clear" w:color="auto" w:fill="FFFFFF"/>
            <w:tcMar>
              <w:top w:w="75" w:type="dxa"/>
              <w:left w:w="75" w:type="dxa"/>
              <w:bottom w:w="75" w:type="dxa"/>
              <w:right w:w="75" w:type="dxa"/>
            </w:tcMar>
            <w:hideMark/>
          </w:tcPr>
          <w:p w14:paraId="0D90A46C" w14:textId="559D7AD9" w:rsidR="000960B4" w:rsidRPr="000960B4" w:rsidRDefault="00B020C3" w:rsidP="000960B4">
            <w:pPr>
              <w:pStyle w:val="CellBody"/>
              <w:rPr>
                <w:lang w:val="en-IN" w:eastAsia="en-IN"/>
              </w:rPr>
            </w:pPr>
            <w:r w:rsidRPr="00045751">
              <w:rPr>
                <w:lang w:val="en-IN" w:eastAsia="en-IN"/>
              </w:rPr>
              <w:t xml:space="preserve">Cisco IP Phone </w:t>
            </w:r>
            <w:r>
              <w:rPr>
                <w:lang w:val="en-IN" w:eastAsia="en-IN"/>
              </w:rPr>
              <w:t>7841</w:t>
            </w:r>
          </w:p>
        </w:tc>
      </w:tr>
      <w:tr w:rsidR="000960B4" w:rsidRPr="000960B4" w14:paraId="6D0FB605" w14:textId="77777777" w:rsidTr="003F4E49">
        <w:tc>
          <w:tcPr>
            <w:tcW w:w="2713" w:type="pct"/>
            <w:shd w:val="clear" w:color="auto" w:fill="FFFFFF"/>
            <w:tcMar>
              <w:top w:w="75" w:type="dxa"/>
              <w:left w:w="75" w:type="dxa"/>
              <w:bottom w:w="75" w:type="dxa"/>
              <w:right w:w="75" w:type="dxa"/>
            </w:tcMar>
            <w:hideMark/>
          </w:tcPr>
          <w:p w14:paraId="09B19779" w14:textId="117486DD" w:rsidR="000960B4" w:rsidRPr="000748C2" w:rsidRDefault="00045751" w:rsidP="00045751">
            <w:pPr>
              <w:pStyle w:val="CellBody"/>
              <w:rPr>
                <w:rStyle w:val="Superscript"/>
                <w:vertAlign w:val="baseline"/>
                <w:lang w:val="en-IN" w:eastAsia="en-IN"/>
              </w:rPr>
            </w:pPr>
            <w:r w:rsidRPr="00045751">
              <w:rPr>
                <w:lang w:val="en-IN" w:eastAsia="en-IN"/>
              </w:rPr>
              <w:t>Cisco IP Phone 7861</w:t>
            </w:r>
            <w:r w:rsidRPr="000748C2">
              <w:rPr>
                <w:rStyle w:val="Superscript"/>
                <w:lang w:val="en-IN" w:eastAsia="en-IN"/>
              </w:rPr>
              <w:t>(FN5)</w:t>
            </w:r>
          </w:p>
        </w:tc>
        <w:tc>
          <w:tcPr>
            <w:tcW w:w="2287" w:type="pct"/>
            <w:shd w:val="clear" w:color="auto" w:fill="FFFFFF"/>
            <w:tcMar>
              <w:top w:w="75" w:type="dxa"/>
              <w:left w:w="75" w:type="dxa"/>
              <w:bottom w:w="75" w:type="dxa"/>
              <w:right w:w="75" w:type="dxa"/>
            </w:tcMar>
            <w:hideMark/>
          </w:tcPr>
          <w:p w14:paraId="7D0CBF31" w14:textId="358475A5" w:rsidR="000960B4" w:rsidRPr="000960B4" w:rsidRDefault="00B020C3" w:rsidP="000960B4">
            <w:pPr>
              <w:pStyle w:val="CellBody"/>
              <w:rPr>
                <w:lang w:val="en-IN" w:eastAsia="en-IN"/>
              </w:rPr>
            </w:pPr>
            <w:r w:rsidRPr="00045751">
              <w:rPr>
                <w:lang w:val="en-IN" w:eastAsia="en-IN"/>
              </w:rPr>
              <w:t xml:space="preserve">Cisco IP Phone </w:t>
            </w:r>
            <w:r>
              <w:rPr>
                <w:lang w:val="en-IN" w:eastAsia="en-IN"/>
              </w:rPr>
              <w:t>7861</w:t>
            </w:r>
          </w:p>
        </w:tc>
      </w:tr>
      <w:tr w:rsidR="000960B4" w:rsidRPr="000960B4" w14:paraId="798153D7" w14:textId="77777777" w:rsidTr="003F4E49">
        <w:tc>
          <w:tcPr>
            <w:tcW w:w="2713" w:type="pct"/>
            <w:shd w:val="clear" w:color="auto" w:fill="FFFFFF"/>
            <w:tcMar>
              <w:top w:w="75" w:type="dxa"/>
              <w:left w:w="75" w:type="dxa"/>
              <w:bottom w:w="75" w:type="dxa"/>
              <w:right w:w="75" w:type="dxa"/>
            </w:tcMar>
            <w:hideMark/>
          </w:tcPr>
          <w:p w14:paraId="0EC6BFC0" w14:textId="7C08D4BC" w:rsidR="000960B4" w:rsidRPr="000960B4" w:rsidRDefault="00045751" w:rsidP="000960B4">
            <w:pPr>
              <w:pStyle w:val="CellBody"/>
              <w:rPr>
                <w:lang w:val="en-IN" w:eastAsia="en-IN"/>
              </w:rPr>
            </w:pPr>
            <w:r w:rsidRPr="00045751">
              <w:rPr>
                <w:lang w:val="en-IN" w:eastAsia="en-IN"/>
              </w:rPr>
              <w:t>Cisco IP Phone 8811</w:t>
            </w:r>
          </w:p>
        </w:tc>
        <w:tc>
          <w:tcPr>
            <w:tcW w:w="2287" w:type="pct"/>
            <w:shd w:val="clear" w:color="auto" w:fill="FFFFFF"/>
            <w:tcMar>
              <w:top w:w="75" w:type="dxa"/>
              <w:left w:w="75" w:type="dxa"/>
              <w:bottom w:w="75" w:type="dxa"/>
              <w:right w:w="75" w:type="dxa"/>
            </w:tcMar>
            <w:hideMark/>
          </w:tcPr>
          <w:p w14:paraId="79B6EBCF" w14:textId="70AF7ECC" w:rsidR="000960B4" w:rsidRPr="000960B4" w:rsidRDefault="00B020C3" w:rsidP="000960B4">
            <w:pPr>
              <w:pStyle w:val="CellBody"/>
              <w:rPr>
                <w:lang w:val="en-IN" w:eastAsia="en-IN"/>
              </w:rPr>
            </w:pPr>
            <w:r w:rsidRPr="00045751">
              <w:rPr>
                <w:lang w:val="en-IN" w:eastAsia="en-IN"/>
              </w:rPr>
              <w:t xml:space="preserve">Cisco IP Phone </w:t>
            </w:r>
            <w:r>
              <w:rPr>
                <w:lang w:val="en-IN" w:eastAsia="en-IN"/>
              </w:rPr>
              <w:t>7945G</w:t>
            </w:r>
          </w:p>
        </w:tc>
      </w:tr>
      <w:tr w:rsidR="00045751" w:rsidRPr="000960B4" w14:paraId="28D51C70" w14:textId="77777777" w:rsidTr="003F4E49">
        <w:tc>
          <w:tcPr>
            <w:tcW w:w="2713" w:type="pct"/>
            <w:shd w:val="clear" w:color="auto" w:fill="FFFFFF"/>
            <w:tcMar>
              <w:top w:w="75" w:type="dxa"/>
              <w:left w:w="75" w:type="dxa"/>
              <w:bottom w:w="75" w:type="dxa"/>
              <w:right w:w="75" w:type="dxa"/>
            </w:tcMar>
          </w:tcPr>
          <w:p w14:paraId="6FF659CE" w14:textId="15BE669C" w:rsidR="00045751" w:rsidRPr="00045751" w:rsidRDefault="00045751" w:rsidP="000960B4">
            <w:pPr>
              <w:pStyle w:val="CellBody"/>
              <w:rPr>
                <w:lang w:val="en-IN" w:eastAsia="en-IN"/>
              </w:rPr>
            </w:pPr>
            <w:r w:rsidRPr="00045751">
              <w:rPr>
                <w:lang w:val="en-IN" w:eastAsia="en-IN"/>
              </w:rPr>
              <w:t>Cisco IP Phone 88</w:t>
            </w:r>
            <w:r>
              <w:rPr>
                <w:lang w:val="en-IN" w:eastAsia="en-IN"/>
              </w:rPr>
              <w:t>2</w:t>
            </w:r>
            <w:r w:rsidRPr="00045751">
              <w:rPr>
                <w:lang w:val="en-IN" w:eastAsia="en-IN"/>
              </w:rPr>
              <w:t>1</w:t>
            </w:r>
          </w:p>
        </w:tc>
        <w:tc>
          <w:tcPr>
            <w:tcW w:w="2287" w:type="pct"/>
            <w:shd w:val="clear" w:color="auto" w:fill="FFFFFF"/>
            <w:tcMar>
              <w:top w:w="75" w:type="dxa"/>
              <w:left w:w="75" w:type="dxa"/>
              <w:bottom w:w="75" w:type="dxa"/>
              <w:right w:w="75" w:type="dxa"/>
            </w:tcMar>
          </w:tcPr>
          <w:p w14:paraId="58E01D69" w14:textId="3F26837E" w:rsidR="00045751" w:rsidRPr="000960B4" w:rsidRDefault="00B020C3" w:rsidP="000960B4">
            <w:pPr>
              <w:pStyle w:val="CellBody"/>
              <w:rPr>
                <w:lang w:val="en-IN" w:eastAsia="en-IN"/>
              </w:rPr>
            </w:pPr>
            <w:r w:rsidRPr="00045751">
              <w:rPr>
                <w:lang w:val="en-IN" w:eastAsia="en-IN"/>
              </w:rPr>
              <w:t xml:space="preserve">Cisco IP Phone </w:t>
            </w:r>
            <w:r>
              <w:rPr>
                <w:lang w:val="en-IN" w:eastAsia="en-IN"/>
              </w:rPr>
              <w:t>7975G</w:t>
            </w:r>
          </w:p>
        </w:tc>
      </w:tr>
      <w:tr w:rsidR="00B020C3" w:rsidRPr="000960B4" w14:paraId="5A7F9F88" w14:textId="77777777" w:rsidTr="003F4E49">
        <w:tc>
          <w:tcPr>
            <w:tcW w:w="2713" w:type="pct"/>
            <w:shd w:val="clear" w:color="auto" w:fill="FFFFFF"/>
            <w:tcMar>
              <w:top w:w="75" w:type="dxa"/>
              <w:left w:w="75" w:type="dxa"/>
              <w:bottom w:w="75" w:type="dxa"/>
              <w:right w:w="75" w:type="dxa"/>
            </w:tcMar>
          </w:tcPr>
          <w:p w14:paraId="1580DB05" w14:textId="4780F463" w:rsidR="00B020C3" w:rsidRPr="00045751" w:rsidRDefault="00B020C3" w:rsidP="00B020C3">
            <w:pPr>
              <w:pStyle w:val="CellBody"/>
              <w:rPr>
                <w:lang w:val="en-IN" w:eastAsia="en-IN"/>
              </w:rPr>
            </w:pPr>
            <w:r w:rsidRPr="00045751">
              <w:rPr>
                <w:lang w:val="en-IN" w:eastAsia="en-IN"/>
              </w:rPr>
              <w:t>Cisco IP Phone 88</w:t>
            </w:r>
            <w:r>
              <w:rPr>
                <w:lang w:val="en-IN" w:eastAsia="en-IN"/>
              </w:rPr>
              <w:t>4</w:t>
            </w:r>
            <w:r w:rsidRPr="00045751">
              <w:rPr>
                <w:lang w:val="en-IN" w:eastAsia="en-IN"/>
              </w:rPr>
              <w:t>1</w:t>
            </w:r>
          </w:p>
        </w:tc>
        <w:tc>
          <w:tcPr>
            <w:tcW w:w="2287" w:type="pct"/>
            <w:shd w:val="clear" w:color="auto" w:fill="FFFFFF"/>
            <w:tcMar>
              <w:top w:w="75" w:type="dxa"/>
              <w:left w:w="75" w:type="dxa"/>
              <w:bottom w:w="75" w:type="dxa"/>
              <w:right w:w="75" w:type="dxa"/>
            </w:tcMar>
          </w:tcPr>
          <w:p w14:paraId="0B5F1A46" w14:textId="54B6EF29" w:rsidR="00B020C3" w:rsidRPr="000960B4" w:rsidRDefault="00B020C3" w:rsidP="00B020C3">
            <w:pPr>
              <w:pStyle w:val="CellBody"/>
              <w:rPr>
                <w:lang w:val="en-IN" w:eastAsia="en-IN"/>
              </w:rPr>
            </w:pPr>
            <w:r w:rsidRPr="00045751">
              <w:rPr>
                <w:lang w:val="en-IN" w:eastAsia="en-IN"/>
              </w:rPr>
              <w:t>Cisco IP Phone 8811</w:t>
            </w:r>
          </w:p>
        </w:tc>
      </w:tr>
      <w:tr w:rsidR="00B020C3" w:rsidRPr="000960B4" w14:paraId="379DD050" w14:textId="77777777" w:rsidTr="003F4E49">
        <w:tc>
          <w:tcPr>
            <w:tcW w:w="2713" w:type="pct"/>
            <w:shd w:val="clear" w:color="auto" w:fill="FFFFFF"/>
            <w:tcMar>
              <w:top w:w="75" w:type="dxa"/>
              <w:left w:w="75" w:type="dxa"/>
              <w:bottom w:w="75" w:type="dxa"/>
              <w:right w:w="75" w:type="dxa"/>
            </w:tcMar>
          </w:tcPr>
          <w:p w14:paraId="249E430E" w14:textId="1F062A35" w:rsidR="00B020C3" w:rsidRPr="00045751" w:rsidRDefault="00B020C3" w:rsidP="00B020C3">
            <w:pPr>
              <w:pStyle w:val="CellBody"/>
              <w:rPr>
                <w:lang w:val="en-IN" w:eastAsia="en-IN"/>
              </w:rPr>
            </w:pPr>
            <w:r w:rsidRPr="00045751">
              <w:rPr>
                <w:lang w:val="en-IN" w:eastAsia="en-IN"/>
              </w:rPr>
              <w:t>Cisco IP Phone 88</w:t>
            </w:r>
            <w:r>
              <w:rPr>
                <w:lang w:val="en-IN" w:eastAsia="en-IN"/>
              </w:rPr>
              <w:t>45</w:t>
            </w:r>
          </w:p>
        </w:tc>
        <w:tc>
          <w:tcPr>
            <w:tcW w:w="2287" w:type="pct"/>
            <w:shd w:val="clear" w:color="auto" w:fill="FFFFFF"/>
            <w:tcMar>
              <w:top w:w="75" w:type="dxa"/>
              <w:left w:w="75" w:type="dxa"/>
              <w:bottom w:w="75" w:type="dxa"/>
              <w:right w:w="75" w:type="dxa"/>
            </w:tcMar>
          </w:tcPr>
          <w:p w14:paraId="667F2AE7" w14:textId="0901D602" w:rsidR="00B020C3" w:rsidRPr="000960B4" w:rsidRDefault="00B020C3" w:rsidP="00B020C3">
            <w:pPr>
              <w:pStyle w:val="CellBody"/>
              <w:rPr>
                <w:lang w:val="en-IN" w:eastAsia="en-IN"/>
              </w:rPr>
            </w:pPr>
            <w:r w:rsidRPr="00045751">
              <w:rPr>
                <w:lang w:val="en-IN" w:eastAsia="en-IN"/>
              </w:rPr>
              <w:t>Cisco IP Phone 88</w:t>
            </w:r>
            <w:r>
              <w:rPr>
                <w:lang w:val="en-IN" w:eastAsia="en-IN"/>
              </w:rPr>
              <w:t>2</w:t>
            </w:r>
            <w:r w:rsidRPr="00045751">
              <w:rPr>
                <w:lang w:val="en-IN" w:eastAsia="en-IN"/>
              </w:rPr>
              <w:t>1</w:t>
            </w:r>
          </w:p>
        </w:tc>
      </w:tr>
      <w:tr w:rsidR="00B020C3" w:rsidRPr="000960B4" w14:paraId="508390B4" w14:textId="77777777" w:rsidTr="003F4E49">
        <w:tc>
          <w:tcPr>
            <w:tcW w:w="2713" w:type="pct"/>
            <w:shd w:val="clear" w:color="auto" w:fill="FFFFFF"/>
            <w:tcMar>
              <w:top w:w="75" w:type="dxa"/>
              <w:left w:w="75" w:type="dxa"/>
              <w:bottom w:w="75" w:type="dxa"/>
              <w:right w:w="75" w:type="dxa"/>
            </w:tcMar>
          </w:tcPr>
          <w:p w14:paraId="2AF1F13B" w14:textId="34AD252E" w:rsidR="00B020C3" w:rsidRPr="00045751" w:rsidRDefault="00B020C3" w:rsidP="00B020C3">
            <w:pPr>
              <w:pStyle w:val="CellBody"/>
              <w:rPr>
                <w:lang w:val="en-IN" w:eastAsia="en-IN"/>
              </w:rPr>
            </w:pPr>
            <w:r w:rsidRPr="00045751">
              <w:rPr>
                <w:lang w:val="en-IN" w:eastAsia="en-IN"/>
              </w:rPr>
              <w:t>Cisco IP Phone 88</w:t>
            </w:r>
            <w:r>
              <w:rPr>
                <w:lang w:val="en-IN" w:eastAsia="en-IN"/>
              </w:rPr>
              <w:t>51</w:t>
            </w:r>
          </w:p>
        </w:tc>
        <w:tc>
          <w:tcPr>
            <w:tcW w:w="2287" w:type="pct"/>
            <w:shd w:val="clear" w:color="auto" w:fill="FFFFFF"/>
            <w:tcMar>
              <w:top w:w="75" w:type="dxa"/>
              <w:left w:w="75" w:type="dxa"/>
              <w:bottom w:w="75" w:type="dxa"/>
              <w:right w:w="75" w:type="dxa"/>
            </w:tcMar>
          </w:tcPr>
          <w:p w14:paraId="1EC040D3" w14:textId="267BC399" w:rsidR="00B020C3" w:rsidRPr="000960B4" w:rsidRDefault="00B020C3" w:rsidP="00B020C3">
            <w:pPr>
              <w:pStyle w:val="CellBody"/>
              <w:rPr>
                <w:lang w:val="en-IN" w:eastAsia="en-IN"/>
              </w:rPr>
            </w:pPr>
            <w:r w:rsidRPr="00045751">
              <w:rPr>
                <w:lang w:val="en-IN" w:eastAsia="en-IN"/>
              </w:rPr>
              <w:t>Cisco IP Phone 88</w:t>
            </w:r>
            <w:r>
              <w:rPr>
                <w:lang w:val="en-IN" w:eastAsia="en-IN"/>
              </w:rPr>
              <w:t>4</w:t>
            </w:r>
            <w:r w:rsidRPr="00045751">
              <w:rPr>
                <w:lang w:val="en-IN" w:eastAsia="en-IN"/>
              </w:rPr>
              <w:t>1</w:t>
            </w:r>
          </w:p>
        </w:tc>
      </w:tr>
      <w:tr w:rsidR="00B020C3" w:rsidRPr="000960B4" w14:paraId="4F3E2069" w14:textId="77777777" w:rsidTr="003F4E49">
        <w:tc>
          <w:tcPr>
            <w:tcW w:w="2713" w:type="pct"/>
            <w:shd w:val="clear" w:color="auto" w:fill="FFFFFF"/>
            <w:tcMar>
              <w:top w:w="75" w:type="dxa"/>
              <w:left w:w="75" w:type="dxa"/>
              <w:bottom w:w="75" w:type="dxa"/>
              <w:right w:w="75" w:type="dxa"/>
            </w:tcMar>
          </w:tcPr>
          <w:p w14:paraId="0A6E3F81" w14:textId="4BFA8F2B" w:rsidR="00B020C3" w:rsidRPr="00045751" w:rsidRDefault="00B020C3" w:rsidP="00B020C3">
            <w:pPr>
              <w:pStyle w:val="CellBody"/>
              <w:rPr>
                <w:lang w:val="en-IN" w:eastAsia="en-IN"/>
              </w:rPr>
            </w:pPr>
            <w:r w:rsidRPr="00045751">
              <w:rPr>
                <w:lang w:val="en-IN" w:eastAsia="en-IN"/>
              </w:rPr>
              <w:t>Cisco IP Phone 88</w:t>
            </w:r>
            <w:r>
              <w:rPr>
                <w:lang w:val="en-IN" w:eastAsia="en-IN"/>
              </w:rPr>
              <w:t>61</w:t>
            </w:r>
          </w:p>
        </w:tc>
        <w:tc>
          <w:tcPr>
            <w:tcW w:w="2287" w:type="pct"/>
            <w:shd w:val="clear" w:color="auto" w:fill="FFFFFF"/>
            <w:tcMar>
              <w:top w:w="75" w:type="dxa"/>
              <w:left w:w="75" w:type="dxa"/>
              <w:bottom w:w="75" w:type="dxa"/>
              <w:right w:w="75" w:type="dxa"/>
            </w:tcMar>
          </w:tcPr>
          <w:p w14:paraId="4286FA53" w14:textId="750B9940" w:rsidR="00B020C3" w:rsidRPr="000960B4" w:rsidRDefault="00B020C3" w:rsidP="00B020C3">
            <w:pPr>
              <w:pStyle w:val="CellBody"/>
              <w:rPr>
                <w:lang w:val="en-IN" w:eastAsia="en-IN"/>
              </w:rPr>
            </w:pPr>
            <w:r w:rsidRPr="00045751">
              <w:rPr>
                <w:lang w:val="en-IN" w:eastAsia="en-IN"/>
              </w:rPr>
              <w:t>Cisco IP Phone 88</w:t>
            </w:r>
            <w:r>
              <w:rPr>
                <w:lang w:val="en-IN" w:eastAsia="en-IN"/>
              </w:rPr>
              <w:t>45</w:t>
            </w:r>
          </w:p>
        </w:tc>
      </w:tr>
      <w:tr w:rsidR="00B020C3" w:rsidRPr="000960B4" w14:paraId="39988871" w14:textId="77777777" w:rsidTr="003F4E49">
        <w:tc>
          <w:tcPr>
            <w:tcW w:w="2713" w:type="pct"/>
            <w:shd w:val="clear" w:color="auto" w:fill="FFFFFF"/>
            <w:tcMar>
              <w:top w:w="75" w:type="dxa"/>
              <w:left w:w="75" w:type="dxa"/>
              <w:bottom w:w="75" w:type="dxa"/>
              <w:right w:w="75" w:type="dxa"/>
            </w:tcMar>
          </w:tcPr>
          <w:p w14:paraId="368C632F" w14:textId="79EB4972" w:rsidR="00B020C3" w:rsidRPr="00045751" w:rsidRDefault="00B020C3" w:rsidP="00B020C3">
            <w:pPr>
              <w:pStyle w:val="CellBody"/>
              <w:rPr>
                <w:lang w:val="en-IN" w:eastAsia="en-IN"/>
              </w:rPr>
            </w:pPr>
            <w:r w:rsidRPr="00045751">
              <w:rPr>
                <w:lang w:val="en-IN" w:eastAsia="en-IN"/>
              </w:rPr>
              <w:t>Cisco IP Phone 88</w:t>
            </w:r>
            <w:r>
              <w:rPr>
                <w:lang w:val="en-IN" w:eastAsia="en-IN"/>
              </w:rPr>
              <w:t>65</w:t>
            </w:r>
          </w:p>
        </w:tc>
        <w:tc>
          <w:tcPr>
            <w:tcW w:w="2287" w:type="pct"/>
            <w:shd w:val="clear" w:color="auto" w:fill="FFFFFF"/>
            <w:tcMar>
              <w:top w:w="75" w:type="dxa"/>
              <w:left w:w="75" w:type="dxa"/>
              <w:bottom w:w="75" w:type="dxa"/>
              <w:right w:w="75" w:type="dxa"/>
            </w:tcMar>
          </w:tcPr>
          <w:p w14:paraId="42C5CEBA" w14:textId="59030FD4" w:rsidR="00B020C3" w:rsidRPr="000960B4" w:rsidRDefault="00B020C3" w:rsidP="00B020C3">
            <w:pPr>
              <w:pStyle w:val="CellBody"/>
              <w:rPr>
                <w:lang w:val="en-IN" w:eastAsia="en-IN"/>
              </w:rPr>
            </w:pPr>
            <w:r w:rsidRPr="00045751">
              <w:rPr>
                <w:lang w:val="en-IN" w:eastAsia="en-IN"/>
              </w:rPr>
              <w:t>Cisco IP Phone 88</w:t>
            </w:r>
            <w:r>
              <w:rPr>
                <w:lang w:val="en-IN" w:eastAsia="en-IN"/>
              </w:rPr>
              <w:t>51</w:t>
            </w:r>
          </w:p>
        </w:tc>
      </w:tr>
      <w:tr w:rsidR="00B020C3" w:rsidRPr="000960B4" w14:paraId="0B051F73" w14:textId="77777777" w:rsidTr="003F4E49">
        <w:tc>
          <w:tcPr>
            <w:tcW w:w="2713" w:type="pct"/>
            <w:shd w:val="clear" w:color="auto" w:fill="FFFFFF"/>
            <w:tcMar>
              <w:top w:w="75" w:type="dxa"/>
              <w:left w:w="75" w:type="dxa"/>
              <w:bottom w:w="75" w:type="dxa"/>
              <w:right w:w="75" w:type="dxa"/>
            </w:tcMar>
          </w:tcPr>
          <w:p w14:paraId="122DC5FD"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01112D57" w14:textId="6583214A" w:rsidR="00B020C3" w:rsidRPr="000960B4" w:rsidRDefault="00B020C3" w:rsidP="00B020C3">
            <w:pPr>
              <w:pStyle w:val="CellBody"/>
              <w:rPr>
                <w:lang w:val="en-IN" w:eastAsia="en-IN"/>
              </w:rPr>
            </w:pPr>
            <w:r w:rsidRPr="00045751">
              <w:rPr>
                <w:lang w:val="en-IN" w:eastAsia="en-IN"/>
              </w:rPr>
              <w:t>Cisco IP Phone 88</w:t>
            </w:r>
            <w:r>
              <w:rPr>
                <w:lang w:val="en-IN" w:eastAsia="en-IN"/>
              </w:rPr>
              <w:t>61</w:t>
            </w:r>
          </w:p>
        </w:tc>
      </w:tr>
      <w:tr w:rsidR="00B020C3" w:rsidRPr="000960B4" w14:paraId="4D96F481" w14:textId="77777777" w:rsidTr="003F4E49">
        <w:tc>
          <w:tcPr>
            <w:tcW w:w="2713" w:type="pct"/>
            <w:shd w:val="clear" w:color="auto" w:fill="FFFFFF"/>
            <w:tcMar>
              <w:top w:w="75" w:type="dxa"/>
              <w:left w:w="75" w:type="dxa"/>
              <w:bottom w:w="75" w:type="dxa"/>
              <w:right w:w="75" w:type="dxa"/>
            </w:tcMar>
          </w:tcPr>
          <w:p w14:paraId="5D06C5AF"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67DABD24" w14:textId="72A0F596" w:rsidR="00B020C3" w:rsidRPr="000960B4" w:rsidRDefault="00B020C3" w:rsidP="00B020C3">
            <w:pPr>
              <w:pStyle w:val="CellBody"/>
              <w:rPr>
                <w:lang w:val="en-IN" w:eastAsia="en-IN"/>
              </w:rPr>
            </w:pPr>
            <w:r w:rsidRPr="00045751">
              <w:rPr>
                <w:lang w:val="en-IN" w:eastAsia="en-IN"/>
              </w:rPr>
              <w:t>Cisco IP Phone 88</w:t>
            </w:r>
            <w:r>
              <w:rPr>
                <w:lang w:val="en-IN" w:eastAsia="en-IN"/>
              </w:rPr>
              <w:t>65</w:t>
            </w:r>
          </w:p>
        </w:tc>
      </w:tr>
      <w:tr w:rsidR="00B020C3" w:rsidRPr="000960B4" w14:paraId="554F1426" w14:textId="77777777" w:rsidTr="003F4E49">
        <w:tc>
          <w:tcPr>
            <w:tcW w:w="2713" w:type="pct"/>
            <w:shd w:val="clear" w:color="auto" w:fill="FFFFFF"/>
            <w:tcMar>
              <w:top w:w="75" w:type="dxa"/>
              <w:left w:w="75" w:type="dxa"/>
              <w:bottom w:w="75" w:type="dxa"/>
              <w:right w:w="75" w:type="dxa"/>
            </w:tcMar>
          </w:tcPr>
          <w:p w14:paraId="013A7EEF"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3C243D43" w14:textId="39C81A61" w:rsidR="00B020C3" w:rsidRPr="000960B4" w:rsidRDefault="00B020C3" w:rsidP="00B020C3">
            <w:pPr>
              <w:pStyle w:val="CellBody"/>
              <w:rPr>
                <w:lang w:val="en-IN" w:eastAsia="en-IN"/>
              </w:rPr>
            </w:pPr>
            <w:r w:rsidRPr="00045751">
              <w:rPr>
                <w:lang w:val="en-IN" w:eastAsia="en-IN"/>
              </w:rPr>
              <w:t>Cisco IP Phone 8</w:t>
            </w:r>
            <w:r>
              <w:rPr>
                <w:lang w:val="en-IN" w:eastAsia="en-IN"/>
              </w:rPr>
              <w:t>961</w:t>
            </w:r>
          </w:p>
        </w:tc>
      </w:tr>
      <w:tr w:rsidR="00B020C3" w:rsidRPr="000960B4" w14:paraId="2BDFE047" w14:textId="77777777" w:rsidTr="003F4E49">
        <w:tc>
          <w:tcPr>
            <w:tcW w:w="2713" w:type="pct"/>
            <w:shd w:val="clear" w:color="auto" w:fill="FFFFFF"/>
            <w:tcMar>
              <w:top w:w="75" w:type="dxa"/>
              <w:left w:w="75" w:type="dxa"/>
              <w:bottom w:w="75" w:type="dxa"/>
              <w:right w:w="75" w:type="dxa"/>
            </w:tcMar>
          </w:tcPr>
          <w:p w14:paraId="71B4CE96"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406633D9" w14:textId="7676B20B" w:rsidR="00B020C3" w:rsidRPr="000960B4" w:rsidRDefault="00B020C3" w:rsidP="00B020C3">
            <w:pPr>
              <w:pStyle w:val="CellBody"/>
              <w:rPr>
                <w:lang w:val="en-IN" w:eastAsia="en-IN"/>
              </w:rPr>
            </w:pPr>
            <w:r w:rsidRPr="00045751">
              <w:rPr>
                <w:lang w:val="en-IN" w:eastAsia="en-IN"/>
              </w:rPr>
              <w:t xml:space="preserve">Cisco IP Phone </w:t>
            </w:r>
            <w:r>
              <w:rPr>
                <w:lang w:val="en-IN" w:eastAsia="en-IN"/>
              </w:rPr>
              <w:t>9951</w:t>
            </w:r>
          </w:p>
        </w:tc>
      </w:tr>
      <w:tr w:rsidR="00B020C3" w:rsidRPr="000960B4" w14:paraId="7D362E3F" w14:textId="77777777" w:rsidTr="003F4E49">
        <w:tc>
          <w:tcPr>
            <w:tcW w:w="2713" w:type="pct"/>
            <w:shd w:val="clear" w:color="auto" w:fill="FFFFFF"/>
            <w:tcMar>
              <w:top w:w="75" w:type="dxa"/>
              <w:left w:w="75" w:type="dxa"/>
              <w:bottom w:w="75" w:type="dxa"/>
              <w:right w:w="75" w:type="dxa"/>
            </w:tcMar>
          </w:tcPr>
          <w:p w14:paraId="1CF05F47"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4C83F40B" w14:textId="155F4208" w:rsidR="00B020C3" w:rsidRPr="000960B4" w:rsidRDefault="00B020C3" w:rsidP="00B020C3">
            <w:pPr>
              <w:pStyle w:val="CellBody"/>
              <w:rPr>
                <w:lang w:val="en-IN" w:eastAsia="en-IN"/>
              </w:rPr>
            </w:pPr>
            <w:r w:rsidRPr="00045751">
              <w:rPr>
                <w:lang w:val="en-IN" w:eastAsia="en-IN"/>
              </w:rPr>
              <w:t xml:space="preserve">Cisco IP Phone </w:t>
            </w:r>
            <w:r>
              <w:rPr>
                <w:lang w:val="en-IN" w:eastAsia="en-IN"/>
              </w:rPr>
              <w:t>9971</w:t>
            </w:r>
          </w:p>
        </w:tc>
      </w:tr>
      <w:tr w:rsidR="00B020C3" w:rsidRPr="000960B4" w14:paraId="02684C1B" w14:textId="77777777" w:rsidTr="003F4E49">
        <w:tc>
          <w:tcPr>
            <w:tcW w:w="2713" w:type="pct"/>
            <w:shd w:val="clear" w:color="auto" w:fill="FFFFFF"/>
            <w:tcMar>
              <w:top w:w="75" w:type="dxa"/>
              <w:left w:w="75" w:type="dxa"/>
              <w:bottom w:w="75" w:type="dxa"/>
              <w:right w:w="75" w:type="dxa"/>
            </w:tcMar>
          </w:tcPr>
          <w:p w14:paraId="29E645A9"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020B3120" w14:textId="39B893BE" w:rsidR="00B020C3" w:rsidRPr="00B020C3" w:rsidRDefault="00B020C3" w:rsidP="00B020C3">
            <w:pPr>
              <w:pStyle w:val="CellBody"/>
              <w:rPr>
                <w:rStyle w:val="Superscript"/>
                <w:vertAlign w:val="baseline"/>
                <w:lang w:val="en-IN" w:eastAsia="en-IN"/>
              </w:rPr>
            </w:pPr>
            <w:r w:rsidRPr="00B020C3">
              <w:rPr>
                <w:lang w:val="en-IN" w:eastAsia="en-IN"/>
              </w:rPr>
              <w:t>Cisco IP Communicator</w:t>
            </w:r>
            <w:r w:rsidRPr="00B020C3">
              <w:rPr>
                <w:rStyle w:val="Superscript"/>
                <w:lang w:val="en-IN" w:eastAsia="en-IN"/>
              </w:rPr>
              <w:t>(FN 9)</w:t>
            </w:r>
          </w:p>
        </w:tc>
      </w:tr>
      <w:tr w:rsidR="00B020C3" w:rsidRPr="000960B4" w14:paraId="5957344C" w14:textId="77777777" w:rsidTr="003F4E49">
        <w:tc>
          <w:tcPr>
            <w:tcW w:w="2713" w:type="pct"/>
            <w:shd w:val="clear" w:color="auto" w:fill="FFFFFF"/>
            <w:tcMar>
              <w:top w:w="75" w:type="dxa"/>
              <w:left w:w="75" w:type="dxa"/>
              <w:bottom w:w="75" w:type="dxa"/>
              <w:right w:w="75" w:type="dxa"/>
            </w:tcMar>
          </w:tcPr>
          <w:p w14:paraId="2C1D8AE4"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04660840" w14:textId="4D36516C" w:rsidR="00B020C3" w:rsidRPr="00B020C3" w:rsidRDefault="00B020C3" w:rsidP="00B020C3">
            <w:pPr>
              <w:pStyle w:val="CellBody"/>
              <w:rPr>
                <w:rStyle w:val="Superscript"/>
                <w:vertAlign w:val="baseline"/>
                <w:lang w:val="en-IN" w:eastAsia="en-IN"/>
              </w:rPr>
            </w:pPr>
            <w:r w:rsidRPr="00B020C3">
              <w:rPr>
                <w:lang w:val="en-IN" w:eastAsia="en-IN"/>
              </w:rPr>
              <w:t>Jabber for Windows, Mac, and VDI</w:t>
            </w:r>
            <w:r w:rsidRPr="00B020C3">
              <w:rPr>
                <w:rStyle w:val="Superscript"/>
                <w:lang w:val="en-IN" w:eastAsia="en-IN"/>
              </w:rPr>
              <w:t>(FN7)</w:t>
            </w:r>
          </w:p>
        </w:tc>
      </w:tr>
      <w:tr w:rsidR="00B020C3" w:rsidRPr="000960B4" w14:paraId="0C4F7D09" w14:textId="77777777" w:rsidTr="003F4E49">
        <w:tc>
          <w:tcPr>
            <w:tcW w:w="2713" w:type="pct"/>
            <w:shd w:val="clear" w:color="auto" w:fill="FFFFFF"/>
            <w:tcMar>
              <w:top w:w="75" w:type="dxa"/>
              <w:left w:w="75" w:type="dxa"/>
              <w:bottom w:w="75" w:type="dxa"/>
              <w:right w:w="75" w:type="dxa"/>
            </w:tcMar>
          </w:tcPr>
          <w:p w14:paraId="3CF3ABEF"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6B17D4E6" w14:textId="2E1118BE" w:rsidR="00B020C3" w:rsidRPr="00B020C3" w:rsidRDefault="00B020C3" w:rsidP="00B020C3">
            <w:pPr>
              <w:pStyle w:val="CellBody"/>
              <w:rPr>
                <w:rStyle w:val="Superscript"/>
                <w:vertAlign w:val="baseline"/>
                <w:lang w:val="en-IN" w:eastAsia="en-IN"/>
              </w:rPr>
            </w:pPr>
            <w:r w:rsidRPr="00B020C3">
              <w:rPr>
                <w:lang w:val="en-IN" w:eastAsia="en-IN"/>
              </w:rPr>
              <w:t>Webex</w:t>
            </w:r>
            <w:r w:rsidRPr="00B020C3">
              <w:rPr>
                <w:rStyle w:val="Superscript"/>
                <w:lang w:val="en-IN" w:eastAsia="en-IN"/>
              </w:rPr>
              <w:t>(FN8)</w:t>
            </w:r>
          </w:p>
        </w:tc>
      </w:tr>
      <w:tr w:rsidR="00B020C3" w:rsidRPr="000960B4" w14:paraId="53A9BC58" w14:textId="77777777" w:rsidTr="003F4E49">
        <w:tc>
          <w:tcPr>
            <w:tcW w:w="2713" w:type="pct"/>
            <w:shd w:val="clear" w:color="auto" w:fill="FFFFFF"/>
            <w:tcMar>
              <w:top w:w="75" w:type="dxa"/>
              <w:left w:w="75" w:type="dxa"/>
              <w:bottom w:w="75" w:type="dxa"/>
              <w:right w:w="75" w:type="dxa"/>
            </w:tcMar>
          </w:tcPr>
          <w:p w14:paraId="12434186" w14:textId="77777777" w:rsidR="00B020C3" w:rsidRPr="00045751" w:rsidRDefault="00B020C3" w:rsidP="00B020C3">
            <w:pPr>
              <w:pStyle w:val="CellBody"/>
              <w:rPr>
                <w:lang w:val="en-IN" w:eastAsia="en-IN"/>
              </w:rPr>
            </w:pPr>
          </w:p>
        </w:tc>
        <w:tc>
          <w:tcPr>
            <w:tcW w:w="2287" w:type="pct"/>
            <w:shd w:val="clear" w:color="auto" w:fill="FFFFFF"/>
            <w:tcMar>
              <w:top w:w="75" w:type="dxa"/>
              <w:left w:w="75" w:type="dxa"/>
              <w:bottom w:w="75" w:type="dxa"/>
              <w:right w:w="75" w:type="dxa"/>
            </w:tcMar>
          </w:tcPr>
          <w:p w14:paraId="39357A83" w14:textId="26182516" w:rsidR="00B020C3" w:rsidRPr="00B020C3" w:rsidRDefault="00B020C3" w:rsidP="00B020C3">
            <w:pPr>
              <w:pStyle w:val="CellBody"/>
              <w:rPr>
                <w:rStyle w:val="Superscript"/>
                <w:vertAlign w:val="baseline"/>
                <w:lang w:val="en-IN" w:eastAsia="en-IN"/>
              </w:rPr>
            </w:pPr>
            <w:r w:rsidRPr="00B020C3">
              <w:rPr>
                <w:lang w:val="en-IN" w:eastAsia="en-IN"/>
              </w:rPr>
              <w:t>Cisco Webex DX80</w:t>
            </w:r>
            <w:r w:rsidRPr="00B020C3">
              <w:rPr>
                <w:rStyle w:val="Superscript"/>
                <w:lang w:val="en-IN" w:eastAsia="en-IN"/>
              </w:rPr>
              <w:t>(FN4)</w:t>
            </w:r>
          </w:p>
        </w:tc>
      </w:tr>
    </w:tbl>
    <w:p w14:paraId="0B4D937D" w14:textId="34CA673C" w:rsidR="00AD55F9" w:rsidRPr="00AD55F9" w:rsidRDefault="00AD55F9" w:rsidP="005B2B7E">
      <w:pPr>
        <w:pStyle w:val="Bu1Bullet1"/>
      </w:pPr>
      <w:r w:rsidRPr="002669E3">
        <w:rPr>
          <w:rStyle w:val="Superscript"/>
        </w:rPr>
        <w:t>(FN 1)</w:t>
      </w:r>
      <w:r>
        <w:t xml:space="preserve"> </w:t>
      </w:r>
      <w:r w:rsidRPr="00AD55F9">
        <w:t>All Cisco Finesse phones support BiB.</w:t>
      </w:r>
    </w:p>
    <w:p w14:paraId="7BB6D912" w14:textId="279608CF" w:rsidR="00AD55F9" w:rsidRPr="00AD55F9" w:rsidRDefault="00AD55F9" w:rsidP="00AD55F9">
      <w:pPr>
        <w:pStyle w:val="Bu1Bullet1"/>
      </w:pPr>
      <w:r w:rsidRPr="002669E3">
        <w:rPr>
          <w:rStyle w:val="Superscript"/>
        </w:rPr>
        <w:t>(FN 2)</w:t>
      </w:r>
      <w:r>
        <w:t xml:space="preserve"> </w:t>
      </w:r>
      <w:r w:rsidRPr="00AD55F9">
        <w:t>Cisco Finesse supports with caveats mentioned in Cisco Finesse section of the</w:t>
      </w:r>
      <w:r>
        <w:t xml:space="preserve"> </w:t>
      </w:r>
      <w:r w:rsidRPr="00AD55F9">
        <w:t>Release Notes for Unified Contact Center Express Solution, located at:</w:t>
      </w:r>
      <w:r>
        <w:t xml:space="preserve"> </w:t>
      </w:r>
      <w:hyperlink r:id="rId22" w:history="1">
        <w:r w:rsidRPr="004A6E30">
          <w:rPr>
            <w:rStyle w:val="Hyperlink"/>
          </w:rPr>
          <w:t>http://www.cisco.com/c/en/us/support/customer-collaboration/unified-contact-center-express/products-release-notes-list.html</w:t>
        </w:r>
      </w:hyperlink>
      <w:r>
        <w:t xml:space="preserve">. </w:t>
      </w:r>
    </w:p>
    <w:p w14:paraId="4928B723" w14:textId="7A57E2D2" w:rsidR="00AD55F9" w:rsidRPr="00AD55F9" w:rsidRDefault="00AD55F9" w:rsidP="00444B76">
      <w:pPr>
        <w:pStyle w:val="N1Note1"/>
      </w:pPr>
      <w:r w:rsidRPr="00AD55F9">
        <w:t>Note:</w:t>
      </w:r>
      <w:r w:rsidR="00444B76">
        <w:t xml:space="preserve"> </w:t>
      </w:r>
      <w:r w:rsidRPr="00AD55F9">
        <w:t>The Cisco Mobile Supervisor application is withdrawn from the Cisco App Store. Cisco does not provide support for Cisco Mobile Supervisor deployments.</w:t>
      </w:r>
    </w:p>
    <w:p w14:paraId="28ADE7E4" w14:textId="2974D52C" w:rsidR="00AD55F9" w:rsidRPr="00AD55F9" w:rsidRDefault="00AD55F9" w:rsidP="00444B76">
      <w:pPr>
        <w:pStyle w:val="Bu1Bullet1"/>
      </w:pPr>
      <w:r w:rsidRPr="002669E3">
        <w:rPr>
          <w:rStyle w:val="Superscript"/>
        </w:rPr>
        <w:t>(FN 3)</w:t>
      </w:r>
      <w:r w:rsidR="00444B76">
        <w:t xml:space="preserve"> </w:t>
      </w:r>
      <w:r w:rsidRPr="00AD55F9">
        <w:t>All the Cisco IP Phones for Cisco Finesse IP Phone Agent currently do not support the Simplified New Call UI.</w:t>
      </w:r>
    </w:p>
    <w:p w14:paraId="1F08916A" w14:textId="51C3F4B1" w:rsidR="00AD55F9" w:rsidRPr="00AD55F9" w:rsidRDefault="00AD55F9" w:rsidP="00444B76">
      <w:pPr>
        <w:pStyle w:val="Bu1Bullet1"/>
      </w:pPr>
      <w:r w:rsidRPr="002669E3">
        <w:rPr>
          <w:rStyle w:val="Superscript"/>
        </w:rPr>
        <w:t>(FN 4)</w:t>
      </w:r>
      <w:r w:rsidR="00444B76">
        <w:t xml:space="preserve"> </w:t>
      </w:r>
      <w:r w:rsidRPr="00AD55F9">
        <w:t>Telepresence CE software does not support Transfer or Conference operations from Finesse.</w:t>
      </w:r>
    </w:p>
    <w:p w14:paraId="12C16BFD" w14:textId="34C79A40" w:rsidR="00AD55F9" w:rsidRPr="00AD55F9" w:rsidRDefault="00AD55F9" w:rsidP="00444B76">
      <w:pPr>
        <w:pStyle w:val="Bu1Bullet1"/>
      </w:pPr>
      <w:r w:rsidRPr="002669E3">
        <w:rPr>
          <w:rStyle w:val="Superscript"/>
        </w:rPr>
        <w:t>(FN 5)</w:t>
      </w:r>
      <w:r w:rsidR="00444B76">
        <w:t xml:space="preserve"> </w:t>
      </w:r>
      <w:r w:rsidRPr="00AD55F9">
        <w:t>If Cisco Finesse IPPA agents use 78xx series phone, you must either disable the Cisco Finesse IPPA Inactivity Timeout feature or increase the timeout to be within the range of 120 seconds to one day (86400seconds), so that the agent does not get logged out of Cisco Finesse IPPA even if the agent is on any other screen.</w:t>
      </w:r>
    </w:p>
    <w:p w14:paraId="40F9670D" w14:textId="2C33ED3A" w:rsidR="00444B76" w:rsidRDefault="00AD55F9" w:rsidP="00444B76">
      <w:pPr>
        <w:pStyle w:val="Bu1Bullet1"/>
      </w:pPr>
      <w:r w:rsidRPr="002669E3">
        <w:rPr>
          <w:rStyle w:val="Superscript"/>
        </w:rPr>
        <w:t>(FN 6)</w:t>
      </w:r>
      <w:r w:rsidR="00444B76">
        <w:t xml:space="preserve"> </w:t>
      </w:r>
      <w:r w:rsidRPr="00AD55F9">
        <w:t>Cisco Finesse IP Phone Agent is not supported over Mobile and Remote Access (MRA).</w:t>
      </w:r>
    </w:p>
    <w:p w14:paraId="46E290F6" w14:textId="20A6B595" w:rsidR="00AD55F9" w:rsidRPr="00AD55F9" w:rsidRDefault="00AD55F9" w:rsidP="00444B76">
      <w:pPr>
        <w:pStyle w:val="Bu1Bullet1"/>
      </w:pPr>
      <w:r w:rsidRPr="002669E3">
        <w:rPr>
          <w:rStyle w:val="Superscript"/>
        </w:rPr>
        <w:t>(FN 7)</w:t>
      </w:r>
      <w:r w:rsidR="00444B76">
        <w:t xml:space="preserve"> </w:t>
      </w:r>
      <w:r w:rsidRPr="00AD55F9">
        <w:t>Unified CCX is compatible with those Jabber versions that are compatible with the CUCM version being used with Unified CCX. The minimum supported Cisco Jabber version is 12.5.</w:t>
      </w:r>
    </w:p>
    <w:p w14:paraId="6395817A" w14:textId="6776E15F" w:rsidR="00AD55F9" w:rsidRPr="00AD55F9" w:rsidRDefault="00AD55F9" w:rsidP="00444B76">
      <w:pPr>
        <w:pStyle w:val="Bu1Bullet1"/>
      </w:pPr>
      <w:r w:rsidRPr="002669E3">
        <w:rPr>
          <w:rStyle w:val="Superscript"/>
        </w:rPr>
        <w:t>(FN 8)</w:t>
      </w:r>
      <w:r w:rsidR="00444B76">
        <w:t xml:space="preserve"> </w:t>
      </w:r>
      <w:r w:rsidRPr="00AD55F9">
        <w:t>For minimum supported versions of CUCM and Expressway (for MRA deployments) to support Webex, see the Supported Unified CM Releases and the Supported Expressway Releases tables at</w:t>
      </w:r>
      <w:r w:rsidR="00444B76">
        <w:t xml:space="preserve"> </w:t>
      </w:r>
      <w:hyperlink r:id="rId23" w:history="1">
        <w:r w:rsidR="00444B76" w:rsidRPr="004A6E30">
          <w:rPr>
            <w:rStyle w:val="Hyperlink"/>
          </w:rPr>
          <w:t>https://www.cisco.com/c/en/us/td/docs/voice_ip_comm/cloudCollaboration/wbxt/ucmcalling/unified-cm-wbx-teams-deployment-guide/unified-cm-wbx-teams-deployment-guide_chapter_011.html</w:t>
        </w:r>
      </w:hyperlink>
      <w:r w:rsidR="00444B76">
        <w:t xml:space="preserve">. </w:t>
      </w:r>
    </w:p>
    <w:p w14:paraId="3E3505F8" w14:textId="3ACDD80E" w:rsidR="007E5A2F" w:rsidRPr="00AD55F9" w:rsidRDefault="00AD55F9" w:rsidP="00444B76">
      <w:pPr>
        <w:pStyle w:val="Bu1Bullet1"/>
      </w:pPr>
      <w:r w:rsidRPr="002669E3">
        <w:rPr>
          <w:rStyle w:val="Superscript"/>
        </w:rPr>
        <w:t>(FN 9)</w:t>
      </w:r>
      <w:r w:rsidR="00444B76">
        <w:t xml:space="preserve"> </w:t>
      </w:r>
      <w:r w:rsidRPr="00AD55F9">
        <w:t>For supported Cisco IP Communicator (SCCP) versions, see Cisco Unified Communications Manager Software Compatibility Matrix, available at:</w:t>
      </w:r>
      <w:r w:rsidR="00444B76">
        <w:t xml:space="preserve"> </w:t>
      </w:r>
      <w:hyperlink r:id="rId24" w:history="1">
        <w:r w:rsidR="00444B76" w:rsidRPr="004A6E30">
          <w:rPr>
            <w:rStyle w:val="Hyperlink"/>
          </w:rPr>
          <w:t>http://www.cisco.com/en/US/products/sw/voicesw/ps556/products_device_support_tables_list.html</w:t>
        </w:r>
      </w:hyperlink>
      <w:r w:rsidR="00444B76">
        <w:t xml:space="preserve">. </w:t>
      </w:r>
    </w:p>
    <w:p w14:paraId="620C412F" w14:textId="6CB81D82" w:rsidR="007E5A2F" w:rsidRPr="001C7875" w:rsidRDefault="00BD101A" w:rsidP="001C7875">
      <w:pPr>
        <w:pStyle w:val="H2"/>
      </w:pPr>
      <w:bookmarkStart w:id="20" w:name="_Toc142918672"/>
      <w:r>
        <w:t>Jabber</w:t>
      </w:r>
      <w:r w:rsidR="000960B4" w:rsidRPr="001C7875">
        <w:t>:</w:t>
      </w:r>
      <w:bookmarkEnd w:id="20"/>
    </w:p>
    <w:p w14:paraId="7BAFC08E" w14:textId="5B22C3BF" w:rsidR="00BD101A" w:rsidRDefault="00BD101A" w:rsidP="00BD101A">
      <w:pPr>
        <w:pStyle w:val="Bu1Bullet1"/>
      </w:pPr>
      <w:r>
        <w:t xml:space="preserve">MRA support for Jabber requires minimum Cisco Jabber version 12.5 and Expressway 12.5. If you have VPN split-tunneling configured, you can use Jabber with MRA and the Finesse desktop on the same client machine. See </w:t>
      </w:r>
      <w:hyperlink r:id="rId25" w:history="1">
        <w:r w:rsidRPr="004A6E30">
          <w:rPr>
            <w:rStyle w:val="Hyperlink"/>
          </w:rPr>
          <w:t>https://www.cisco.com/c/en/us/support/security/anyconnect-secure-mobility-client/products-installation-and-configuration-guides-list.html</w:t>
        </w:r>
      </w:hyperlink>
      <w:r>
        <w:t xml:space="preserve"> for Cisco AnyConnect Mobility Client split-tunneling configuration.</w:t>
      </w:r>
    </w:p>
    <w:p w14:paraId="207B1474" w14:textId="77777777" w:rsidR="00BD101A" w:rsidRDefault="00BD101A" w:rsidP="00BD101A">
      <w:pPr>
        <w:pStyle w:val="Bu1Bullet1"/>
      </w:pPr>
      <w:r>
        <w:t>If VPN split-tunneling is not available, you can run Jabber with MRA and the Finesse desktop after splitting them onto two clients.</w:t>
      </w:r>
    </w:p>
    <w:p w14:paraId="2CCC6C33" w14:textId="77777777" w:rsidR="00BD101A" w:rsidRPr="00BD101A" w:rsidRDefault="00BD101A" w:rsidP="00BD101A">
      <w:pPr>
        <w:pStyle w:val="Bu2Bullet2"/>
        <w:ind w:left="1080"/>
      </w:pPr>
      <w:r w:rsidRPr="00BD101A">
        <w:t>A remote agent who runs Jabber with MRA on one client machine and the Finesse desktop with a VPN connection on a second client machine.</w:t>
      </w:r>
    </w:p>
    <w:p w14:paraId="395FB400" w14:textId="77777777" w:rsidR="00BD101A" w:rsidRPr="00BD101A" w:rsidRDefault="00BD101A" w:rsidP="00BD101A">
      <w:pPr>
        <w:pStyle w:val="Bu2Bullet2"/>
        <w:ind w:left="1080"/>
      </w:pPr>
      <w:r w:rsidRPr="00BD101A">
        <w:t>A remote agent who runs a Jabber softphone on a laptop that is connected over MRA and runs the Finesse desktop as a Xenapp thin client.</w:t>
      </w:r>
    </w:p>
    <w:p w14:paraId="120A63E7" w14:textId="1ECD7339" w:rsidR="00535126" w:rsidRDefault="00535126" w:rsidP="0039310D">
      <w:pPr>
        <w:pStyle w:val="Bu1Bullet1"/>
      </w:pPr>
      <w:r w:rsidRPr="00535126">
        <w:t>Jabber for VDI is not supported in Video Contact Center deployments.</w:t>
      </w:r>
    </w:p>
    <w:p w14:paraId="3FD3AF8F" w14:textId="4CDB7AEE" w:rsidR="00535126" w:rsidRDefault="00535126" w:rsidP="0039310D">
      <w:pPr>
        <w:pStyle w:val="Bu1Bullet1"/>
      </w:pPr>
      <w:r w:rsidRPr="00535126">
        <w:t xml:space="preserve">For Cisco Jabber software compatibility details, see the Planning guide for Cisco Jabber at </w:t>
      </w:r>
      <w:hyperlink r:id="rId26" w:history="1">
        <w:r w:rsidRPr="004A6E30">
          <w:rPr>
            <w:rStyle w:val="Hyperlink"/>
          </w:rPr>
          <w:t>https://www.cisco.com/c/en/us/support/unified-communications/jabber-windows/products-installation-guides-list.html</w:t>
        </w:r>
      </w:hyperlink>
      <w:r>
        <w:t xml:space="preserve">. </w:t>
      </w:r>
    </w:p>
    <w:p w14:paraId="5826202F" w14:textId="685B4F9F" w:rsidR="007E5A2F" w:rsidRDefault="00BD101A" w:rsidP="0039310D">
      <w:pPr>
        <w:pStyle w:val="Bu1Bullet1"/>
      </w:pPr>
      <w:r>
        <w:t>For Home Agent with Extend and Connect, set Jabber to Extend Mode so that the agents can select or edit the remote destination number.</w:t>
      </w:r>
    </w:p>
    <w:p w14:paraId="1521C290" w14:textId="5B7266F0" w:rsidR="007E5A2F" w:rsidRDefault="00F34B71" w:rsidP="00C552A8">
      <w:pPr>
        <w:pStyle w:val="H2"/>
      </w:pPr>
      <w:bookmarkStart w:id="21" w:name="_Toc142918673"/>
      <w:r>
        <w:t xml:space="preserve">Cisco </w:t>
      </w:r>
      <w:r w:rsidRPr="00C552A8">
        <w:t>Expressway</w:t>
      </w:r>
      <w:bookmarkEnd w:id="21"/>
    </w:p>
    <w:tbl>
      <w:tblPr>
        <w:tblW w:w="1705"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CellMar>
          <w:left w:w="0" w:type="dxa"/>
          <w:right w:w="0" w:type="dxa"/>
        </w:tblCellMar>
        <w:tblLook w:val="04A0" w:firstRow="1" w:lastRow="0" w:firstColumn="1" w:lastColumn="0" w:noHBand="0" w:noVBand="1"/>
      </w:tblPr>
      <w:tblGrid>
        <w:gridCol w:w="2127"/>
        <w:gridCol w:w="2531"/>
      </w:tblGrid>
      <w:tr w:rsidR="00E11D3A" w:rsidRPr="003A7DF3" w14:paraId="13A998C8" w14:textId="77777777" w:rsidTr="00E11D3A">
        <w:trPr>
          <w:trHeight w:val="400"/>
        </w:trPr>
        <w:tc>
          <w:tcPr>
            <w:tcW w:w="0" w:type="auto"/>
            <w:shd w:val="clear" w:color="auto" w:fill="FFFFFF"/>
            <w:tcMar>
              <w:top w:w="75" w:type="dxa"/>
              <w:left w:w="75" w:type="dxa"/>
              <w:bottom w:w="75" w:type="dxa"/>
              <w:right w:w="75" w:type="dxa"/>
            </w:tcMar>
            <w:hideMark/>
          </w:tcPr>
          <w:p w14:paraId="2BE80ADF" w14:textId="04C09E1F" w:rsidR="00F34B71" w:rsidRPr="003A7DF3" w:rsidRDefault="00F34B71" w:rsidP="004F1699">
            <w:pPr>
              <w:pStyle w:val="Bu1Bullet1"/>
              <w:numPr>
                <w:ilvl w:val="0"/>
                <w:numId w:val="0"/>
              </w:numPr>
              <w:rPr>
                <w:lang w:val="en-IN" w:eastAsia="en-IN"/>
              </w:rPr>
            </w:pPr>
            <w:r>
              <w:rPr>
                <w:lang w:val="en-IN" w:eastAsia="en-IN"/>
              </w:rPr>
              <w:t>Cisco Expressway</w:t>
            </w:r>
          </w:p>
        </w:tc>
        <w:tc>
          <w:tcPr>
            <w:tcW w:w="0" w:type="auto"/>
            <w:shd w:val="clear" w:color="auto" w:fill="FFFFFF"/>
            <w:tcMar>
              <w:top w:w="75" w:type="dxa"/>
              <w:left w:w="75" w:type="dxa"/>
              <w:bottom w:w="75" w:type="dxa"/>
              <w:right w:w="75" w:type="dxa"/>
            </w:tcMar>
            <w:hideMark/>
          </w:tcPr>
          <w:p w14:paraId="7FF5CC3F" w14:textId="1F16D039" w:rsidR="00F34B71" w:rsidRPr="003A7DF3" w:rsidRDefault="00F34B71" w:rsidP="00F34B71">
            <w:pPr>
              <w:pStyle w:val="Bu1Bullet1"/>
              <w:numPr>
                <w:ilvl w:val="0"/>
                <w:numId w:val="0"/>
              </w:numPr>
              <w:rPr>
                <w:lang w:val="en-IN" w:eastAsia="en-IN"/>
              </w:rPr>
            </w:pPr>
            <w:r w:rsidRPr="00F34B71">
              <w:rPr>
                <w:lang w:val="en-IN" w:eastAsia="en-IN"/>
              </w:rPr>
              <w:t>X12.5.6 and later</w:t>
            </w:r>
            <w:r w:rsidRPr="00F34B71">
              <w:rPr>
                <w:rStyle w:val="Superscript"/>
                <w:lang w:val="en-IN" w:eastAsia="en-IN"/>
              </w:rPr>
              <w:t>(FN 1)</w:t>
            </w:r>
          </w:p>
        </w:tc>
      </w:tr>
    </w:tbl>
    <w:p w14:paraId="3F95D116" w14:textId="04165126" w:rsidR="00F34B71" w:rsidRDefault="006663C0" w:rsidP="00C038BF">
      <w:pPr>
        <w:pStyle w:val="B1Body1"/>
      </w:pPr>
      <w:r w:rsidRPr="006663C0">
        <w:rPr>
          <w:rStyle w:val="Superscript"/>
        </w:rPr>
        <w:t>(FN 1)</w:t>
      </w:r>
      <w:r>
        <w:t xml:space="preserve"> For any caveats related to recording with Jabber, refer to the Mobile and Remote Access Through Cisco Expressway Deployment Guide. See </w:t>
      </w:r>
      <w:hyperlink r:id="rId27" w:history="1">
        <w:r w:rsidRPr="004A6E30">
          <w:rPr>
            <w:rStyle w:val="Hyperlink"/>
          </w:rPr>
          <w:t>https://www.cisco.com/c/en/us/support/unified-communications/expressway-series/products-installation-and-configuration-guides-list.html</w:t>
        </w:r>
      </w:hyperlink>
      <w:r>
        <w:t xml:space="preserve">. </w:t>
      </w:r>
    </w:p>
    <w:p w14:paraId="69A7A21F" w14:textId="18D6FAC2" w:rsidR="00887BB9" w:rsidRDefault="00887BB9" w:rsidP="00887BB9">
      <w:pPr>
        <w:pStyle w:val="H1"/>
      </w:pPr>
      <w:bookmarkStart w:id="22" w:name="_Toc142918674"/>
      <w:r w:rsidRPr="00887BB9">
        <w:t>Platform</w:t>
      </w:r>
      <w:bookmarkEnd w:id="22"/>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1972"/>
        <w:gridCol w:w="2552"/>
        <w:gridCol w:w="2554"/>
        <w:gridCol w:w="1702"/>
        <w:gridCol w:w="1418"/>
        <w:gridCol w:w="1134"/>
        <w:gridCol w:w="2328"/>
      </w:tblGrid>
      <w:tr w:rsidR="00887BB9" w:rsidRPr="00A77000" w14:paraId="6C7BC127" w14:textId="77777777" w:rsidTr="003F4E49">
        <w:trPr>
          <w:tblHeader/>
        </w:trPr>
        <w:tc>
          <w:tcPr>
            <w:tcW w:w="722" w:type="pct"/>
            <w:vMerge w:val="restart"/>
            <w:shd w:val="clear" w:color="auto" w:fill="E6E6E6"/>
          </w:tcPr>
          <w:p w14:paraId="5A8AEE2D" w14:textId="76FA48BC" w:rsidR="00887BB9" w:rsidRPr="00A77000" w:rsidRDefault="00887BB9" w:rsidP="004F1699">
            <w:pPr>
              <w:pStyle w:val="CellHeading"/>
              <w:rPr>
                <w:lang w:val="en-IN" w:eastAsia="en-IN"/>
              </w:rPr>
            </w:pPr>
            <w:r w:rsidRPr="00887BB9">
              <w:rPr>
                <w:lang w:val="en-IN" w:eastAsia="en-IN"/>
              </w:rPr>
              <w:t>UCOS Platform Version</w:t>
            </w:r>
          </w:p>
        </w:tc>
        <w:tc>
          <w:tcPr>
            <w:tcW w:w="934" w:type="pct"/>
            <w:vMerge w:val="restart"/>
            <w:shd w:val="clear" w:color="auto" w:fill="E6E6E6"/>
          </w:tcPr>
          <w:p w14:paraId="6CA1688D" w14:textId="52C11532" w:rsidR="00887BB9" w:rsidRDefault="00887BB9" w:rsidP="004F1699">
            <w:pPr>
              <w:pStyle w:val="CellHeading"/>
              <w:rPr>
                <w:lang w:val="en-IN" w:eastAsia="en-IN"/>
              </w:rPr>
            </w:pPr>
            <w:r w:rsidRPr="00887BB9">
              <w:rPr>
                <w:lang w:val="en-IN" w:eastAsia="en-IN"/>
              </w:rPr>
              <w:t>Internal Unified CCX</w:t>
            </w:r>
            <w:r>
              <w:rPr>
                <w:lang w:val="en-IN" w:eastAsia="en-IN"/>
              </w:rPr>
              <w:t xml:space="preserve"> </w:t>
            </w:r>
            <w:r w:rsidRPr="00887BB9">
              <w:rPr>
                <w:lang w:val="en-IN" w:eastAsia="en-IN"/>
              </w:rPr>
              <w:t>Database (IDS)</w:t>
            </w:r>
          </w:p>
        </w:tc>
        <w:tc>
          <w:tcPr>
            <w:tcW w:w="935" w:type="pct"/>
            <w:vMerge w:val="restart"/>
            <w:shd w:val="clear" w:color="auto" w:fill="E6E6E6"/>
          </w:tcPr>
          <w:p w14:paraId="6663ED5C" w14:textId="533EC9CC" w:rsidR="00887BB9" w:rsidRDefault="00887BB9" w:rsidP="004F1699">
            <w:pPr>
              <w:pStyle w:val="CellHeading"/>
              <w:rPr>
                <w:lang w:val="en-IN" w:eastAsia="en-IN"/>
              </w:rPr>
            </w:pPr>
            <w:r w:rsidRPr="00887BB9">
              <w:rPr>
                <w:lang w:val="en-IN" w:eastAsia="en-IN"/>
              </w:rPr>
              <w:t>Transport</w:t>
            </w:r>
            <w:r>
              <w:rPr>
                <w:lang w:val="en-IN" w:eastAsia="en-IN"/>
              </w:rPr>
              <w:t xml:space="preserve"> </w:t>
            </w:r>
            <w:r w:rsidRPr="00887BB9">
              <w:rPr>
                <w:lang w:val="en-IN" w:eastAsia="en-IN"/>
              </w:rPr>
              <w:t>Layer</w:t>
            </w:r>
            <w:r>
              <w:rPr>
                <w:lang w:val="en-IN" w:eastAsia="en-IN"/>
              </w:rPr>
              <w:t xml:space="preserve"> </w:t>
            </w:r>
            <w:r w:rsidRPr="00887BB9">
              <w:rPr>
                <w:lang w:val="en-IN" w:eastAsia="en-IN"/>
              </w:rPr>
              <w:t>Security</w:t>
            </w:r>
            <w:r>
              <w:rPr>
                <w:lang w:val="en-IN" w:eastAsia="en-IN"/>
              </w:rPr>
              <w:t xml:space="preserve"> </w:t>
            </w:r>
            <w:r w:rsidRPr="00887BB9">
              <w:rPr>
                <w:lang w:val="en-IN" w:eastAsia="en-IN"/>
              </w:rPr>
              <w:t>(TLS)</w:t>
            </w:r>
          </w:p>
        </w:tc>
        <w:tc>
          <w:tcPr>
            <w:tcW w:w="623" w:type="pct"/>
            <w:vMerge w:val="restart"/>
            <w:shd w:val="clear" w:color="auto" w:fill="E6E6E6"/>
          </w:tcPr>
          <w:p w14:paraId="233B1F86" w14:textId="5EBF7CEB" w:rsidR="00887BB9" w:rsidRDefault="00887BB9" w:rsidP="004F1699">
            <w:pPr>
              <w:pStyle w:val="CellHeading"/>
              <w:rPr>
                <w:lang w:val="en-IN" w:eastAsia="en-IN"/>
              </w:rPr>
            </w:pPr>
            <w:r>
              <w:rPr>
                <w:lang w:val="en-IN" w:eastAsia="en-IN"/>
              </w:rPr>
              <w:t>Tomcat</w:t>
            </w:r>
          </w:p>
        </w:tc>
        <w:tc>
          <w:tcPr>
            <w:tcW w:w="519" w:type="pct"/>
            <w:vMerge w:val="restart"/>
            <w:shd w:val="clear" w:color="auto" w:fill="E6E6E6"/>
          </w:tcPr>
          <w:p w14:paraId="379C8623" w14:textId="0E1CDE65" w:rsidR="00887BB9" w:rsidRDefault="00887BB9" w:rsidP="004F1699">
            <w:pPr>
              <w:pStyle w:val="CellHeading"/>
              <w:rPr>
                <w:lang w:val="en-IN" w:eastAsia="en-IN"/>
              </w:rPr>
            </w:pPr>
            <w:r>
              <w:rPr>
                <w:lang w:val="en-IN" w:eastAsia="en-IN"/>
              </w:rPr>
              <w:t>Open SSL</w:t>
            </w:r>
          </w:p>
        </w:tc>
        <w:tc>
          <w:tcPr>
            <w:tcW w:w="415" w:type="pct"/>
            <w:vMerge w:val="restart"/>
            <w:shd w:val="clear" w:color="auto" w:fill="E6E6E6"/>
          </w:tcPr>
          <w:p w14:paraId="1EE00B0B" w14:textId="309C5D92" w:rsidR="00887BB9" w:rsidRPr="00A77000" w:rsidRDefault="00887BB9" w:rsidP="004F1699">
            <w:pPr>
              <w:pStyle w:val="CellHeading"/>
              <w:rPr>
                <w:lang w:val="en-IN" w:eastAsia="en-IN"/>
              </w:rPr>
            </w:pPr>
            <w:r>
              <w:rPr>
                <w:lang w:val="en-IN" w:eastAsia="en-IN"/>
              </w:rPr>
              <w:t>Cent OS</w:t>
            </w:r>
          </w:p>
        </w:tc>
        <w:tc>
          <w:tcPr>
            <w:tcW w:w="852" w:type="pct"/>
            <w:shd w:val="clear" w:color="auto" w:fill="E6E6E6"/>
            <w:tcMar>
              <w:top w:w="75" w:type="dxa"/>
              <w:left w:w="75" w:type="dxa"/>
              <w:bottom w:w="75" w:type="dxa"/>
              <w:right w:w="75" w:type="dxa"/>
            </w:tcMar>
            <w:hideMark/>
          </w:tcPr>
          <w:p w14:paraId="14145E8B" w14:textId="02EDA650" w:rsidR="00887BB9" w:rsidRPr="00A77000" w:rsidRDefault="00887BB9" w:rsidP="004F1699">
            <w:pPr>
              <w:pStyle w:val="CellHeading"/>
              <w:rPr>
                <w:lang w:val="en-IN" w:eastAsia="en-IN"/>
              </w:rPr>
            </w:pPr>
            <w:r>
              <w:rPr>
                <w:lang w:val="en-IN" w:eastAsia="en-IN"/>
              </w:rPr>
              <w:t>Java versions</w:t>
            </w:r>
          </w:p>
        </w:tc>
      </w:tr>
      <w:tr w:rsidR="00887BB9" w:rsidRPr="00A77000" w14:paraId="0550B83B" w14:textId="77777777" w:rsidTr="003F4E49">
        <w:trPr>
          <w:tblHeader/>
        </w:trPr>
        <w:tc>
          <w:tcPr>
            <w:tcW w:w="722" w:type="pct"/>
            <w:vMerge/>
            <w:shd w:val="clear" w:color="auto" w:fill="E6E6E6"/>
          </w:tcPr>
          <w:p w14:paraId="62ADDA05" w14:textId="77777777" w:rsidR="00887BB9" w:rsidRDefault="00887BB9" w:rsidP="004F1699">
            <w:pPr>
              <w:pStyle w:val="CellHeading"/>
              <w:rPr>
                <w:lang w:val="en-IN" w:eastAsia="en-IN"/>
              </w:rPr>
            </w:pPr>
          </w:p>
        </w:tc>
        <w:tc>
          <w:tcPr>
            <w:tcW w:w="934" w:type="pct"/>
            <w:vMerge/>
            <w:shd w:val="clear" w:color="auto" w:fill="E6E6E6"/>
          </w:tcPr>
          <w:p w14:paraId="0F48A1D6" w14:textId="77777777" w:rsidR="00887BB9" w:rsidRPr="00520B36" w:rsidRDefault="00887BB9" w:rsidP="004F1699">
            <w:pPr>
              <w:pStyle w:val="CellHeading"/>
              <w:rPr>
                <w:rStyle w:val="Superscript"/>
                <w:vertAlign w:val="baseline"/>
                <w:lang w:val="en-IN" w:eastAsia="en-IN"/>
              </w:rPr>
            </w:pPr>
          </w:p>
        </w:tc>
        <w:tc>
          <w:tcPr>
            <w:tcW w:w="935" w:type="pct"/>
            <w:vMerge/>
            <w:shd w:val="clear" w:color="auto" w:fill="E6E6E6"/>
          </w:tcPr>
          <w:p w14:paraId="698BB829" w14:textId="0734CA7C" w:rsidR="00887BB9" w:rsidRPr="00520B36" w:rsidRDefault="00887BB9" w:rsidP="004F1699">
            <w:pPr>
              <w:pStyle w:val="CellHeading"/>
              <w:rPr>
                <w:rStyle w:val="Superscript"/>
                <w:vertAlign w:val="baseline"/>
                <w:lang w:val="en-IN" w:eastAsia="en-IN"/>
              </w:rPr>
            </w:pPr>
          </w:p>
        </w:tc>
        <w:tc>
          <w:tcPr>
            <w:tcW w:w="623" w:type="pct"/>
            <w:vMerge/>
            <w:shd w:val="clear" w:color="auto" w:fill="E6E6E6"/>
          </w:tcPr>
          <w:p w14:paraId="494C68E8" w14:textId="2295D7FD" w:rsidR="00887BB9" w:rsidRPr="00520B36" w:rsidRDefault="00887BB9" w:rsidP="004F1699">
            <w:pPr>
              <w:pStyle w:val="CellHeading"/>
              <w:rPr>
                <w:rStyle w:val="Superscript"/>
                <w:vertAlign w:val="baseline"/>
                <w:lang w:val="en-IN" w:eastAsia="en-IN"/>
              </w:rPr>
            </w:pPr>
          </w:p>
        </w:tc>
        <w:tc>
          <w:tcPr>
            <w:tcW w:w="519" w:type="pct"/>
            <w:vMerge/>
            <w:shd w:val="clear" w:color="auto" w:fill="E6E6E6"/>
          </w:tcPr>
          <w:p w14:paraId="51493C14" w14:textId="2E352EAD" w:rsidR="00887BB9" w:rsidRPr="00520B36" w:rsidRDefault="00887BB9" w:rsidP="004F1699">
            <w:pPr>
              <w:pStyle w:val="CellHeading"/>
              <w:rPr>
                <w:rStyle w:val="Superscript"/>
                <w:vertAlign w:val="baseline"/>
                <w:lang w:val="en-IN" w:eastAsia="en-IN"/>
              </w:rPr>
            </w:pPr>
          </w:p>
        </w:tc>
        <w:tc>
          <w:tcPr>
            <w:tcW w:w="415" w:type="pct"/>
            <w:vMerge/>
            <w:shd w:val="clear" w:color="auto" w:fill="E6E6E6"/>
          </w:tcPr>
          <w:p w14:paraId="4291DE8A" w14:textId="0AD2BA7E" w:rsidR="00887BB9" w:rsidRPr="00520B36" w:rsidRDefault="00887BB9" w:rsidP="004F1699">
            <w:pPr>
              <w:pStyle w:val="CellHeading"/>
              <w:rPr>
                <w:rStyle w:val="Superscript"/>
                <w:vertAlign w:val="baseline"/>
                <w:lang w:val="en-IN" w:eastAsia="en-IN"/>
              </w:rPr>
            </w:pPr>
          </w:p>
        </w:tc>
        <w:tc>
          <w:tcPr>
            <w:tcW w:w="852" w:type="pct"/>
            <w:shd w:val="clear" w:color="auto" w:fill="E6E6E6"/>
            <w:tcMar>
              <w:top w:w="75" w:type="dxa"/>
              <w:left w:w="75" w:type="dxa"/>
              <w:bottom w:w="75" w:type="dxa"/>
              <w:right w:w="75" w:type="dxa"/>
            </w:tcMar>
            <w:hideMark/>
          </w:tcPr>
          <w:p w14:paraId="71131D1C" w14:textId="6C37946A" w:rsidR="00887BB9" w:rsidRPr="00A77000" w:rsidRDefault="00887BB9" w:rsidP="004F1699">
            <w:pPr>
              <w:pStyle w:val="CellHeading"/>
              <w:rPr>
                <w:lang w:val="en-IN" w:eastAsia="en-IN"/>
              </w:rPr>
            </w:pPr>
            <w:r>
              <w:rPr>
                <w:lang w:val="en-IN" w:eastAsia="en-IN"/>
              </w:rPr>
              <w:t>Servers</w:t>
            </w:r>
          </w:p>
        </w:tc>
      </w:tr>
      <w:tr w:rsidR="003F4E49" w:rsidRPr="00A77000" w14:paraId="4CF89F00" w14:textId="77777777" w:rsidTr="003F4E49">
        <w:tc>
          <w:tcPr>
            <w:tcW w:w="722" w:type="pct"/>
            <w:shd w:val="clear" w:color="auto" w:fill="FFFFFF"/>
          </w:tcPr>
          <w:p w14:paraId="31A30BB6" w14:textId="4BC6319D" w:rsidR="00887BB9" w:rsidRPr="00B03947" w:rsidRDefault="00562B27" w:rsidP="00887BB9">
            <w:pPr>
              <w:pStyle w:val="CellBody"/>
              <w:rPr>
                <w:lang w:val="en-IN" w:eastAsia="en-IN"/>
              </w:rPr>
            </w:pPr>
            <w:r w:rsidRPr="00562B27">
              <w:rPr>
                <w:lang w:val="en-IN" w:eastAsia="en-IN"/>
              </w:rPr>
              <w:t>CCM_FREEZE_12_5_1_14900_63_BT5089_GIT</w:t>
            </w:r>
          </w:p>
        </w:tc>
        <w:tc>
          <w:tcPr>
            <w:tcW w:w="934" w:type="pct"/>
            <w:shd w:val="clear" w:color="auto" w:fill="FFFFFF"/>
          </w:tcPr>
          <w:p w14:paraId="5BD962C4" w14:textId="55E21205" w:rsidR="00887BB9" w:rsidRDefault="00887BB9" w:rsidP="004F1699">
            <w:pPr>
              <w:pStyle w:val="CellBody"/>
              <w:rPr>
                <w:lang w:val="en-IN" w:eastAsia="en-IN"/>
              </w:rPr>
            </w:pPr>
            <w:r w:rsidRPr="00887BB9">
              <w:rPr>
                <w:lang w:val="en-IN" w:eastAsia="en-IN"/>
              </w:rPr>
              <w:t>Informix IDS12.10.UC9W1X3</w:t>
            </w:r>
          </w:p>
        </w:tc>
        <w:tc>
          <w:tcPr>
            <w:tcW w:w="935" w:type="pct"/>
            <w:shd w:val="clear" w:color="auto" w:fill="FFFFFF"/>
          </w:tcPr>
          <w:p w14:paraId="11B32BEF" w14:textId="4F5A2885" w:rsidR="00887BB9" w:rsidRDefault="00887BB9" w:rsidP="004F1699">
            <w:pPr>
              <w:pStyle w:val="CellBody"/>
              <w:rPr>
                <w:lang w:val="en-IN" w:eastAsia="en-IN"/>
              </w:rPr>
            </w:pPr>
            <w:r>
              <w:rPr>
                <w:lang w:val="en-IN" w:eastAsia="en-IN"/>
              </w:rPr>
              <w:t>1.2</w:t>
            </w:r>
          </w:p>
        </w:tc>
        <w:tc>
          <w:tcPr>
            <w:tcW w:w="623" w:type="pct"/>
            <w:shd w:val="clear" w:color="auto" w:fill="FFFFFF"/>
          </w:tcPr>
          <w:p w14:paraId="19A32FEE" w14:textId="55638174" w:rsidR="00887BB9" w:rsidRDefault="00887BB9" w:rsidP="004F1699">
            <w:pPr>
              <w:pStyle w:val="CellBody"/>
              <w:rPr>
                <w:lang w:val="en-IN" w:eastAsia="en-IN"/>
              </w:rPr>
            </w:pPr>
            <w:r w:rsidRPr="00887BB9">
              <w:rPr>
                <w:lang w:val="en-IN" w:eastAsia="en-IN"/>
              </w:rPr>
              <w:t>Tomcat 9.0.</w:t>
            </w:r>
            <w:r w:rsidR="00562B27">
              <w:rPr>
                <w:lang w:val="en-IN" w:eastAsia="en-IN"/>
              </w:rPr>
              <w:t>37</w:t>
            </w:r>
          </w:p>
        </w:tc>
        <w:tc>
          <w:tcPr>
            <w:tcW w:w="519" w:type="pct"/>
            <w:shd w:val="clear" w:color="auto" w:fill="FFFFFF"/>
          </w:tcPr>
          <w:p w14:paraId="73759BBA" w14:textId="2519282F" w:rsidR="00887BB9" w:rsidRDefault="00B54345" w:rsidP="004F1699">
            <w:pPr>
              <w:pStyle w:val="CellBody"/>
              <w:rPr>
                <w:lang w:val="en-IN" w:eastAsia="en-IN"/>
              </w:rPr>
            </w:pPr>
            <w:r w:rsidRPr="00B54345">
              <w:rPr>
                <w:lang w:val="en-IN" w:eastAsia="en-IN"/>
              </w:rPr>
              <w:t>1.0.2u.6.2.374</w:t>
            </w:r>
          </w:p>
        </w:tc>
        <w:tc>
          <w:tcPr>
            <w:tcW w:w="415" w:type="pct"/>
            <w:shd w:val="clear" w:color="auto" w:fill="FFFFFF"/>
          </w:tcPr>
          <w:p w14:paraId="570525D9" w14:textId="5AF24167" w:rsidR="00887BB9" w:rsidRPr="00A77000" w:rsidRDefault="00887BB9" w:rsidP="004F1699">
            <w:pPr>
              <w:pStyle w:val="CellBody"/>
              <w:rPr>
                <w:lang w:val="en-IN" w:eastAsia="en-IN"/>
              </w:rPr>
            </w:pPr>
            <w:r w:rsidRPr="00887BB9">
              <w:rPr>
                <w:lang w:val="en-IN" w:eastAsia="en-IN"/>
              </w:rPr>
              <w:t>7.</w:t>
            </w:r>
            <w:r w:rsidR="00B54345">
              <w:rPr>
                <w:lang w:val="en-IN" w:eastAsia="en-IN"/>
              </w:rPr>
              <w:t>4</w:t>
            </w:r>
            <w:r w:rsidRPr="00887BB9">
              <w:rPr>
                <w:lang w:val="en-IN" w:eastAsia="en-IN"/>
              </w:rPr>
              <w:t>.</w:t>
            </w:r>
            <w:r w:rsidR="00B54345">
              <w:rPr>
                <w:lang w:val="en-IN" w:eastAsia="en-IN"/>
              </w:rPr>
              <w:t>1708</w:t>
            </w:r>
          </w:p>
        </w:tc>
        <w:tc>
          <w:tcPr>
            <w:tcW w:w="852" w:type="pct"/>
            <w:shd w:val="clear" w:color="auto" w:fill="FFFFFF"/>
            <w:tcMar>
              <w:top w:w="75" w:type="dxa"/>
              <w:left w:w="75" w:type="dxa"/>
              <w:bottom w:w="75" w:type="dxa"/>
              <w:right w:w="75" w:type="dxa"/>
            </w:tcMar>
          </w:tcPr>
          <w:p w14:paraId="4B6B0EF4" w14:textId="5034B8E7" w:rsidR="00887BB9" w:rsidRPr="00887BB9" w:rsidRDefault="00887BB9" w:rsidP="00887BB9">
            <w:pPr>
              <w:pStyle w:val="CellBody"/>
              <w:rPr>
                <w:lang w:val="en-IN" w:eastAsia="en-IN"/>
              </w:rPr>
            </w:pPr>
            <w:r w:rsidRPr="00887BB9">
              <w:rPr>
                <w:lang w:val="en-IN" w:eastAsia="en-IN"/>
              </w:rPr>
              <w:t>OpenJDK 1.8.0</w:t>
            </w:r>
            <w:r w:rsidR="00B54345">
              <w:rPr>
                <w:lang w:val="en-IN" w:eastAsia="en-IN"/>
              </w:rPr>
              <w:t>_</w:t>
            </w:r>
            <w:r w:rsidRPr="00887BB9">
              <w:rPr>
                <w:lang w:val="en-IN" w:eastAsia="en-IN"/>
              </w:rPr>
              <w:t>26</w:t>
            </w:r>
          </w:p>
          <w:p w14:paraId="65298D97" w14:textId="77777777" w:rsidR="00887BB9" w:rsidRPr="00887BB9" w:rsidRDefault="00887BB9" w:rsidP="00887BB9">
            <w:pPr>
              <w:pStyle w:val="Bu1Bullet1"/>
              <w:rPr>
                <w:lang w:val="en-IN" w:eastAsia="en-IN"/>
              </w:rPr>
            </w:pPr>
            <w:r w:rsidRPr="00887BB9">
              <w:rPr>
                <w:lang w:val="en-IN" w:eastAsia="en-IN"/>
              </w:rPr>
              <w:t>Custom Classes/SDK</w:t>
            </w:r>
          </w:p>
          <w:p w14:paraId="52CAE679" w14:textId="0629C9BA" w:rsidR="00887BB9" w:rsidRPr="00A77000" w:rsidRDefault="00887BB9" w:rsidP="00887BB9">
            <w:pPr>
              <w:pStyle w:val="Bu1Bullet1"/>
              <w:rPr>
                <w:lang w:val="en-IN" w:eastAsia="en-IN"/>
              </w:rPr>
            </w:pPr>
            <w:r w:rsidRPr="00887BB9">
              <w:rPr>
                <w:lang w:val="en-IN" w:eastAsia="en-IN"/>
              </w:rPr>
              <w:t>Real-Time Reporting</w:t>
            </w:r>
          </w:p>
        </w:tc>
      </w:tr>
    </w:tbl>
    <w:p w14:paraId="505DF129" w14:textId="77777777" w:rsidR="00887BB9" w:rsidRPr="00F34B71" w:rsidRDefault="00887BB9" w:rsidP="00C038BF">
      <w:pPr>
        <w:pStyle w:val="B1Body1"/>
      </w:pPr>
    </w:p>
    <w:p w14:paraId="450359FB" w14:textId="77777777" w:rsidR="0038610D" w:rsidRPr="0038610D" w:rsidRDefault="0038610D" w:rsidP="0038610D">
      <w:pPr>
        <w:pStyle w:val="H1"/>
      </w:pPr>
      <w:bookmarkStart w:id="23" w:name="_Toc142918675"/>
      <w:r w:rsidRPr="0038610D">
        <w:t>Supported Languages</w:t>
      </w:r>
      <w:bookmarkEnd w:id="23"/>
    </w:p>
    <w:tbl>
      <w:tblPr>
        <w:tblW w:w="4459" w:type="pct"/>
        <w:tblCellMar>
          <w:left w:w="0" w:type="dxa"/>
          <w:right w:w="0" w:type="dxa"/>
        </w:tblCellMar>
        <w:tblLook w:val="04A0" w:firstRow="1" w:lastRow="0" w:firstColumn="1" w:lastColumn="0" w:noHBand="0" w:noVBand="1"/>
      </w:tblPr>
      <w:tblGrid>
        <w:gridCol w:w="1121"/>
        <w:gridCol w:w="949"/>
        <w:gridCol w:w="919"/>
        <w:gridCol w:w="999"/>
        <w:gridCol w:w="1121"/>
        <w:gridCol w:w="689"/>
        <w:gridCol w:w="882"/>
        <w:gridCol w:w="882"/>
        <w:gridCol w:w="920"/>
        <w:gridCol w:w="1232"/>
        <w:gridCol w:w="1232"/>
        <w:gridCol w:w="1227"/>
      </w:tblGrid>
      <w:tr w:rsidR="007115DE" w:rsidRPr="001933F5" w14:paraId="5A52FC29" w14:textId="35C78CB5" w:rsidTr="005F0E1E">
        <w:trPr>
          <w:tblHeader/>
        </w:trPr>
        <w:tc>
          <w:tcPr>
            <w:tcW w:w="460"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2C9FD431" w14:textId="77777777" w:rsidR="00CB402E" w:rsidRPr="001933F5" w:rsidRDefault="00CB402E" w:rsidP="001933F5"/>
        </w:tc>
        <w:tc>
          <w:tcPr>
            <w:tcW w:w="390"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0A9C25C2" w14:textId="47C5FC34" w:rsidR="00CB402E" w:rsidRPr="001933F5" w:rsidRDefault="00CB402E" w:rsidP="001933F5">
            <w:pPr>
              <w:pStyle w:val="CellHeading"/>
            </w:pPr>
            <w:r>
              <w:t>ASR Grammar for Workflow Steps</w:t>
            </w:r>
          </w:p>
        </w:tc>
        <w:tc>
          <w:tcPr>
            <w:tcW w:w="377"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236141AB" w14:textId="6D48341A" w:rsidR="00CB402E" w:rsidRPr="001933F5" w:rsidRDefault="00CB402E" w:rsidP="001933F5">
            <w:pPr>
              <w:pStyle w:val="CellHeading"/>
            </w:pPr>
            <w:r w:rsidRPr="00CB402E">
              <w:t>IP Phone</w:t>
            </w:r>
            <w:r>
              <w:t xml:space="preserve"> </w:t>
            </w:r>
            <w:r w:rsidRPr="00CB402E">
              <w:t>Agent</w:t>
            </w:r>
            <w:r>
              <w:t xml:space="preserve"> </w:t>
            </w:r>
            <w:r w:rsidRPr="00CB402E">
              <w:t>Supported</w:t>
            </w:r>
            <w:r>
              <w:t xml:space="preserve"> </w:t>
            </w:r>
            <w:r w:rsidRPr="00CB402E">
              <w:t>Languages</w:t>
            </w:r>
          </w:p>
        </w:tc>
        <w:tc>
          <w:tcPr>
            <w:tcW w:w="410"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65210DD1" w14:textId="300E1C4A" w:rsidR="00CB402E" w:rsidRPr="001933F5" w:rsidRDefault="00CB402E" w:rsidP="001933F5">
            <w:pPr>
              <w:pStyle w:val="CellHeading"/>
            </w:pPr>
            <w:r w:rsidRPr="001933F5">
              <w:t>Unified Intelligence Center</w:t>
            </w:r>
            <w:r w:rsidR="00814F5C">
              <w:t xml:space="preserve"> </w:t>
            </w:r>
            <w:r w:rsidRPr="00CB402E">
              <w:rPr>
                <w:rStyle w:val="Superscript"/>
              </w:rPr>
              <w:t>(FN 3)</w:t>
            </w:r>
          </w:p>
        </w:tc>
        <w:tc>
          <w:tcPr>
            <w:tcW w:w="460" w:type="pct"/>
            <w:tcBorders>
              <w:top w:val="single" w:sz="12" w:space="0" w:color="CCCCCC"/>
              <w:left w:val="single" w:sz="12" w:space="0" w:color="CCCCCC"/>
              <w:bottom w:val="single" w:sz="12" w:space="0" w:color="CCCCCC"/>
              <w:right w:val="single" w:sz="12" w:space="0" w:color="CCCCCC"/>
            </w:tcBorders>
            <w:shd w:val="clear" w:color="auto" w:fill="E6E6E6"/>
          </w:tcPr>
          <w:p w14:paraId="082F2E99" w14:textId="7FE42DED" w:rsidR="00CB402E" w:rsidRPr="001933F5" w:rsidRDefault="00CB402E" w:rsidP="001933F5">
            <w:pPr>
              <w:pStyle w:val="CellHeading"/>
            </w:pPr>
            <w:r w:rsidRPr="00CB402E">
              <w:t>Unified CCX</w:t>
            </w:r>
            <w:r>
              <w:t xml:space="preserve"> </w:t>
            </w:r>
            <w:r w:rsidRPr="00CB402E">
              <w:t>Administration</w:t>
            </w:r>
          </w:p>
        </w:tc>
        <w:tc>
          <w:tcPr>
            <w:tcW w:w="283"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401BFCD1" w14:textId="6619D5E2" w:rsidR="00CB402E" w:rsidRPr="001933F5" w:rsidRDefault="00CB402E" w:rsidP="001933F5">
            <w:pPr>
              <w:pStyle w:val="CellHeading"/>
            </w:pPr>
            <w:r w:rsidRPr="001933F5">
              <w:t>Finesse</w:t>
            </w:r>
          </w:p>
        </w:tc>
        <w:tc>
          <w:tcPr>
            <w:tcW w:w="362"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0CBEBB5D" w14:textId="116D09D9" w:rsidR="00CB402E" w:rsidRPr="001933F5" w:rsidRDefault="00CB402E" w:rsidP="001933F5">
            <w:pPr>
              <w:pStyle w:val="CellHeading"/>
            </w:pPr>
            <w:r>
              <w:t>IVR Prompts</w:t>
            </w:r>
          </w:p>
        </w:tc>
        <w:tc>
          <w:tcPr>
            <w:tcW w:w="362"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0C26A5AC" w14:textId="7FD8B276" w:rsidR="00CB402E" w:rsidRPr="001933F5" w:rsidRDefault="00CB402E" w:rsidP="001933F5">
            <w:pPr>
              <w:pStyle w:val="CellHeading"/>
            </w:pPr>
            <w:r>
              <w:t>CCP</w:t>
            </w:r>
          </w:p>
        </w:tc>
        <w:tc>
          <w:tcPr>
            <w:tcW w:w="378" w:type="pct"/>
            <w:tcBorders>
              <w:top w:val="single" w:sz="12" w:space="0" w:color="CCCCCC"/>
              <w:left w:val="single" w:sz="12" w:space="0" w:color="CCCCCC"/>
              <w:bottom w:val="single" w:sz="12" w:space="0" w:color="CCCCCC"/>
              <w:right w:val="single" w:sz="12" w:space="0" w:color="CCCCCC"/>
            </w:tcBorders>
            <w:shd w:val="clear" w:color="auto" w:fill="E6E6E6"/>
          </w:tcPr>
          <w:p w14:paraId="7692C8C9" w14:textId="36504D5F" w:rsidR="00CB402E" w:rsidRPr="001933F5" w:rsidRDefault="00CB402E" w:rsidP="001933F5">
            <w:pPr>
              <w:pStyle w:val="CellHeading"/>
            </w:pPr>
            <w:r>
              <w:t>TTS</w:t>
            </w:r>
          </w:p>
        </w:tc>
        <w:tc>
          <w:tcPr>
            <w:tcW w:w="506" w:type="pct"/>
            <w:tcBorders>
              <w:top w:val="single" w:sz="12" w:space="0" w:color="CCCCCC"/>
              <w:left w:val="single" w:sz="12" w:space="0" w:color="CCCCCC"/>
              <w:bottom w:val="single" w:sz="12" w:space="0" w:color="CCCCCC"/>
              <w:right w:val="single" w:sz="12" w:space="0" w:color="CCCCCC"/>
            </w:tcBorders>
            <w:shd w:val="clear" w:color="auto" w:fill="E6E6E6"/>
            <w:tcMar>
              <w:top w:w="75" w:type="dxa"/>
              <w:left w:w="75" w:type="dxa"/>
              <w:bottom w:w="75" w:type="dxa"/>
              <w:right w:w="75" w:type="dxa"/>
            </w:tcMar>
            <w:hideMark/>
          </w:tcPr>
          <w:p w14:paraId="41AE6484" w14:textId="2ABCE736" w:rsidR="00CB402E" w:rsidRPr="001933F5" w:rsidRDefault="00CB402E" w:rsidP="001933F5">
            <w:pPr>
              <w:pStyle w:val="CellHeading"/>
            </w:pPr>
            <w:r>
              <w:t>VXML Grammar</w:t>
            </w:r>
          </w:p>
        </w:tc>
        <w:tc>
          <w:tcPr>
            <w:tcW w:w="506" w:type="pct"/>
            <w:tcBorders>
              <w:top w:val="single" w:sz="12" w:space="0" w:color="CCCCCC"/>
              <w:left w:val="single" w:sz="12" w:space="0" w:color="CCCCCC"/>
              <w:bottom w:val="single" w:sz="12" w:space="0" w:color="CCCCCC"/>
              <w:right w:val="single" w:sz="12" w:space="0" w:color="CCCCCC"/>
            </w:tcBorders>
            <w:shd w:val="clear" w:color="auto" w:fill="E6E6E6"/>
          </w:tcPr>
          <w:p w14:paraId="1A2E2C12" w14:textId="45F2E2AD" w:rsidR="00CB402E" w:rsidRPr="001933F5" w:rsidRDefault="00CB402E" w:rsidP="001933F5">
            <w:pPr>
              <w:pStyle w:val="CellHeading"/>
            </w:pPr>
            <w:r>
              <w:t>Workforce Management</w:t>
            </w:r>
          </w:p>
        </w:tc>
        <w:tc>
          <w:tcPr>
            <w:tcW w:w="504" w:type="pct"/>
            <w:tcBorders>
              <w:top w:val="single" w:sz="12" w:space="0" w:color="CCCCCC"/>
              <w:left w:val="single" w:sz="12" w:space="0" w:color="CCCCCC"/>
              <w:bottom w:val="single" w:sz="12" w:space="0" w:color="CCCCCC"/>
              <w:right w:val="single" w:sz="12" w:space="0" w:color="CCCCCC"/>
            </w:tcBorders>
            <w:shd w:val="clear" w:color="auto" w:fill="E6E6E6"/>
          </w:tcPr>
          <w:p w14:paraId="436DBBE5" w14:textId="0D7749A3" w:rsidR="00CB402E" w:rsidRPr="001933F5" w:rsidRDefault="00CB402E" w:rsidP="001933F5">
            <w:pPr>
              <w:pStyle w:val="CellHeading"/>
            </w:pPr>
            <w:r>
              <w:t>Quality Management</w:t>
            </w:r>
          </w:p>
        </w:tc>
      </w:tr>
      <w:tr w:rsidR="003712C9" w:rsidRPr="001933F5" w14:paraId="55EB081D" w14:textId="63CE063F"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CA0936D" w14:textId="2605876F" w:rsidR="003712C9" w:rsidRPr="001933F5" w:rsidRDefault="003712C9" w:rsidP="001933F5">
            <w:pPr>
              <w:pStyle w:val="CellBody"/>
            </w:pPr>
            <w:r>
              <w:t>Arabic</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74490F7"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C7A41CD" w14:textId="086CC70D"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93B28DF" w14:textId="767EEA62" w:rsidR="003712C9" w:rsidRPr="001933F5" w:rsidRDefault="001A0B93"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5685997F" w14:textId="4327E39B"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D9BACDC" w14:textId="49975CBA"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8433017"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98B6BA" w14:textId="77777777" w:rsidR="003712C9" w:rsidRPr="001933F5" w:rsidRDefault="003712C9" w:rsidP="001933F5">
            <w:pPr>
              <w:pStyle w:val="CellBody"/>
            </w:pPr>
            <w:r w:rsidRPr="001933F5">
              <w:t>No</w:t>
            </w:r>
          </w:p>
        </w:tc>
        <w:tc>
          <w:tcPr>
            <w:tcW w:w="378" w:type="pct"/>
            <w:vMerge w:val="restart"/>
            <w:tcBorders>
              <w:top w:val="single" w:sz="12" w:space="0" w:color="CCCCCC"/>
              <w:left w:val="single" w:sz="12" w:space="0" w:color="CCCCCC"/>
              <w:right w:val="single" w:sz="12" w:space="0" w:color="CCCCCC"/>
            </w:tcBorders>
          </w:tcPr>
          <w:p w14:paraId="0E0D1538" w14:textId="07E402CF" w:rsidR="003712C9" w:rsidRPr="001933F5" w:rsidRDefault="003712C9" w:rsidP="001933F5">
            <w:pPr>
              <w:pStyle w:val="CellBody"/>
            </w:pPr>
            <w:r>
              <w:t>Dependent on software provided by the TTS vendor</w:t>
            </w:r>
          </w:p>
        </w:tc>
        <w:tc>
          <w:tcPr>
            <w:tcW w:w="506" w:type="pct"/>
            <w:vMerge w:val="restart"/>
            <w:tcBorders>
              <w:top w:val="single" w:sz="12" w:space="0" w:color="CCCCCC"/>
              <w:left w:val="single" w:sz="12" w:space="0" w:color="CCCCCC"/>
              <w:right w:val="single" w:sz="12" w:space="0" w:color="CCCCCC"/>
            </w:tcBorders>
            <w:tcMar>
              <w:top w:w="75" w:type="dxa"/>
              <w:left w:w="75" w:type="dxa"/>
              <w:bottom w:w="75" w:type="dxa"/>
              <w:right w:w="75" w:type="dxa"/>
            </w:tcMar>
            <w:hideMark/>
          </w:tcPr>
          <w:p w14:paraId="61A6C546" w14:textId="567002F3" w:rsidR="003712C9" w:rsidRPr="001933F5" w:rsidRDefault="003712C9" w:rsidP="001933F5">
            <w:pPr>
              <w:pStyle w:val="CellBody"/>
            </w:pPr>
            <w:r>
              <w:t>Dependent on software provided by the MRCP vendor</w:t>
            </w:r>
          </w:p>
        </w:tc>
        <w:tc>
          <w:tcPr>
            <w:tcW w:w="506" w:type="pct"/>
            <w:tcBorders>
              <w:top w:val="single" w:sz="12" w:space="0" w:color="CCCCCC"/>
              <w:left w:val="single" w:sz="12" w:space="0" w:color="CCCCCC"/>
              <w:bottom w:val="single" w:sz="12" w:space="0" w:color="CCCCCC"/>
              <w:right w:val="single" w:sz="12" w:space="0" w:color="CCCCCC"/>
            </w:tcBorders>
          </w:tcPr>
          <w:p w14:paraId="3568A3E1" w14:textId="7F6B455D"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71D298B8" w14:textId="1579F4C6" w:rsidR="003712C9" w:rsidRPr="001933F5" w:rsidRDefault="001A0B93" w:rsidP="001933F5">
            <w:pPr>
              <w:pStyle w:val="CellBody"/>
            </w:pPr>
            <w:r w:rsidRPr="001933F5">
              <w:t>No</w:t>
            </w:r>
          </w:p>
        </w:tc>
      </w:tr>
      <w:tr w:rsidR="003712C9" w:rsidRPr="001933F5" w14:paraId="79C997C8" w14:textId="3739B205"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A319C7" w14:textId="2FC3B566" w:rsidR="003712C9" w:rsidRPr="001933F5" w:rsidRDefault="003712C9" w:rsidP="001933F5">
            <w:pPr>
              <w:pStyle w:val="CellBody"/>
            </w:pPr>
            <w:r>
              <w:t>Canadian French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020A794" w14:textId="333F105E" w:rsidR="003712C9" w:rsidRPr="001933F5" w:rsidRDefault="001A0B93" w:rsidP="001933F5">
            <w:pPr>
              <w:pStyle w:val="CellBody"/>
            </w:pPr>
            <w:r>
              <w:t>Yes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FC9D320" w14:textId="5239CB8A"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CB53DED" w14:textId="0F1F46B3" w:rsidR="003712C9" w:rsidRPr="001933F5" w:rsidRDefault="001A0B93"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6C03C417" w14:textId="48B18AF8"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0159BFF" w14:textId="74C6ABAA"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80E3285"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3B4EA97" w14:textId="4A0CC48C" w:rsidR="003712C9" w:rsidRPr="001933F5" w:rsidRDefault="001A0B93" w:rsidP="001933F5">
            <w:pPr>
              <w:pStyle w:val="CellBody"/>
            </w:pPr>
            <w:r>
              <w:t>Yes</w:t>
            </w:r>
          </w:p>
        </w:tc>
        <w:tc>
          <w:tcPr>
            <w:tcW w:w="378" w:type="pct"/>
            <w:vMerge/>
            <w:tcBorders>
              <w:left w:val="single" w:sz="12" w:space="0" w:color="CCCCCC"/>
              <w:right w:val="single" w:sz="12" w:space="0" w:color="CCCCCC"/>
            </w:tcBorders>
          </w:tcPr>
          <w:p w14:paraId="71CF01E3"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3E9874E7" w14:textId="17B263E6"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323D99FD" w14:textId="003C358B"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3B6F484D" w14:textId="7C3F5987" w:rsidR="003712C9" w:rsidRPr="001933F5" w:rsidRDefault="001A0B93" w:rsidP="001933F5">
            <w:pPr>
              <w:pStyle w:val="CellBody"/>
            </w:pPr>
            <w:r w:rsidRPr="001933F5">
              <w:t>No</w:t>
            </w:r>
          </w:p>
        </w:tc>
      </w:tr>
      <w:tr w:rsidR="003712C9" w:rsidRPr="001933F5" w14:paraId="61F5F83F" w14:textId="37358DB0"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5D0DA01" w14:textId="0F4835E3" w:rsidR="003712C9" w:rsidRPr="001933F5" w:rsidRDefault="003712C9" w:rsidP="001933F5">
            <w:pPr>
              <w:pStyle w:val="CellBody"/>
            </w:pPr>
            <w:r>
              <w:t>Cantonese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8482610" w14:textId="5F28FC57" w:rsidR="003712C9" w:rsidRPr="001933F5" w:rsidRDefault="001A0B93"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2E91B84" w14:textId="545E8E7A"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D1596A" w14:textId="1AF4B07A" w:rsidR="003712C9" w:rsidRPr="001933F5" w:rsidRDefault="001A0B93"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3052347F" w14:textId="5A043DC0"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16015C5" w14:textId="10B96411"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E300460" w14:textId="160F986F"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24C099" w14:textId="3E786878" w:rsidR="003712C9" w:rsidRPr="001933F5" w:rsidRDefault="001A0B93" w:rsidP="001933F5">
            <w:pPr>
              <w:pStyle w:val="CellBody"/>
            </w:pPr>
            <w:r w:rsidRPr="001933F5">
              <w:t>No</w:t>
            </w:r>
          </w:p>
        </w:tc>
        <w:tc>
          <w:tcPr>
            <w:tcW w:w="378" w:type="pct"/>
            <w:vMerge/>
            <w:tcBorders>
              <w:left w:val="single" w:sz="12" w:space="0" w:color="CCCCCC"/>
              <w:right w:val="single" w:sz="12" w:space="0" w:color="CCCCCC"/>
            </w:tcBorders>
          </w:tcPr>
          <w:p w14:paraId="60579A10"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73FD92CF" w14:textId="36EAE938"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17D05B95" w14:textId="1CE643F8"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C895901" w14:textId="65724358" w:rsidR="003712C9" w:rsidRPr="001933F5" w:rsidRDefault="001A0B93" w:rsidP="001933F5">
            <w:pPr>
              <w:pStyle w:val="CellBody"/>
            </w:pPr>
            <w:r w:rsidRPr="001933F5">
              <w:t>No</w:t>
            </w:r>
          </w:p>
        </w:tc>
      </w:tr>
      <w:tr w:rsidR="003712C9" w:rsidRPr="001933F5" w14:paraId="2A81FEAA" w14:textId="5C283A74"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417C34" w14:textId="1E525F16" w:rsidR="003712C9" w:rsidRPr="001933F5" w:rsidRDefault="003712C9" w:rsidP="001933F5">
            <w:pPr>
              <w:pStyle w:val="CellBody"/>
            </w:pPr>
            <w:r>
              <w:t>Cantonese Hong Kong</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F469F45" w14:textId="1ECC4438" w:rsidR="003712C9" w:rsidRPr="001933F5" w:rsidRDefault="001A0B93"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35905BD" w14:textId="102BEFE7"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93DFE2C" w14:textId="1B1E72EB" w:rsidR="003712C9" w:rsidRPr="001933F5" w:rsidRDefault="001A0B93"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1AA3A175" w14:textId="1CFCDBEB"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A4CC803" w14:textId="26C96F7F"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EA1CF64"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09E00EC" w14:textId="533DBE78" w:rsidR="003712C9" w:rsidRPr="001933F5" w:rsidRDefault="001A0B93" w:rsidP="001933F5">
            <w:pPr>
              <w:pStyle w:val="CellBody"/>
            </w:pPr>
            <w:r w:rsidRPr="001933F5">
              <w:t>No</w:t>
            </w:r>
          </w:p>
        </w:tc>
        <w:tc>
          <w:tcPr>
            <w:tcW w:w="378" w:type="pct"/>
            <w:vMerge/>
            <w:tcBorders>
              <w:left w:val="single" w:sz="12" w:space="0" w:color="CCCCCC"/>
              <w:right w:val="single" w:sz="12" w:space="0" w:color="CCCCCC"/>
            </w:tcBorders>
          </w:tcPr>
          <w:p w14:paraId="6ACB821B"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28965685" w14:textId="06385C69"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152C92A9" w14:textId="593CA3EC"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0E574BBC" w14:textId="681D8ECC" w:rsidR="003712C9" w:rsidRPr="001933F5" w:rsidRDefault="001A0B93" w:rsidP="001933F5">
            <w:pPr>
              <w:pStyle w:val="CellBody"/>
            </w:pPr>
            <w:r w:rsidRPr="001933F5">
              <w:t>No</w:t>
            </w:r>
          </w:p>
        </w:tc>
      </w:tr>
      <w:tr w:rsidR="003712C9" w:rsidRPr="001933F5" w14:paraId="6142CDFE" w14:textId="46012BBC"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8138B22" w14:textId="5BDF4F37" w:rsidR="003712C9" w:rsidRPr="001933F5" w:rsidRDefault="003712C9" w:rsidP="001933F5">
            <w:pPr>
              <w:pStyle w:val="CellBody"/>
            </w:pPr>
            <w:r>
              <w:t>Chinese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0CD8D38" w14:textId="07D35189" w:rsidR="003712C9" w:rsidRPr="001933F5" w:rsidRDefault="001A0B93"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8AF461A" w14:textId="2C8A9A84"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7214C75" w14:textId="3CEC3999" w:rsidR="003712C9" w:rsidRPr="001933F5" w:rsidRDefault="001A0B93"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4A519AD4" w14:textId="28D90438"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7EF0DB" w14:textId="7EBF5D40"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7EADEEB" w14:textId="7BA43DE2" w:rsidR="003712C9" w:rsidRPr="001933F5" w:rsidRDefault="001A0B93"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876C3A7" w14:textId="77777777" w:rsidR="003712C9" w:rsidRPr="001933F5" w:rsidRDefault="003712C9" w:rsidP="001933F5">
            <w:pPr>
              <w:pStyle w:val="CellBody"/>
            </w:pPr>
            <w:r w:rsidRPr="001933F5">
              <w:t>No</w:t>
            </w:r>
          </w:p>
        </w:tc>
        <w:tc>
          <w:tcPr>
            <w:tcW w:w="378" w:type="pct"/>
            <w:vMerge/>
            <w:tcBorders>
              <w:left w:val="single" w:sz="12" w:space="0" w:color="CCCCCC"/>
              <w:right w:val="single" w:sz="12" w:space="0" w:color="CCCCCC"/>
            </w:tcBorders>
          </w:tcPr>
          <w:p w14:paraId="0AC78116" w14:textId="77777777" w:rsidR="003712C9" w:rsidRPr="001933F5" w:rsidRDefault="003712C9" w:rsidP="001933F5">
            <w:pPr>
              <w:pStyle w:val="CellBody"/>
            </w:pPr>
          </w:p>
        </w:tc>
        <w:tc>
          <w:tcPr>
            <w:tcW w:w="506" w:type="pct"/>
            <w:vMerge/>
            <w:tcBorders>
              <w:left w:val="single" w:sz="12" w:space="0" w:color="CCCCCC"/>
              <w:bottom w:val="single" w:sz="12" w:space="0" w:color="CCCCCC"/>
              <w:right w:val="single" w:sz="12" w:space="0" w:color="CCCCCC"/>
            </w:tcBorders>
            <w:tcMar>
              <w:top w:w="75" w:type="dxa"/>
              <w:left w:w="75" w:type="dxa"/>
              <w:bottom w:w="75" w:type="dxa"/>
              <w:right w:w="75" w:type="dxa"/>
            </w:tcMar>
            <w:hideMark/>
          </w:tcPr>
          <w:p w14:paraId="4F3C8EE5" w14:textId="7629EA40"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14A2160E" w14:textId="2C68CB71"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35F7AD3B" w14:textId="1DFADA38" w:rsidR="003712C9" w:rsidRPr="001933F5" w:rsidRDefault="001A0B93" w:rsidP="001933F5">
            <w:pPr>
              <w:pStyle w:val="CellBody"/>
            </w:pPr>
            <w:r w:rsidRPr="001933F5">
              <w:t>No</w:t>
            </w:r>
          </w:p>
        </w:tc>
      </w:tr>
      <w:tr w:rsidR="003712C9" w:rsidRPr="001933F5" w14:paraId="633483D4" w14:textId="79BD736B"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AE56B34" w14:textId="77777777" w:rsidR="003712C9" w:rsidRPr="001933F5" w:rsidRDefault="003712C9" w:rsidP="001933F5">
            <w:pPr>
              <w:pStyle w:val="CellBody"/>
            </w:pPr>
            <w:r w:rsidRPr="001933F5">
              <w:t>Czech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E4E933E"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77373D6" w14:textId="61777603" w:rsidR="003712C9" w:rsidRPr="001933F5" w:rsidRDefault="001A0B93"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2FA911"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1898135D" w14:textId="0B8C8043"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675C03A" w14:textId="37AD90C8"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E5C3CC0"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39356C2" w14:textId="2422562E" w:rsidR="003712C9" w:rsidRPr="001933F5" w:rsidRDefault="001A0B93" w:rsidP="001933F5">
            <w:pPr>
              <w:pStyle w:val="CellBody"/>
            </w:pPr>
            <w:r w:rsidRPr="001933F5">
              <w:t>No</w:t>
            </w:r>
          </w:p>
        </w:tc>
        <w:tc>
          <w:tcPr>
            <w:tcW w:w="378" w:type="pct"/>
            <w:vMerge/>
            <w:tcBorders>
              <w:left w:val="single" w:sz="12" w:space="0" w:color="CCCCCC"/>
              <w:right w:val="single" w:sz="12" w:space="0" w:color="CCCCCC"/>
            </w:tcBorders>
          </w:tcPr>
          <w:p w14:paraId="4DF1ED0D" w14:textId="77777777" w:rsidR="003712C9" w:rsidRPr="001933F5" w:rsidRDefault="003712C9" w:rsidP="001933F5">
            <w:pPr>
              <w:pStyle w:val="CellBody"/>
            </w:pPr>
          </w:p>
        </w:tc>
        <w:tc>
          <w:tcPr>
            <w:tcW w:w="506" w:type="pct"/>
            <w:vMerge w:val="restart"/>
            <w:tcBorders>
              <w:top w:val="single" w:sz="12" w:space="0" w:color="CCCCCC"/>
              <w:left w:val="single" w:sz="12" w:space="0" w:color="CCCCCC"/>
              <w:right w:val="single" w:sz="12" w:space="0" w:color="CCCCCC"/>
            </w:tcBorders>
            <w:tcMar>
              <w:top w:w="75" w:type="dxa"/>
              <w:left w:w="75" w:type="dxa"/>
              <w:bottom w:w="75" w:type="dxa"/>
              <w:right w:w="75" w:type="dxa"/>
            </w:tcMar>
            <w:hideMark/>
          </w:tcPr>
          <w:p w14:paraId="7674357A" w14:textId="734F7CAA"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6A629B70" w14:textId="3689593D"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7401B88B" w14:textId="00E73C30" w:rsidR="003712C9" w:rsidRPr="001933F5" w:rsidRDefault="001A0B93" w:rsidP="001933F5">
            <w:pPr>
              <w:pStyle w:val="CellBody"/>
            </w:pPr>
            <w:r w:rsidRPr="001933F5">
              <w:t>No</w:t>
            </w:r>
          </w:p>
        </w:tc>
      </w:tr>
      <w:tr w:rsidR="003712C9" w:rsidRPr="001933F5" w14:paraId="655AFFFC" w14:textId="0111A343"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0B23541" w14:textId="77777777" w:rsidR="003712C9" w:rsidRPr="001933F5" w:rsidRDefault="003712C9" w:rsidP="001933F5">
            <w:pPr>
              <w:pStyle w:val="CellBody"/>
            </w:pPr>
            <w:r w:rsidRPr="001933F5">
              <w:t>Danish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FB1E543" w14:textId="227116A9" w:rsidR="003712C9" w:rsidRPr="001933F5" w:rsidRDefault="001A0B93"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6B535D8"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0DF9F12"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2AF0D7AD" w14:textId="16B12E92"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DE65C31" w14:textId="1D2B8DEF"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96B97CB"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FAB3857"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46265AEC"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569D232B" w14:textId="0BAF499E"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57101414" w14:textId="3907114F" w:rsidR="003712C9" w:rsidRPr="001933F5" w:rsidRDefault="001A0B93"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1CB0F112" w14:textId="61C1F782" w:rsidR="003712C9" w:rsidRPr="001933F5" w:rsidRDefault="001A0B93" w:rsidP="001933F5">
            <w:pPr>
              <w:pStyle w:val="CellBody"/>
            </w:pPr>
            <w:r>
              <w:t>Yes</w:t>
            </w:r>
          </w:p>
        </w:tc>
      </w:tr>
      <w:tr w:rsidR="003712C9" w:rsidRPr="001933F5" w14:paraId="4F441C79" w14:textId="4B1D0E11"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F1B5ECE" w14:textId="77777777" w:rsidR="003712C9" w:rsidRPr="001933F5" w:rsidRDefault="003712C9" w:rsidP="001933F5">
            <w:pPr>
              <w:pStyle w:val="CellBody"/>
            </w:pPr>
            <w:r w:rsidRPr="001933F5">
              <w:t>Dutch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810F322" w14:textId="181618B4" w:rsidR="003712C9" w:rsidRPr="001933F5" w:rsidRDefault="001A0B93"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D4C2138"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CA307DC"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26DFA0D9" w14:textId="2BFF1B81" w:rsidR="003712C9" w:rsidRPr="001933F5" w:rsidRDefault="001A0B93"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5714455" w14:textId="748ED71E"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55760AB"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2480A0"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2C85336A"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77674161" w14:textId="7F7A631D"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49C963D" w14:textId="5355FE97" w:rsidR="003712C9" w:rsidRPr="001933F5" w:rsidRDefault="001A0B93"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34B16EF1" w14:textId="1F92D734" w:rsidR="003712C9" w:rsidRPr="001933F5" w:rsidRDefault="001A0B93" w:rsidP="001933F5">
            <w:pPr>
              <w:pStyle w:val="CellBody"/>
            </w:pPr>
            <w:r>
              <w:t>Yes</w:t>
            </w:r>
          </w:p>
        </w:tc>
      </w:tr>
      <w:tr w:rsidR="003712C9" w:rsidRPr="001933F5" w14:paraId="66969EE6" w14:textId="15F9DDBC"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3054014" w14:textId="154B3D37" w:rsidR="003712C9" w:rsidRPr="001933F5" w:rsidRDefault="003712C9" w:rsidP="001933F5">
            <w:pPr>
              <w:pStyle w:val="CellBody"/>
            </w:pPr>
            <w:r w:rsidRPr="001933F5">
              <w:t>English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D56295C" w14:textId="77777777" w:rsidR="001A0B93" w:rsidRDefault="003712C9" w:rsidP="001933F5">
            <w:pPr>
              <w:pStyle w:val="CellBody"/>
            </w:pPr>
            <w:r w:rsidRPr="001933F5">
              <w:t>Yes</w:t>
            </w:r>
            <w:r w:rsidR="001A0B93">
              <w:t xml:space="preserve"> </w:t>
            </w:r>
          </w:p>
          <w:p w14:paraId="7B77E4E0" w14:textId="1478E782" w:rsidR="003712C9" w:rsidRPr="001933F5" w:rsidRDefault="001A0B93" w:rsidP="001933F5">
            <w:pPr>
              <w:pStyle w:val="CellBody"/>
            </w:pPr>
            <w:r>
              <w:t>(GB, US)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1946CA0"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7E79AE2" w14:textId="77777777" w:rsidR="003712C9" w:rsidRDefault="003712C9" w:rsidP="001933F5">
            <w:pPr>
              <w:pStyle w:val="CellBody"/>
            </w:pPr>
            <w:r w:rsidRPr="001933F5">
              <w:t>Yes</w:t>
            </w:r>
          </w:p>
          <w:p w14:paraId="7617FB48" w14:textId="3F2B5349" w:rsidR="001A0B93" w:rsidRPr="001933F5" w:rsidRDefault="001A0B93" w:rsidP="001933F5">
            <w:pPr>
              <w:pStyle w:val="CellBody"/>
            </w:pPr>
            <w:r>
              <w:t>(US)</w:t>
            </w:r>
          </w:p>
        </w:tc>
        <w:tc>
          <w:tcPr>
            <w:tcW w:w="460" w:type="pct"/>
            <w:tcBorders>
              <w:top w:val="single" w:sz="12" w:space="0" w:color="CCCCCC"/>
              <w:left w:val="single" w:sz="12" w:space="0" w:color="CCCCCC"/>
              <w:bottom w:val="single" w:sz="12" w:space="0" w:color="CCCCCC"/>
              <w:right w:val="single" w:sz="12" w:space="0" w:color="CCCCCC"/>
            </w:tcBorders>
          </w:tcPr>
          <w:p w14:paraId="3053D752" w14:textId="7D877F23" w:rsidR="003712C9" w:rsidRPr="001933F5" w:rsidRDefault="001A0B93" w:rsidP="001933F5">
            <w:pPr>
              <w:pStyle w:val="CellBody"/>
            </w:pPr>
            <w:r>
              <w:t>Yes</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10FEC19" w14:textId="6C2A5D8D"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9101017" w14:textId="77777777" w:rsidR="003712C9" w:rsidRDefault="003712C9" w:rsidP="001933F5">
            <w:pPr>
              <w:pStyle w:val="CellBody"/>
            </w:pPr>
            <w:r w:rsidRPr="001933F5">
              <w:t>Yes</w:t>
            </w:r>
          </w:p>
          <w:p w14:paraId="2AE14723" w14:textId="0A229139" w:rsidR="001A0B93" w:rsidRPr="001933F5" w:rsidRDefault="001A0B93" w:rsidP="001933F5">
            <w:pPr>
              <w:pStyle w:val="CellBody"/>
            </w:pPr>
            <w:r>
              <w:t>(AU, CA, GB, US)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F72CB34"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0F07F205"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11EA5A4B" w14:textId="41A3876C"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4EB7C0E9" w14:textId="64C77524" w:rsidR="003712C9" w:rsidRPr="001933F5" w:rsidRDefault="001A0B93"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2DBC2208" w14:textId="70D62D2A" w:rsidR="003712C9" w:rsidRPr="001933F5" w:rsidRDefault="001A0B93" w:rsidP="001933F5">
            <w:pPr>
              <w:pStyle w:val="CellBody"/>
            </w:pPr>
            <w:r>
              <w:t>Yes</w:t>
            </w:r>
          </w:p>
        </w:tc>
      </w:tr>
      <w:tr w:rsidR="003712C9" w:rsidRPr="001933F5" w14:paraId="4B32E4C3" w14:textId="2572513E"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B5ACB7A" w14:textId="77777777" w:rsidR="003712C9" w:rsidRPr="001933F5" w:rsidRDefault="003712C9" w:rsidP="001933F5">
            <w:pPr>
              <w:pStyle w:val="CellBody"/>
            </w:pPr>
            <w:r w:rsidRPr="001933F5">
              <w:t>Finnish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53CCCB5"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885F6E0"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65CAEEA"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6BF99B56" w14:textId="121771B8"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CAF220C" w14:textId="1B782A40"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5B9F470"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9E32A81" w14:textId="77777777" w:rsidR="003712C9" w:rsidRPr="001933F5" w:rsidRDefault="003712C9" w:rsidP="001933F5">
            <w:pPr>
              <w:pStyle w:val="CellBody"/>
            </w:pPr>
            <w:r w:rsidRPr="001933F5">
              <w:t>No</w:t>
            </w:r>
          </w:p>
        </w:tc>
        <w:tc>
          <w:tcPr>
            <w:tcW w:w="378" w:type="pct"/>
            <w:vMerge/>
            <w:tcBorders>
              <w:left w:val="single" w:sz="12" w:space="0" w:color="CCCCCC"/>
              <w:right w:val="single" w:sz="12" w:space="0" w:color="CCCCCC"/>
            </w:tcBorders>
          </w:tcPr>
          <w:p w14:paraId="25AF0689"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2AE26B16" w14:textId="0271E61A"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48300AE2" w14:textId="551C78FA" w:rsidR="003712C9" w:rsidRPr="001933F5" w:rsidRDefault="001A0B93"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2DA3842D" w14:textId="1E6FF6D2" w:rsidR="003712C9" w:rsidRPr="001933F5" w:rsidRDefault="001A0B93" w:rsidP="001933F5">
            <w:pPr>
              <w:pStyle w:val="CellBody"/>
            </w:pPr>
            <w:r w:rsidRPr="001933F5">
              <w:t>No</w:t>
            </w:r>
          </w:p>
        </w:tc>
      </w:tr>
      <w:tr w:rsidR="003712C9" w:rsidRPr="001933F5" w14:paraId="42CE5044" w14:textId="75128537"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A7EE866" w14:textId="6985B22E" w:rsidR="003712C9" w:rsidRPr="001933F5" w:rsidRDefault="003712C9" w:rsidP="001933F5">
            <w:pPr>
              <w:pStyle w:val="CellBody"/>
            </w:pPr>
            <w:r w:rsidRPr="001933F5">
              <w:t xml:space="preserve">French </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1A68FE8" w14:textId="77777777" w:rsidR="003712C9" w:rsidRPr="001933F5" w:rsidRDefault="003712C9" w:rsidP="001933F5">
            <w:pPr>
              <w:pStyle w:val="CellBody"/>
            </w:pPr>
            <w:r w:rsidRPr="001933F5">
              <w:t>Yes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DEBA50E"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427C19B"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7A1205AA" w14:textId="65191170"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3B4800" w14:textId="61C91406"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1460908"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6D55A5C"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2D7F3F27"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51F86F2F" w14:textId="1B1F6854"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7D4688D" w14:textId="26F1D390" w:rsidR="003712C9" w:rsidRPr="001933F5" w:rsidRDefault="00CD30D5"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628D8B23" w14:textId="69C0A960" w:rsidR="003712C9" w:rsidRPr="001933F5" w:rsidRDefault="00CD30D5" w:rsidP="001933F5">
            <w:pPr>
              <w:pStyle w:val="CellBody"/>
            </w:pPr>
            <w:r>
              <w:t>Yes</w:t>
            </w:r>
          </w:p>
        </w:tc>
      </w:tr>
      <w:tr w:rsidR="003712C9" w:rsidRPr="001933F5" w14:paraId="40A71C6B" w14:textId="6B1F96CD"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CF80DD6" w14:textId="77777777" w:rsidR="003712C9" w:rsidRPr="001933F5" w:rsidRDefault="003712C9" w:rsidP="001933F5">
            <w:pPr>
              <w:pStyle w:val="CellBody"/>
            </w:pPr>
            <w:r w:rsidRPr="001933F5">
              <w:t>German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337B119" w14:textId="77777777" w:rsidR="003712C9" w:rsidRPr="001933F5" w:rsidRDefault="003712C9" w:rsidP="001933F5">
            <w:pPr>
              <w:pStyle w:val="CellBody"/>
            </w:pPr>
            <w:r w:rsidRPr="001933F5">
              <w:t>Yes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A91C45B"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5269A59"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0DB97F66" w14:textId="5188CB94"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4FC1727" w14:textId="207042A5"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610DAB1"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FA29E3D"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62B7DF02"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7C9D7BE6" w14:textId="5B1B7F33"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A7750B4" w14:textId="6C87AD71" w:rsidR="003712C9" w:rsidRPr="001933F5" w:rsidRDefault="00CD30D5"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35E9358D" w14:textId="5A171B2C" w:rsidR="003712C9" w:rsidRPr="001933F5" w:rsidRDefault="00CD30D5" w:rsidP="001933F5">
            <w:pPr>
              <w:pStyle w:val="CellBody"/>
            </w:pPr>
            <w:r>
              <w:t xml:space="preserve">Yes </w:t>
            </w:r>
          </w:p>
        </w:tc>
      </w:tr>
      <w:tr w:rsidR="003712C9" w:rsidRPr="001933F5" w14:paraId="31377C1E" w14:textId="4EB83E75"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BE8495E" w14:textId="76A151BC" w:rsidR="003712C9" w:rsidRPr="001933F5" w:rsidRDefault="003712C9" w:rsidP="001933F5">
            <w:pPr>
              <w:pStyle w:val="CellBody"/>
            </w:pPr>
            <w:r>
              <w:t xml:space="preserve">Hebrew </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9539222" w14:textId="7537ED00" w:rsidR="003712C9" w:rsidRPr="001933F5" w:rsidRDefault="00CD30D5"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61A0D47" w14:textId="65E18B13" w:rsidR="003712C9" w:rsidRPr="001933F5" w:rsidRDefault="00CD30D5"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07C17FC" w14:textId="13C22E69" w:rsidR="003712C9" w:rsidRPr="001933F5" w:rsidRDefault="00CD30D5"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159A1BE7" w14:textId="39614A69"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3B10B6B" w14:textId="421F71B7" w:rsidR="003712C9" w:rsidRPr="001933F5" w:rsidRDefault="00CD30D5"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A0FDEC9" w14:textId="3341DFE4" w:rsidR="003712C9" w:rsidRPr="001933F5" w:rsidRDefault="00CD30D5" w:rsidP="001933F5">
            <w:pPr>
              <w:pStyle w:val="CellBody"/>
            </w:pPr>
            <w:r>
              <w:t>Yes (IL)</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DE2B9D5" w14:textId="675BED14" w:rsidR="003712C9" w:rsidRPr="001933F5" w:rsidRDefault="00CD30D5" w:rsidP="001933F5">
            <w:pPr>
              <w:pStyle w:val="CellBody"/>
            </w:pPr>
            <w:r w:rsidRPr="001933F5">
              <w:t>No</w:t>
            </w:r>
          </w:p>
        </w:tc>
        <w:tc>
          <w:tcPr>
            <w:tcW w:w="378" w:type="pct"/>
            <w:vMerge/>
            <w:tcBorders>
              <w:left w:val="single" w:sz="12" w:space="0" w:color="CCCCCC"/>
              <w:right w:val="single" w:sz="12" w:space="0" w:color="CCCCCC"/>
            </w:tcBorders>
          </w:tcPr>
          <w:p w14:paraId="0962A540"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0E00011D" w14:textId="3D6D2937"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59D1E2D6" w14:textId="44179FDC" w:rsidR="003712C9" w:rsidRPr="001933F5" w:rsidRDefault="00CD30D5"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0D40FF59" w14:textId="29FCE6FD" w:rsidR="003712C9" w:rsidRPr="001933F5" w:rsidRDefault="00CD30D5" w:rsidP="001933F5">
            <w:pPr>
              <w:pStyle w:val="CellBody"/>
            </w:pPr>
            <w:r w:rsidRPr="001933F5">
              <w:t>No</w:t>
            </w:r>
          </w:p>
        </w:tc>
      </w:tr>
      <w:tr w:rsidR="003712C9" w:rsidRPr="001933F5" w14:paraId="6EECD9C4" w14:textId="1190C1F1"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5FA0411" w14:textId="77777777" w:rsidR="003712C9" w:rsidRPr="001933F5" w:rsidRDefault="003712C9" w:rsidP="001933F5">
            <w:pPr>
              <w:pStyle w:val="CellBody"/>
            </w:pPr>
            <w:r w:rsidRPr="001933F5">
              <w:t>Hungarian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7B0027"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0C1BB4C" w14:textId="695E5028" w:rsidR="003712C9" w:rsidRPr="001933F5" w:rsidRDefault="00CD30D5"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33B385E"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613B0021" w14:textId="2900A8D3"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1EE14E4" w14:textId="542D1993"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5A41EC8"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43DD917" w14:textId="77777777" w:rsidR="003712C9" w:rsidRPr="001933F5" w:rsidRDefault="003712C9" w:rsidP="001933F5">
            <w:pPr>
              <w:pStyle w:val="CellBody"/>
            </w:pPr>
            <w:r w:rsidRPr="001933F5">
              <w:t>No</w:t>
            </w:r>
          </w:p>
        </w:tc>
        <w:tc>
          <w:tcPr>
            <w:tcW w:w="378" w:type="pct"/>
            <w:vMerge/>
            <w:tcBorders>
              <w:left w:val="single" w:sz="12" w:space="0" w:color="CCCCCC"/>
              <w:right w:val="single" w:sz="12" w:space="0" w:color="CCCCCC"/>
            </w:tcBorders>
          </w:tcPr>
          <w:p w14:paraId="10902894"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43BE19B4" w14:textId="6154A4B1"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3F621B20" w14:textId="72716254" w:rsidR="003712C9" w:rsidRPr="001933F5" w:rsidRDefault="00CD30D5"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796CEE66" w14:textId="0AE3C49A" w:rsidR="003712C9" w:rsidRPr="001933F5" w:rsidRDefault="00CD30D5" w:rsidP="001933F5">
            <w:pPr>
              <w:pStyle w:val="CellBody"/>
            </w:pPr>
            <w:r w:rsidRPr="001933F5">
              <w:t>No</w:t>
            </w:r>
          </w:p>
        </w:tc>
      </w:tr>
      <w:tr w:rsidR="003712C9" w:rsidRPr="001933F5" w14:paraId="0DD246A8" w14:textId="6302B391"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F6B2A12" w14:textId="77777777" w:rsidR="003712C9" w:rsidRPr="001933F5" w:rsidRDefault="003712C9" w:rsidP="001933F5">
            <w:pPr>
              <w:pStyle w:val="CellBody"/>
            </w:pPr>
            <w:r w:rsidRPr="001933F5">
              <w:t>Italian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D399D61" w14:textId="77777777" w:rsidR="003712C9" w:rsidRPr="001933F5" w:rsidRDefault="003712C9" w:rsidP="001933F5">
            <w:pPr>
              <w:pStyle w:val="CellBody"/>
            </w:pPr>
            <w:r w:rsidRPr="001933F5">
              <w:t>Yes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657457D"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D11AF8B"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7F7C431E" w14:textId="0CE5F14E"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A8826E3" w14:textId="2F80E920"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4489F90"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11E53FE"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6CC50B56"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13891AB5" w14:textId="036172FC"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65FBCAE6" w14:textId="2E20ABF1" w:rsidR="003712C9" w:rsidRPr="001933F5" w:rsidRDefault="00CD30D5"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79AFACE5" w14:textId="4755A211" w:rsidR="003712C9" w:rsidRPr="001933F5" w:rsidRDefault="00CD30D5" w:rsidP="001933F5">
            <w:pPr>
              <w:pStyle w:val="CellBody"/>
            </w:pPr>
            <w:r>
              <w:t>Yes</w:t>
            </w:r>
          </w:p>
        </w:tc>
      </w:tr>
      <w:tr w:rsidR="003712C9" w:rsidRPr="001933F5" w14:paraId="62CFB9E8" w14:textId="6388CA9F"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6ED57A6" w14:textId="77777777" w:rsidR="003712C9" w:rsidRPr="001933F5" w:rsidRDefault="003712C9" w:rsidP="001933F5">
            <w:pPr>
              <w:pStyle w:val="CellBody"/>
            </w:pPr>
            <w:r w:rsidRPr="001933F5">
              <w:t>Japanese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A48531E" w14:textId="77777777" w:rsidR="003712C9" w:rsidRPr="001933F5" w:rsidRDefault="003712C9" w:rsidP="001933F5">
            <w:pPr>
              <w:pStyle w:val="CellBody"/>
            </w:pPr>
            <w:r w:rsidRPr="001933F5">
              <w:t>Yes</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3A9A19A"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DA98CE0"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5C395605" w14:textId="5561642C"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C8E57FF" w14:textId="5D27D593"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BD2BDAE"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EC3B9B7" w14:textId="05A72634" w:rsidR="003712C9" w:rsidRPr="001933F5" w:rsidRDefault="003712C9" w:rsidP="001933F5">
            <w:pPr>
              <w:pStyle w:val="CellBody"/>
            </w:pPr>
            <w:r w:rsidRPr="001933F5">
              <w:t>Yes</w:t>
            </w:r>
            <w:r w:rsidR="00CD30D5">
              <w:t xml:space="preserve"> </w:t>
            </w:r>
            <w:r w:rsidR="00CD30D5" w:rsidRPr="00CD30D5">
              <w:rPr>
                <w:rStyle w:val="Superscript"/>
              </w:rPr>
              <w:t>(FN 1)</w:t>
            </w:r>
          </w:p>
        </w:tc>
        <w:tc>
          <w:tcPr>
            <w:tcW w:w="378" w:type="pct"/>
            <w:vMerge/>
            <w:tcBorders>
              <w:left w:val="single" w:sz="12" w:space="0" w:color="CCCCCC"/>
              <w:right w:val="single" w:sz="12" w:space="0" w:color="CCCCCC"/>
            </w:tcBorders>
          </w:tcPr>
          <w:p w14:paraId="5F17AC3A"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15B884EA" w14:textId="2C07B71D"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33D479ED" w14:textId="5AD0A736" w:rsidR="003712C9" w:rsidRPr="001933F5" w:rsidRDefault="00CD30D5"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1D2124D" w14:textId="3EBBB336" w:rsidR="003712C9" w:rsidRPr="001933F5" w:rsidRDefault="00CD30D5" w:rsidP="001933F5">
            <w:pPr>
              <w:pStyle w:val="CellBody"/>
            </w:pPr>
            <w:r>
              <w:t>Yes</w:t>
            </w:r>
          </w:p>
        </w:tc>
      </w:tr>
      <w:tr w:rsidR="003712C9" w:rsidRPr="001933F5" w14:paraId="52B93641" w14:textId="4314D3F6"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61BDC43" w14:textId="77777777" w:rsidR="003712C9" w:rsidRPr="001933F5" w:rsidRDefault="003712C9" w:rsidP="001933F5">
            <w:pPr>
              <w:pStyle w:val="CellBody"/>
            </w:pPr>
            <w:r w:rsidRPr="001933F5">
              <w:t>Korean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5DDCE29" w14:textId="2394E753" w:rsidR="003712C9" w:rsidRPr="001933F5" w:rsidRDefault="00CD30D5"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93AA9E0"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A93CBF1"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5F9088B0" w14:textId="56779036" w:rsidR="003712C9" w:rsidRPr="001933F5" w:rsidRDefault="00CD30D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303C707" w14:textId="1EA5F40E"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2F70F4A"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B12691E" w14:textId="76622994" w:rsidR="003712C9" w:rsidRPr="001933F5" w:rsidRDefault="003712C9" w:rsidP="001933F5">
            <w:pPr>
              <w:pStyle w:val="CellBody"/>
            </w:pPr>
            <w:r w:rsidRPr="001933F5">
              <w:t>Yes</w:t>
            </w:r>
            <w:r w:rsidR="00CD30D5">
              <w:t xml:space="preserve"> </w:t>
            </w:r>
            <w:r w:rsidR="00CD30D5" w:rsidRPr="00CD30D5">
              <w:rPr>
                <w:rStyle w:val="Superscript"/>
              </w:rPr>
              <w:t>(FN 1)</w:t>
            </w:r>
          </w:p>
        </w:tc>
        <w:tc>
          <w:tcPr>
            <w:tcW w:w="378" w:type="pct"/>
            <w:vMerge/>
            <w:tcBorders>
              <w:left w:val="single" w:sz="12" w:space="0" w:color="CCCCCC"/>
              <w:right w:val="single" w:sz="12" w:space="0" w:color="CCCCCC"/>
            </w:tcBorders>
          </w:tcPr>
          <w:p w14:paraId="1ED6EA60"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4C577891" w14:textId="13BA3507"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D9C2B2B" w14:textId="6C4BAD9D" w:rsidR="003712C9" w:rsidRPr="001933F5" w:rsidRDefault="00572A0A"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11462DB" w14:textId="32BFFF91" w:rsidR="003712C9" w:rsidRPr="001933F5" w:rsidRDefault="00572A0A" w:rsidP="001933F5">
            <w:pPr>
              <w:pStyle w:val="CellBody"/>
            </w:pPr>
            <w:r>
              <w:t>Yes</w:t>
            </w:r>
          </w:p>
        </w:tc>
      </w:tr>
      <w:tr w:rsidR="003712C9" w:rsidRPr="001933F5" w14:paraId="3664A95B" w14:textId="562120E8"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66C574B" w14:textId="4A7BA40D" w:rsidR="003712C9" w:rsidRPr="001933F5" w:rsidRDefault="003712C9" w:rsidP="001933F5">
            <w:pPr>
              <w:pStyle w:val="CellBody"/>
            </w:pPr>
            <w:r>
              <w:t>Malay</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55D90D2" w14:textId="06ADF50E" w:rsidR="003712C9" w:rsidRPr="001933F5" w:rsidRDefault="00572A0A"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1898116" w14:textId="7F60A9CC" w:rsidR="003712C9" w:rsidRPr="001933F5" w:rsidRDefault="00572A0A"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329F6B1" w14:textId="03974992" w:rsidR="003712C9" w:rsidRPr="001933F5" w:rsidRDefault="00572A0A"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01586EBC" w14:textId="3A61EF9E" w:rsidR="003712C9" w:rsidRPr="001933F5" w:rsidRDefault="00572A0A"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BE9CC00" w14:textId="383766C7" w:rsidR="003712C9" w:rsidRPr="001933F5" w:rsidRDefault="00572A0A"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34404D3" w14:textId="2B56BC4D" w:rsidR="003712C9" w:rsidRPr="001933F5" w:rsidRDefault="00572A0A" w:rsidP="001933F5">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379F0E9" w14:textId="7E792BC9" w:rsidR="003712C9" w:rsidRPr="001933F5" w:rsidRDefault="00572A0A" w:rsidP="001933F5">
            <w:pPr>
              <w:pStyle w:val="CellBody"/>
            </w:pPr>
            <w:r w:rsidRPr="001933F5">
              <w:t>No</w:t>
            </w:r>
          </w:p>
        </w:tc>
        <w:tc>
          <w:tcPr>
            <w:tcW w:w="378" w:type="pct"/>
            <w:vMerge/>
            <w:tcBorders>
              <w:left w:val="single" w:sz="12" w:space="0" w:color="CCCCCC"/>
              <w:right w:val="single" w:sz="12" w:space="0" w:color="CCCCCC"/>
            </w:tcBorders>
          </w:tcPr>
          <w:p w14:paraId="7352C83B"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081C07D2" w14:textId="0B0EE3B0"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557333FC" w14:textId="3ADA20DB" w:rsidR="003712C9" w:rsidRPr="001933F5" w:rsidRDefault="00572A0A"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4FF84AB5" w14:textId="66C91939" w:rsidR="003712C9" w:rsidRPr="001933F5" w:rsidRDefault="00572A0A" w:rsidP="001933F5">
            <w:pPr>
              <w:pStyle w:val="CellBody"/>
            </w:pPr>
            <w:r w:rsidRPr="001933F5">
              <w:t>No</w:t>
            </w:r>
          </w:p>
        </w:tc>
      </w:tr>
      <w:tr w:rsidR="003712C9" w:rsidRPr="001933F5" w14:paraId="621A4DCA" w14:textId="0356E736"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740EDE7" w14:textId="7FCF0481" w:rsidR="003712C9" w:rsidRDefault="003712C9" w:rsidP="001933F5">
            <w:pPr>
              <w:pStyle w:val="CellBody"/>
            </w:pPr>
            <w:r>
              <w:t>Chinese Mandarin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0F3AD88" w14:textId="525E29D8" w:rsidR="003712C9" w:rsidRPr="001933F5" w:rsidRDefault="00604135"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F55027C" w14:textId="6B389BAC" w:rsidR="003712C9" w:rsidRPr="001933F5" w:rsidRDefault="00604135"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B4D4535" w14:textId="13F48286" w:rsidR="003712C9" w:rsidRPr="001933F5" w:rsidRDefault="00604135"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72D90913" w14:textId="44E1AB3B" w:rsidR="003712C9" w:rsidRPr="001933F5" w:rsidRDefault="00604135"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E64ED40" w14:textId="69F86688" w:rsidR="003712C9" w:rsidRPr="001933F5" w:rsidRDefault="00604135"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0EE98C6" w14:textId="2320AA72" w:rsidR="003712C9" w:rsidRPr="001933F5" w:rsidRDefault="00EA3738" w:rsidP="001933F5">
            <w:pPr>
              <w:pStyle w:val="CellBody"/>
            </w:pPr>
            <w:r>
              <w:t>Yes,</w:t>
            </w:r>
            <w:r w:rsidR="00604135">
              <w:t xml:space="preserve"> and also Mandarin (Taiwan)</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C67CCAF" w14:textId="5BBCE270" w:rsidR="003712C9" w:rsidRPr="001933F5" w:rsidRDefault="00604135" w:rsidP="001933F5">
            <w:pPr>
              <w:pStyle w:val="CellBody"/>
            </w:pPr>
            <w:r>
              <w:t xml:space="preserve">Yes </w:t>
            </w:r>
            <w:r w:rsidRPr="00604135">
              <w:rPr>
                <w:rStyle w:val="Superscript"/>
              </w:rPr>
              <w:t>(FN 1)</w:t>
            </w:r>
            <w:r>
              <w:t xml:space="preserve"> </w:t>
            </w:r>
            <w:r w:rsidR="00EA3738">
              <w:t>and</w:t>
            </w:r>
            <w:r>
              <w:t xml:space="preserve"> in Taiwan </w:t>
            </w:r>
            <w:r w:rsidRPr="00604135">
              <w:rPr>
                <w:rStyle w:val="Superscript"/>
              </w:rPr>
              <w:t>(FN 1)</w:t>
            </w:r>
          </w:p>
        </w:tc>
        <w:tc>
          <w:tcPr>
            <w:tcW w:w="378" w:type="pct"/>
            <w:vMerge/>
            <w:tcBorders>
              <w:left w:val="single" w:sz="12" w:space="0" w:color="CCCCCC"/>
              <w:right w:val="single" w:sz="12" w:space="0" w:color="CCCCCC"/>
            </w:tcBorders>
          </w:tcPr>
          <w:p w14:paraId="116904C1"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55240680" w14:textId="25575F2A"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3017C4F3" w14:textId="1BE9F52F" w:rsidR="003712C9" w:rsidRPr="001933F5" w:rsidRDefault="00EA3738"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37F0B3D9" w14:textId="19FABD7F" w:rsidR="003712C9" w:rsidRPr="001933F5" w:rsidRDefault="00EA3738" w:rsidP="001933F5">
            <w:pPr>
              <w:pStyle w:val="CellBody"/>
            </w:pPr>
            <w:r w:rsidRPr="001933F5">
              <w:t>No</w:t>
            </w:r>
          </w:p>
        </w:tc>
      </w:tr>
      <w:tr w:rsidR="003712C9" w:rsidRPr="001933F5" w14:paraId="5987B0D2" w14:textId="28304C46"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66344D1" w14:textId="77777777" w:rsidR="003712C9" w:rsidRPr="001933F5" w:rsidRDefault="003712C9" w:rsidP="001933F5">
            <w:pPr>
              <w:pStyle w:val="CellBody"/>
            </w:pPr>
            <w:r w:rsidRPr="001933F5">
              <w:t>Norwegian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953BA4D"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C1EF48A"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A98206F"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69048454" w14:textId="77D2428A"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921150B" w14:textId="0B3E1DA9"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5313538"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BD36050" w14:textId="1CA1AFC2" w:rsidR="003712C9" w:rsidRPr="001933F5" w:rsidRDefault="007115DE" w:rsidP="001933F5">
            <w:pPr>
              <w:pStyle w:val="CellBody"/>
            </w:pPr>
            <w:r>
              <w:t>Yes</w:t>
            </w:r>
          </w:p>
        </w:tc>
        <w:tc>
          <w:tcPr>
            <w:tcW w:w="378" w:type="pct"/>
            <w:vMerge/>
            <w:tcBorders>
              <w:left w:val="single" w:sz="12" w:space="0" w:color="CCCCCC"/>
              <w:right w:val="single" w:sz="12" w:space="0" w:color="CCCCCC"/>
            </w:tcBorders>
          </w:tcPr>
          <w:p w14:paraId="59C2514E"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0722B508" w14:textId="3889E8CD"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54D3BAEF" w14:textId="1111628F" w:rsidR="003712C9" w:rsidRPr="001933F5" w:rsidRDefault="007115D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5FEAD4FF" w14:textId="232047D4" w:rsidR="003712C9" w:rsidRPr="001933F5" w:rsidRDefault="007115DE" w:rsidP="001933F5">
            <w:pPr>
              <w:pStyle w:val="CellBody"/>
            </w:pPr>
            <w:r w:rsidRPr="001933F5">
              <w:t>No</w:t>
            </w:r>
          </w:p>
        </w:tc>
      </w:tr>
      <w:tr w:rsidR="003712C9" w:rsidRPr="001933F5" w14:paraId="23A1E36E" w14:textId="4EFA23FC"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5975BFA" w14:textId="77777777" w:rsidR="003712C9" w:rsidRPr="001933F5" w:rsidRDefault="003712C9" w:rsidP="001933F5">
            <w:pPr>
              <w:pStyle w:val="CellBody"/>
            </w:pPr>
            <w:r w:rsidRPr="001933F5">
              <w:t>Polish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AB0710B"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DED8A10"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CD66433"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04A672CE" w14:textId="10D945B1"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7CED0F2" w14:textId="6D558399"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4329447"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36F42C1"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792E049B"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3E60D395" w14:textId="1FE959CF"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67038764" w14:textId="400BAE0E" w:rsidR="003712C9" w:rsidRPr="001933F5" w:rsidRDefault="007115D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6D436338" w14:textId="6956F548" w:rsidR="003712C9" w:rsidRPr="001933F5" w:rsidRDefault="007115DE" w:rsidP="001933F5">
            <w:pPr>
              <w:pStyle w:val="CellBody"/>
            </w:pPr>
            <w:r w:rsidRPr="001933F5">
              <w:t>No</w:t>
            </w:r>
          </w:p>
        </w:tc>
      </w:tr>
      <w:tr w:rsidR="003712C9" w:rsidRPr="001933F5" w14:paraId="4E1BA0B2" w14:textId="4D425208"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49EC6CF" w14:textId="2A3DCDB5" w:rsidR="003712C9" w:rsidRPr="001933F5" w:rsidRDefault="003712C9" w:rsidP="001933F5">
            <w:pPr>
              <w:pStyle w:val="CellBody"/>
            </w:pPr>
            <w:r w:rsidRPr="001933F5">
              <w:t>Portuguese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A3DB07E" w14:textId="2F629301" w:rsidR="003712C9" w:rsidRPr="001933F5" w:rsidRDefault="007115DE"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BA89B95"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E655362" w14:textId="5CE117DF" w:rsidR="003712C9" w:rsidRPr="001933F5" w:rsidRDefault="003712C9" w:rsidP="001933F5">
            <w:pPr>
              <w:pStyle w:val="CellBody"/>
            </w:pPr>
            <w:r w:rsidRPr="001933F5">
              <w:t>Yes</w:t>
            </w:r>
            <w:r w:rsidR="007115DE">
              <w:t>, and Portuguese (Brazil)</w:t>
            </w:r>
          </w:p>
        </w:tc>
        <w:tc>
          <w:tcPr>
            <w:tcW w:w="460" w:type="pct"/>
            <w:tcBorders>
              <w:top w:val="single" w:sz="12" w:space="0" w:color="CCCCCC"/>
              <w:left w:val="single" w:sz="12" w:space="0" w:color="CCCCCC"/>
              <w:bottom w:val="single" w:sz="12" w:space="0" w:color="CCCCCC"/>
              <w:right w:val="single" w:sz="12" w:space="0" w:color="CCCCCC"/>
            </w:tcBorders>
          </w:tcPr>
          <w:p w14:paraId="0991CDCE" w14:textId="0F4A9894"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03CAF8C" w14:textId="008F03CF"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3273247" w14:textId="05087140" w:rsidR="003712C9" w:rsidRPr="001933F5" w:rsidRDefault="003712C9" w:rsidP="001933F5">
            <w:pPr>
              <w:pStyle w:val="CellBody"/>
            </w:pPr>
            <w:r w:rsidRPr="001933F5">
              <w:t>Yes</w:t>
            </w:r>
            <w:r w:rsidR="007115DE">
              <w:t xml:space="preserve"> (Brazilian)</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1C08BEA" w14:textId="09F88C52" w:rsidR="003712C9" w:rsidRPr="001933F5" w:rsidRDefault="003712C9" w:rsidP="001933F5">
            <w:pPr>
              <w:pStyle w:val="CellBody"/>
            </w:pPr>
            <w:r w:rsidRPr="001933F5">
              <w:t>Yes</w:t>
            </w:r>
            <w:r w:rsidR="007115DE">
              <w:t xml:space="preserve"> (Brazilian)</w:t>
            </w:r>
          </w:p>
        </w:tc>
        <w:tc>
          <w:tcPr>
            <w:tcW w:w="378" w:type="pct"/>
            <w:vMerge/>
            <w:tcBorders>
              <w:left w:val="single" w:sz="12" w:space="0" w:color="CCCCCC"/>
              <w:right w:val="single" w:sz="12" w:space="0" w:color="CCCCCC"/>
            </w:tcBorders>
          </w:tcPr>
          <w:p w14:paraId="727643D9"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52C441C2" w14:textId="043C8FE3"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4F3B1410" w14:textId="6AAA895A" w:rsidR="003712C9" w:rsidRPr="001933F5" w:rsidRDefault="007115DE" w:rsidP="001933F5">
            <w:pPr>
              <w:pStyle w:val="CellBody"/>
            </w:pPr>
            <w:r>
              <w:t>Yes (Brazilian)</w:t>
            </w:r>
          </w:p>
        </w:tc>
        <w:tc>
          <w:tcPr>
            <w:tcW w:w="504" w:type="pct"/>
            <w:tcBorders>
              <w:top w:val="single" w:sz="12" w:space="0" w:color="CCCCCC"/>
              <w:left w:val="single" w:sz="12" w:space="0" w:color="CCCCCC"/>
              <w:bottom w:val="single" w:sz="12" w:space="0" w:color="CCCCCC"/>
              <w:right w:val="single" w:sz="12" w:space="0" w:color="CCCCCC"/>
            </w:tcBorders>
          </w:tcPr>
          <w:p w14:paraId="0451CBF6" w14:textId="3704F5CB" w:rsidR="003712C9" w:rsidRPr="001933F5" w:rsidRDefault="007115DE" w:rsidP="001933F5">
            <w:pPr>
              <w:pStyle w:val="CellBody"/>
            </w:pPr>
            <w:r>
              <w:t>Yes (Brazilian)</w:t>
            </w:r>
          </w:p>
        </w:tc>
      </w:tr>
      <w:tr w:rsidR="003712C9" w:rsidRPr="001933F5" w14:paraId="3FE18ED7" w14:textId="510A41AE"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4F0A8C1" w14:textId="15DF6E6B" w:rsidR="003712C9" w:rsidRPr="001933F5" w:rsidRDefault="003712C9" w:rsidP="001933F5">
            <w:pPr>
              <w:pStyle w:val="CellBody"/>
            </w:pPr>
            <w:r>
              <w:t>Russian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F86B0A7"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D33EDE2"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C39AA46"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0DD608F2" w14:textId="5C1AC666"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B4641F4" w14:textId="399114C1"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15D17AA"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B61AF7E" w14:textId="42A7B826" w:rsidR="003712C9" w:rsidRPr="001933F5" w:rsidRDefault="007115DE" w:rsidP="001933F5">
            <w:pPr>
              <w:pStyle w:val="CellBody"/>
            </w:pPr>
            <w:r>
              <w:t>Yes</w:t>
            </w:r>
          </w:p>
        </w:tc>
        <w:tc>
          <w:tcPr>
            <w:tcW w:w="378" w:type="pct"/>
            <w:vMerge/>
            <w:tcBorders>
              <w:left w:val="single" w:sz="12" w:space="0" w:color="CCCCCC"/>
              <w:right w:val="single" w:sz="12" w:space="0" w:color="CCCCCC"/>
            </w:tcBorders>
          </w:tcPr>
          <w:p w14:paraId="6620289A"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6D9673B3" w14:textId="77477B56"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3A05EC9" w14:textId="5F7FD3A4" w:rsidR="003712C9" w:rsidRPr="001933F5" w:rsidRDefault="007115DE" w:rsidP="001933F5">
            <w:pPr>
              <w:pStyle w:val="CellBody"/>
            </w:pPr>
            <w:r>
              <w:t>No</w:t>
            </w:r>
          </w:p>
        </w:tc>
        <w:tc>
          <w:tcPr>
            <w:tcW w:w="504" w:type="pct"/>
            <w:tcBorders>
              <w:top w:val="single" w:sz="12" w:space="0" w:color="CCCCCC"/>
              <w:left w:val="single" w:sz="12" w:space="0" w:color="CCCCCC"/>
              <w:bottom w:val="single" w:sz="12" w:space="0" w:color="CCCCCC"/>
              <w:right w:val="single" w:sz="12" w:space="0" w:color="CCCCCC"/>
            </w:tcBorders>
          </w:tcPr>
          <w:p w14:paraId="11869B96" w14:textId="2BBB2B43" w:rsidR="003712C9" w:rsidRPr="001933F5" w:rsidRDefault="007115DE" w:rsidP="001933F5">
            <w:pPr>
              <w:pStyle w:val="CellBody"/>
            </w:pPr>
            <w:r>
              <w:t>Yes</w:t>
            </w:r>
          </w:p>
        </w:tc>
      </w:tr>
      <w:tr w:rsidR="003712C9" w:rsidRPr="001933F5" w14:paraId="5DBF2E32" w14:textId="32206561"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2F88194" w14:textId="3BAF1C51" w:rsidR="003712C9" w:rsidRPr="001933F5" w:rsidRDefault="003712C9" w:rsidP="001933F5">
            <w:pPr>
              <w:pStyle w:val="CellBody"/>
            </w:pPr>
            <w:r>
              <w:t>Simplified Chinese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28FDFA9" w14:textId="77777777" w:rsidR="003712C9" w:rsidRPr="001933F5" w:rsidRDefault="003712C9"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4842885"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D132CCA"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07721752" w14:textId="0881E575"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3AA1D3F" w14:textId="53949DAF"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030C7E2" w14:textId="79254C7C" w:rsidR="003712C9" w:rsidRPr="001933F5" w:rsidRDefault="007115DE" w:rsidP="001933F5">
            <w:pPr>
              <w:pStyle w:val="CellBody"/>
            </w:pPr>
            <w:r>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A712CAE" w14:textId="77777777" w:rsidR="003712C9" w:rsidRPr="001933F5" w:rsidRDefault="003712C9" w:rsidP="001933F5">
            <w:pPr>
              <w:pStyle w:val="CellBody"/>
            </w:pPr>
            <w:r w:rsidRPr="001933F5">
              <w:t>No</w:t>
            </w:r>
          </w:p>
        </w:tc>
        <w:tc>
          <w:tcPr>
            <w:tcW w:w="378" w:type="pct"/>
            <w:vMerge/>
            <w:tcBorders>
              <w:left w:val="single" w:sz="12" w:space="0" w:color="CCCCCC"/>
              <w:right w:val="single" w:sz="12" w:space="0" w:color="CCCCCC"/>
            </w:tcBorders>
          </w:tcPr>
          <w:p w14:paraId="4C9D714D"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02CBC131" w14:textId="3C423CED"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A275887" w14:textId="128640DB" w:rsidR="003712C9" w:rsidRPr="001933F5" w:rsidRDefault="007115DE" w:rsidP="001933F5">
            <w:pPr>
              <w:pStyle w:val="CellBody"/>
            </w:pPr>
            <w:r>
              <w:t>No</w:t>
            </w:r>
          </w:p>
        </w:tc>
        <w:tc>
          <w:tcPr>
            <w:tcW w:w="504" w:type="pct"/>
            <w:tcBorders>
              <w:top w:val="single" w:sz="12" w:space="0" w:color="CCCCCC"/>
              <w:left w:val="single" w:sz="12" w:space="0" w:color="CCCCCC"/>
              <w:bottom w:val="single" w:sz="12" w:space="0" w:color="CCCCCC"/>
              <w:right w:val="single" w:sz="12" w:space="0" w:color="CCCCCC"/>
            </w:tcBorders>
          </w:tcPr>
          <w:p w14:paraId="1FDDFA9B" w14:textId="722457E3" w:rsidR="003712C9" w:rsidRPr="001933F5" w:rsidRDefault="007115DE" w:rsidP="001933F5">
            <w:pPr>
              <w:pStyle w:val="CellBody"/>
            </w:pPr>
            <w:r>
              <w:t>Yes</w:t>
            </w:r>
          </w:p>
        </w:tc>
      </w:tr>
      <w:tr w:rsidR="003712C9" w:rsidRPr="001933F5" w14:paraId="6A6A6004" w14:textId="21E3C0E9"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1B13BF43" w14:textId="77777777" w:rsidR="003712C9" w:rsidRPr="001933F5" w:rsidRDefault="003712C9" w:rsidP="001933F5">
            <w:pPr>
              <w:pStyle w:val="CellBody"/>
            </w:pPr>
            <w:r w:rsidRPr="001933F5">
              <w:t>Spanish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F9D31E6" w14:textId="4C54F737" w:rsidR="003712C9" w:rsidRPr="001933F5" w:rsidRDefault="003712C9" w:rsidP="001933F5">
            <w:pPr>
              <w:pStyle w:val="CellBody"/>
            </w:pPr>
            <w:r w:rsidRPr="001933F5">
              <w:t>Yes</w:t>
            </w:r>
            <w:r w:rsidR="007115DE">
              <w:t xml:space="preserve"> (CO, EX, MX)</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C90261D"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112ED0B"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67C8FD88" w14:textId="38C9507F"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E1C95EA" w14:textId="3EF568F9"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9B00075" w14:textId="0B6A4D26" w:rsidR="003712C9" w:rsidRPr="001933F5" w:rsidRDefault="003712C9" w:rsidP="001933F5">
            <w:pPr>
              <w:pStyle w:val="CellBody"/>
            </w:pPr>
            <w:r w:rsidRPr="001933F5">
              <w:t>Yes</w:t>
            </w:r>
            <w:r w:rsidR="007115DE">
              <w:t xml:space="preserve"> (CO, ES, MX, US)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00E692A"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442F33F6"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63E52FDF" w14:textId="7BF67027"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8D6B081" w14:textId="6E22F07C" w:rsidR="003712C9" w:rsidRPr="001933F5" w:rsidRDefault="007115DE"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396C71C1" w14:textId="1FB1CB77" w:rsidR="003712C9" w:rsidRPr="001933F5" w:rsidRDefault="007115DE" w:rsidP="001933F5">
            <w:pPr>
              <w:pStyle w:val="CellBody"/>
            </w:pPr>
            <w:r>
              <w:t>Yes</w:t>
            </w:r>
          </w:p>
        </w:tc>
      </w:tr>
      <w:tr w:rsidR="003712C9" w:rsidRPr="001933F5" w14:paraId="43F50A25" w14:textId="1054BB0E"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DF269C6" w14:textId="77777777" w:rsidR="003712C9" w:rsidRPr="001933F5" w:rsidRDefault="003712C9" w:rsidP="001933F5">
            <w:pPr>
              <w:pStyle w:val="CellBody"/>
            </w:pPr>
            <w:r w:rsidRPr="001933F5">
              <w:t>Swedish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7D08F1F" w14:textId="6EC6D9CD" w:rsidR="003712C9" w:rsidRPr="001933F5" w:rsidRDefault="007115DE" w:rsidP="001933F5">
            <w:pPr>
              <w:pStyle w:val="CellBody"/>
            </w:pPr>
            <w:r>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70F68F7" w14:textId="77777777" w:rsidR="003712C9" w:rsidRPr="001933F5" w:rsidRDefault="003712C9" w:rsidP="001933F5">
            <w:pPr>
              <w:pStyle w:val="CellBody"/>
            </w:pPr>
            <w:r w:rsidRPr="001933F5">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53A70E4" w14:textId="77777777" w:rsidR="003712C9" w:rsidRPr="001933F5" w:rsidRDefault="003712C9" w:rsidP="001933F5">
            <w:pPr>
              <w:pStyle w:val="CellBody"/>
            </w:pPr>
            <w:r w:rsidRPr="001933F5">
              <w:t>Yes</w:t>
            </w:r>
          </w:p>
        </w:tc>
        <w:tc>
          <w:tcPr>
            <w:tcW w:w="460" w:type="pct"/>
            <w:tcBorders>
              <w:top w:val="single" w:sz="12" w:space="0" w:color="CCCCCC"/>
              <w:left w:val="single" w:sz="12" w:space="0" w:color="CCCCCC"/>
              <w:bottom w:val="single" w:sz="12" w:space="0" w:color="CCCCCC"/>
              <w:right w:val="single" w:sz="12" w:space="0" w:color="CCCCCC"/>
            </w:tcBorders>
          </w:tcPr>
          <w:p w14:paraId="0D72F226" w14:textId="4CC3AFA3"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E09DEA0" w14:textId="24B34BE2"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BAE8D72"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27528C7" w14:textId="77777777" w:rsidR="003712C9" w:rsidRPr="001933F5" w:rsidRDefault="003712C9" w:rsidP="001933F5">
            <w:pPr>
              <w:pStyle w:val="CellBody"/>
            </w:pPr>
            <w:r w:rsidRPr="001933F5">
              <w:t>Yes</w:t>
            </w:r>
          </w:p>
        </w:tc>
        <w:tc>
          <w:tcPr>
            <w:tcW w:w="378" w:type="pct"/>
            <w:vMerge/>
            <w:tcBorders>
              <w:left w:val="single" w:sz="12" w:space="0" w:color="CCCCCC"/>
              <w:right w:val="single" w:sz="12" w:space="0" w:color="CCCCCC"/>
            </w:tcBorders>
          </w:tcPr>
          <w:p w14:paraId="4991A51E"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53AA3661" w14:textId="0F7E58E7"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A47126D" w14:textId="10C08943" w:rsidR="003712C9" w:rsidRPr="001933F5" w:rsidRDefault="007115DE" w:rsidP="001933F5">
            <w:pPr>
              <w:pStyle w:val="CellBody"/>
            </w:pPr>
            <w:r>
              <w:t>Yes</w:t>
            </w:r>
          </w:p>
        </w:tc>
        <w:tc>
          <w:tcPr>
            <w:tcW w:w="504" w:type="pct"/>
            <w:tcBorders>
              <w:top w:val="single" w:sz="12" w:space="0" w:color="CCCCCC"/>
              <w:left w:val="single" w:sz="12" w:space="0" w:color="CCCCCC"/>
              <w:bottom w:val="single" w:sz="12" w:space="0" w:color="CCCCCC"/>
              <w:right w:val="single" w:sz="12" w:space="0" w:color="CCCCCC"/>
            </w:tcBorders>
          </w:tcPr>
          <w:p w14:paraId="1D98B592" w14:textId="0DD48106" w:rsidR="003712C9" w:rsidRPr="001933F5" w:rsidRDefault="007115DE" w:rsidP="001933F5">
            <w:pPr>
              <w:pStyle w:val="CellBody"/>
            </w:pPr>
            <w:r>
              <w:t>Yes</w:t>
            </w:r>
          </w:p>
        </w:tc>
      </w:tr>
      <w:tr w:rsidR="003712C9" w:rsidRPr="001933F5" w14:paraId="172360F8" w14:textId="067A5F56"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2A92FE4A" w14:textId="67C46C6F" w:rsidR="003712C9" w:rsidRPr="001933F5" w:rsidRDefault="003712C9" w:rsidP="001933F5">
            <w:pPr>
              <w:pStyle w:val="CellBody"/>
            </w:pPr>
            <w:r w:rsidRPr="001933F5">
              <w:t>T</w:t>
            </w:r>
            <w:r>
              <w:t>hai</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64323658" w14:textId="437C6E7F" w:rsidR="003712C9" w:rsidRPr="001933F5" w:rsidRDefault="007115DE" w:rsidP="001933F5">
            <w:pPr>
              <w:pStyle w:val="CellBody"/>
            </w:pPr>
            <w:r>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755BC986" w14:textId="0941EF2D" w:rsidR="003712C9" w:rsidRPr="001933F5" w:rsidRDefault="007115DE"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5D4F07AC" w14:textId="717E57F5" w:rsidR="003712C9" w:rsidRPr="001933F5" w:rsidRDefault="007115DE" w:rsidP="001933F5">
            <w:pPr>
              <w:pStyle w:val="CellBody"/>
            </w:pPr>
            <w:r w:rsidRPr="001933F5">
              <w:t>No</w:t>
            </w:r>
          </w:p>
        </w:tc>
        <w:tc>
          <w:tcPr>
            <w:tcW w:w="460" w:type="pct"/>
            <w:tcBorders>
              <w:top w:val="single" w:sz="12" w:space="0" w:color="CCCCCC"/>
              <w:left w:val="single" w:sz="12" w:space="0" w:color="CCCCCC"/>
              <w:bottom w:val="single" w:sz="12" w:space="0" w:color="CCCCCC"/>
              <w:right w:val="single" w:sz="12" w:space="0" w:color="CCCCCC"/>
            </w:tcBorders>
          </w:tcPr>
          <w:p w14:paraId="269CE419" w14:textId="2ACA2FFB"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3BE64433" w14:textId="0C697E7C" w:rsidR="003712C9" w:rsidRPr="001933F5" w:rsidRDefault="007115DE"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0BD335E4" w14:textId="77777777" w:rsidR="003712C9" w:rsidRPr="001933F5" w:rsidRDefault="003712C9" w:rsidP="001933F5">
            <w:pPr>
              <w:pStyle w:val="CellBody"/>
            </w:pPr>
            <w:r w:rsidRPr="001933F5">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hideMark/>
          </w:tcPr>
          <w:p w14:paraId="40C72BBE" w14:textId="77777777" w:rsidR="003712C9" w:rsidRPr="001933F5" w:rsidRDefault="003712C9" w:rsidP="001933F5">
            <w:pPr>
              <w:pStyle w:val="CellBody"/>
            </w:pPr>
            <w:r w:rsidRPr="001933F5">
              <w:t>No</w:t>
            </w:r>
          </w:p>
        </w:tc>
        <w:tc>
          <w:tcPr>
            <w:tcW w:w="378" w:type="pct"/>
            <w:vMerge/>
            <w:tcBorders>
              <w:left w:val="single" w:sz="12" w:space="0" w:color="CCCCCC"/>
              <w:right w:val="single" w:sz="12" w:space="0" w:color="CCCCCC"/>
            </w:tcBorders>
          </w:tcPr>
          <w:p w14:paraId="6B078E6E"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hideMark/>
          </w:tcPr>
          <w:p w14:paraId="33E5EF8A" w14:textId="5353B8C6"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35D3A0E1" w14:textId="71A64858" w:rsidR="003712C9" w:rsidRPr="001933F5" w:rsidRDefault="007115D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FA809B0" w14:textId="2D99AF63" w:rsidR="003712C9" w:rsidRPr="001933F5" w:rsidRDefault="007115DE" w:rsidP="001933F5">
            <w:pPr>
              <w:pStyle w:val="CellBody"/>
            </w:pPr>
            <w:r w:rsidRPr="001933F5">
              <w:t>No</w:t>
            </w:r>
          </w:p>
        </w:tc>
      </w:tr>
      <w:tr w:rsidR="003712C9" w:rsidRPr="001933F5" w14:paraId="12722A60" w14:textId="0C885532"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6F55142" w14:textId="3FDE6D3C" w:rsidR="003712C9" w:rsidRPr="001933F5" w:rsidRDefault="003712C9" w:rsidP="001933F5">
            <w:pPr>
              <w:pStyle w:val="CellBody"/>
            </w:pPr>
            <w:r>
              <w:t>Traditional Chinese</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C3B2F9D" w14:textId="68A3FC24" w:rsidR="003712C9" w:rsidRPr="001933F5" w:rsidRDefault="007115DE"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59E5D53" w14:textId="6FC6FF31" w:rsidR="003712C9" w:rsidRPr="001933F5" w:rsidRDefault="007115DE" w:rsidP="001933F5">
            <w:pPr>
              <w:pStyle w:val="CellBody"/>
            </w:pPr>
            <w:r>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76EF0F9" w14:textId="2FC07BA1" w:rsidR="003712C9" w:rsidRPr="001933F5" w:rsidRDefault="007115DE" w:rsidP="001933F5">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22F508D7" w14:textId="3B10A419" w:rsidR="003712C9" w:rsidRPr="001933F5" w:rsidRDefault="007115D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61F66AA" w14:textId="3A74663D" w:rsidR="003712C9" w:rsidRPr="001933F5" w:rsidRDefault="007115DE" w:rsidP="001933F5">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DB231F0" w14:textId="0AAB4B7B" w:rsidR="003712C9" w:rsidRPr="001933F5" w:rsidRDefault="007115DE"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832CE82" w14:textId="3A26DD16" w:rsidR="003712C9" w:rsidRPr="001933F5" w:rsidRDefault="007115DE" w:rsidP="001933F5">
            <w:pPr>
              <w:pStyle w:val="CellBody"/>
            </w:pPr>
            <w:r w:rsidRPr="001933F5">
              <w:t>No</w:t>
            </w:r>
          </w:p>
        </w:tc>
        <w:tc>
          <w:tcPr>
            <w:tcW w:w="378" w:type="pct"/>
            <w:vMerge/>
            <w:tcBorders>
              <w:left w:val="single" w:sz="12" w:space="0" w:color="CCCCCC"/>
              <w:right w:val="single" w:sz="12" w:space="0" w:color="CCCCCC"/>
            </w:tcBorders>
          </w:tcPr>
          <w:p w14:paraId="61F03E48"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102910B2" w14:textId="1BF004AE"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41F98DAD" w14:textId="605F2A3C" w:rsidR="003712C9" w:rsidRPr="001933F5" w:rsidRDefault="00217A3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653911BD" w14:textId="7196BF16" w:rsidR="003712C9" w:rsidRPr="001933F5" w:rsidRDefault="00217A3E" w:rsidP="001933F5">
            <w:pPr>
              <w:pStyle w:val="CellBody"/>
            </w:pPr>
            <w:r>
              <w:t>Yes</w:t>
            </w:r>
          </w:p>
        </w:tc>
      </w:tr>
      <w:tr w:rsidR="003712C9" w:rsidRPr="001933F5" w14:paraId="6B82FEF7" w14:textId="596A70CD"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C64DBB8" w14:textId="0C929C46" w:rsidR="003712C9" w:rsidRDefault="003712C9" w:rsidP="001933F5">
            <w:pPr>
              <w:pStyle w:val="CellBody"/>
            </w:pPr>
            <w:r>
              <w:t>Turkish</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44E117C" w14:textId="11BE150C" w:rsidR="003712C9" w:rsidRPr="001933F5" w:rsidRDefault="00217A3E"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201B4C2" w14:textId="7003816B" w:rsidR="003712C9" w:rsidRPr="001933F5" w:rsidRDefault="00217A3E" w:rsidP="001933F5">
            <w:pPr>
              <w:pStyle w:val="CellBody"/>
            </w:pPr>
            <w:r>
              <w:t>Yes</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6807A46" w14:textId="5D4611FA" w:rsidR="003712C9" w:rsidRPr="001933F5" w:rsidRDefault="00217A3E" w:rsidP="001933F5">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76B8CBC3" w14:textId="5608CFF6" w:rsidR="003712C9" w:rsidRPr="001933F5" w:rsidRDefault="00217A3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9DFBCC0" w14:textId="1358E507" w:rsidR="003712C9" w:rsidRPr="001933F5" w:rsidRDefault="00217A3E" w:rsidP="001933F5">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758EC1E" w14:textId="70265E74" w:rsidR="003712C9" w:rsidRPr="001933F5" w:rsidRDefault="00217A3E" w:rsidP="001933F5">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966F0A0" w14:textId="53752E71" w:rsidR="003712C9" w:rsidRPr="001933F5" w:rsidRDefault="00217A3E" w:rsidP="001933F5">
            <w:pPr>
              <w:pStyle w:val="CellBody"/>
            </w:pPr>
            <w:r>
              <w:t>Yes</w:t>
            </w:r>
          </w:p>
        </w:tc>
        <w:tc>
          <w:tcPr>
            <w:tcW w:w="378" w:type="pct"/>
            <w:vMerge/>
            <w:tcBorders>
              <w:left w:val="single" w:sz="12" w:space="0" w:color="CCCCCC"/>
              <w:right w:val="single" w:sz="12" w:space="0" w:color="CCCCCC"/>
            </w:tcBorders>
          </w:tcPr>
          <w:p w14:paraId="7D4A6BCF"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1D29E6AB" w14:textId="58923D67"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456CF60" w14:textId="639913A7" w:rsidR="003712C9" w:rsidRPr="001933F5" w:rsidRDefault="00217A3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63764CF3" w14:textId="700AE8B8" w:rsidR="003712C9" w:rsidRPr="001933F5" w:rsidRDefault="00217A3E" w:rsidP="001933F5">
            <w:pPr>
              <w:pStyle w:val="CellBody"/>
            </w:pPr>
            <w:r w:rsidRPr="001933F5">
              <w:t>No</w:t>
            </w:r>
          </w:p>
        </w:tc>
      </w:tr>
      <w:tr w:rsidR="003712C9" w:rsidRPr="001933F5" w14:paraId="7470FFDF" w14:textId="4C72F65F"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F610D7E" w14:textId="075A1AB6" w:rsidR="003712C9" w:rsidRDefault="003712C9" w:rsidP="001933F5">
            <w:pPr>
              <w:pStyle w:val="CellBody"/>
            </w:pPr>
            <w:r>
              <w:t>Serbian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94F88C4" w14:textId="0A7BE759" w:rsidR="003712C9" w:rsidRPr="001933F5" w:rsidRDefault="00217A3E" w:rsidP="001933F5">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B3EB9EA" w14:textId="4200A920" w:rsidR="003712C9" w:rsidRPr="001933F5" w:rsidRDefault="00217A3E" w:rsidP="001933F5">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06F49CF" w14:textId="60500DD4" w:rsidR="003712C9" w:rsidRPr="001933F5" w:rsidRDefault="00217A3E" w:rsidP="001933F5">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588F4735" w14:textId="46B1A923" w:rsidR="003712C9" w:rsidRPr="001933F5" w:rsidRDefault="00217A3E" w:rsidP="001933F5">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86F5128" w14:textId="366EF41D" w:rsidR="003712C9" w:rsidRPr="001933F5" w:rsidRDefault="00217A3E" w:rsidP="001933F5">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18945E6" w14:textId="3E970E3A" w:rsidR="003712C9" w:rsidRPr="001933F5" w:rsidRDefault="00217A3E" w:rsidP="001933F5">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A4B3E48" w14:textId="3BD6720E" w:rsidR="003712C9" w:rsidRPr="001933F5" w:rsidRDefault="00217A3E" w:rsidP="001933F5">
            <w:pPr>
              <w:pStyle w:val="CellBody"/>
            </w:pPr>
            <w:r w:rsidRPr="001933F5">
              <w:t>No</w:t>
            </w:r>
          </w:p>
        </w:tc>
        <w:tc>
          <w:tcPr>
            <w:tcW w:w="378" w:type="pct"/>
            <w:vMerge/>
            <w:tcBorders>
              <w:left w:val="single" w:sz="12" w:space="0" w:color="CCCCCC"/>
              <w:right w:val="single" w:sz="12" w:space="0" w:color="CCCCCC"/>
            </w:tcBorders>
          </w:tcPr>
          <w:p w14:paraId="29396A19" w14:textId="77777777" w:rsidR="003712C9" w:rsidRPr="001933F5" w:rsidRDefault="003712C9" w:rsidP="001933F5">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23A10CB3" w14:textId="2B16EAC6" w:rsidR="003712C9" w:rsidRPr="001933F5" w:rsidRDefault="003712C9" w:rsidP="001933F5">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65FAE036" w14:textId="57666B67" w:rsidR="003712C9" w:rsidRPr="001933F5" w:rsidRDefault="00217A3E" w:rsidP="001933F5">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71626A28" w14:textId="2C2EE34A" w:rsidR="003712C9" w:rsidRPr="001933F5" w:rsidRDefault="00217A3E" w:rsidP="001933F5">
            <w:pPr>
              <w:pStyle w:val="CellBody"/>
            </w:pPr>
            <w:r w:rsidRPr="001933F5">
              <w:t>No</w:t>
            </w:r>
          </w:p>
        </w:tc>
      </w:tr>
      <w:tr w:rsidR="00217A3E" w:rsidRPr="001933F5" w14:paraId="15018FB0" w14:textId="678F83F4"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4C335BD" w14:textId="7FA10592" w:rsidR="00217A3E" w:rsidRDefault="00217A3E" w:rsidP="00217A3E">
            <w:pPr>
              <w:pStyle w:val="CellBody"/>
            </w:pPr>
            <w:r>
              <w:t>Croatian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FF188FF" w14:textId="145D8F97"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02189B5" w14:textId="645A5FE8"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1ACD440" w14:textId="7A1E2F21"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511FC316" w14:textId="7302FBBF"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E575984" w14:textId="5480CAD7"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811F49F" w14:textId="6BF28F11"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3E23F2B" w14:textId="53676DC5" w:rsidR="00217A3E" w:rsidRPr="001933F5" w:rsidRDefault="00217A3E" w:rsidP="00217A3E">
            <w:pPr>
              <w:pStyle w:val="CellBody"/>
            </w:pPr>
            <w:r w:rsidRPr="001933F5">
              <w:t>No</w:t>
            </w:r>
          </w:p>
        </w:tc>
        <w:tc>
          <w:tcPr>
            <w:tcW w:w="378" w:type="pct"/>
            <w:vMerge/>
            <w:tcBorders>
              <w:left w:val="single" w:sz="12" w:space="0" w:color="CCCCCC"/>
              <w:right w:val="single" w:sz="12" w:space="0" w:color="CCCCCC"/>
            </w:tcBorders>
          </w:tcPr>
          <w:p w14:paraId="3D4BCAD9" w14:textId="77777777" w:rsidR="00217A3E" w:rsidRPr="001933F5" w:rsidRDefault="00217A3E" w:rsidP="00217A3E">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099E326F" w14:textId="1AA81574"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C96A516" w14:textId="41EAFC4D"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07C61890" w14:textId="6EDDF8BA" w:rsidR="00217A3E" w:rsidRPr="001933F5" w:rsidRDefault="00217A3E" w:rsidP="00217A3E">
            <w:pPr>
              <w:pStyle w:val="CellBody"/>
            </w:pPr>
            <w:r w:rsidRPr="001933F5">
              <w:t>No</w:t>
            </w:r>
          </w:p>
        </w:tc>
      </w:tr>
      <w:tr w:rsidR="00217A3E" w:rsidRPr="001933F5" w14:paraId="50914BA8" w14:textId="55A8F586"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16258C2" w14:textId="3FE58CF3" w:rsidR="00217A3E" w:rsidRDefault="00217A3E" w:rsidP="00217A3E">
            <w:pPr>
              <w:pStyle w:val="CellBody"/>
            </w:pPr>
            <w:r>
              <w:t>Bulgarian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4F3AF0B" w14:textId="0E85A9E7"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38F050E" w14:textId="38D3ABAE"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0C190B7" w14:textId="2B6E04DC"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7ACAC261" w14:textId="36BD2CD0"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3CD9752A" w14:textId="126CE695"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D70A2AF" w14:textId="76D68C63"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51E1499" w14:textId="1FD49CE4" w:rsidR="00217A3E" w:rsidRPr="001933F5" w:rsidRDefault="00217A3E" w:rsidP="00217A3E">
            <w:pPr>
              <w:pStyle w:val="CellBody"/>
            </w:pPr>
            <w:r w:rsidRPr="001933F5">
              <w:t>No</w:t>
            </w:r>
          </w:p>
        </w:tc>
        <w:tc>
          <w:tcPr>
            <w:tcW w:w="378" w:type="pct"/>
            <w:vMerge/>
            <w:tcBorders>
              <w:left w:val="single" w:sz="12" w:space="0" w:color="CCCCCC"/>
              <w:right w:val="single" w:sz="12" w:space="0" w:color="CCCCCC"/>
            </w:tcBorders>
          </w:tcPr>
          <w:p w14:paraId="003F4369" w14:textId="77777777" w:rsidR="00217A3E" w:rsidRPr="001933F5" w:rsidRDefault="00217A3E" w:rsidP="00217A3E">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4E0929B1" w14:textId="1FB1BA28"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0ED5281" w14:textId="3A939219"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4DDFEBC6" w14:textId="4A58968F" w:rsidR="00217A3E" w:rsidRPr="001933F5" w:rsidRDefault="00217A3E" w:rsidP="00217A3E">
            <w:pPr>
              <w:pStyle w:val="CellBody"/>
            </w:pPr>
            <w:r w:rsidRPr="001933F5">
              <w:t>No</w:t>
            </w:r>
          </w:p>
        </w:tc>
      </w:tr>
      <w:tr w:rsidR="00217A3E" w:rsidRPr="001933F5" w14:paraId="0F2F7A9C" w14:textId="2264D975"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881D3F4" w14:textId="615F64D6" w:rsidR="00217A3E" w:rsidRDefault="00217A3E" w:rsidP="00217A3E">
            <w:pPr>
              <w:pStyle w:val="CellBody"/>
            </w:pPr>
            <w:r>
              <w:t>Romanian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7AD22CB" w14:textId="40B0207D"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81C6F7C" w14:textId="3FDB2391"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5EDA232" w14:textId="54F04871"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62204063" w14:textId="2117FDEE"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87409D7" w14:textId="30755600"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6AA675A" w14:textId="2070FCDE"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24BD745" w14:textId="29A19356" w:rsidR="00217A3E" w:rsidRPr="001933F5" w:rsidRDefault="00217A3E" w:rsidP="00217A3E">
            <w:pPr>
              <w:pStyle w:val="CellBody"/>
            </w:pPr>
            <w:r w:rsidRPr="001933F5">
              <w:t>No</w:t>
            </w:r>
          </w:p>
        </w:tc>
        <w:tc>
          <w:tcPr>
            <w:tcW w:w="378" w:type="pct"/>
            <w:vMerge/>
            <w:tcBorders>
              <w:left w:val="single" w:sz="12" w:space="0" w:color="CCCCCC"/>
              <w:right w:val="single" w:sz="12" w:space="0" w:color="CCCCCC"/>
            </w:tcBorders>
          </w:tcPr>
          <w:p w14:paraId="12011D53" w14:textId="77777777" w:rsidR="00217A3E" w:rsidRPr="001933F5" w:rsidRDefault="00217A3E" w:rsidP="00217A3E">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328E1103" w14:textId="1609D370"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5336D783" w14:textId="369E170B"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1F71EC5" w14:textId="69E6E1CD" w:rsidR="00217A3E" w:rsidRPr="001933F5" w:rsidRDefault="00217A3E" w:rsidP="00217A3E">
            <w:pPr>
              <w:pStyle w:val="CellBody"/>
            </w:pPr>
            <w:r w:rsidRPr="001933F5">
              <w:t>No</w:t>
            </w:r>
          </w:p>
        </w:tc>
      </w:tr>
      <w:tr w:rsidR="00217A3E" w:rsidRPr="001933F5" w14:paraId="4E9D413C" w14:textId="5064270F"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CE2BF43" w14:textId="74932287" w:rsidR="00217A3E" w:rsidRDefault="00217A3E" w:rsidP="00217A3E">
            <w:pPr>
              <w:pStyle w:val="CellBody"/>
            </w:pPr>
            <w:r>
              <w:t>Slovenian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1D0574A" w14:textId="61F70B5A"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0B185BA" w14:textId="5D7B6CC3"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5641439" w14:textId="63085259"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2BD79739" w14:textId="514C148C"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B68BEE1" w14:textId="6EBD0E22"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C6F6E12" w14:textId="65D40EEF"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9DE6215" w14:textId="134DC5E9" w:rsidR="00217A3E" w:rsidRPr="001933F5" w:rsidRDefault="00217A3E" w:rsidP="00217A3E">
            <w:pPr>
              <w:pStyle w:val="CellBody"/>
            </w:pPr>
            <w:r w:rsidRPr="001933F5">
              <w:t>No</w:t>
            </w:r>
          </w:p>
        </w:tc>
        <w:tc>
          <w:tcPr>
            <w:tcW w:w="378" w:type="pct"/>
            <w:vMerge/>
            <w:tcBorders>
              <w:left w:val="single" w:sz="12" w:space="0" w:color="CCCCCC"/>
              <w:right w:val="single" w:sz="12" w:space="0" w:color="CCCCCC"/>
            </w:tcBorders>
          </w:tcPr>
          <w:p w14:paraId="46B81695" w14:textId="77777777" w:rsidR="00217A3E" w:rsidRPr="001933F5" w:rsidRDefault="00217A3E" w:rsidP="00217A3E">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6365ACA6" w14:textId="4FCEAC62"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06755ED3" w14:textId="29AE4261"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2D3B4CD5" w14:textId="1D3548B3" w:rsidR="00217A3E" w:rsidRPr="001933F5" w:rsidRDefault="00217A3E" w:rsidP="00217A3E">
            <w:pPr>
              <w:pStyle w:val="CellBody"/>
            </w:pPr>
            <w:r w:rsidRPr="001933F5">
              <w:t>No</w:t>
            </w:r>
          </w:p>
        </w:tc>
      </w:tr>
      <w:tr w:rsidR="00217A3E" w:rsidRPr="001933F5" w14:paraId="595065D4" w14:textId="56FF4DCF"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57637B91" w14:textId="4ADE747D" w:rsidR="00217A3E" w:rsidRDefault="00217A3E" w:rsidP="00217A3E">
            <w:pPr>
              <w:pStyle w:val="CellBody"/>
            </w:pPr>
            <w:r>
              <w:t>Slovakian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E88446B" w14:textId="4B477D93"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CB56F12" w14:textId="10A95B67"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0772FA35" w14:textId="4C244094"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5D409DE3" w14:textId="25CE5684"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0F56FAF" w14:textId="77D9DD3E"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2CA81C3" w14:textId="7C0984D0"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DE0F2F9" w14:textId="143911FB" w:rsidR="00217A3E" w:rsidRPr="001933F5" w:rsidRDefault="00217A3E" w:rsidP="00217A3E">
            <w:pPr>
              <w:pStyle w:val="CellBody"/>
            </w:pPr>
            <w:r w:rsidRPr="001933F5">
              <w:t>No</w:t>
            </w:r>
          </w:p>
        </w:tc>
        <w:tc>
          <w:tcPr>
            <w:tcW w:w="378" w:type="pct"/>
            <w:vMerge/>
            <w:tcBorders>
              <w:left w:val="single" w:sz="12" w:space="0" w:color="CCCCCC"/>
              <w:right w:val="single" w:sz="12" w:space="0" w:color="CCCCCC"/>
            </w:tcBorders>
          </w:tcPr>
          <w:p w14:paraId="0610160F" w14:textId="77777777" w:rsidR="00217A3E" w:rsidRPr="001933F5" w:rsidRDefault="00217A3E" w:rsidP="00217A3E">
            <w:pPr>
              <w:pStyle w:val="CellBody"/>
            </w:pPr>
          </w:p>
        </w:tc>
        <w:tc>
          <w:tcPr>
            <w:tcW w:w="506" w:type="pct"/>
            <w:vMerge/>
            <w:tcBorders>
              <w:left w:val="single" w:sz="12" w:space="0" w:color="CCCCCC"/>
              <w:right w:val="single" w:sz="12" w:space="0" w:color="CCCCCC"/>
            </w:tcBorders>
            <w:tcMar>
              <w:top w:w="75" w:type="dxa"/>
              <w:left w:w="75" w:type="dxa"/>
              <w:bottom w:w="75" w:type="dxa"/>
              <w:right w:w="75" w:type="dxa"/>
            </w:tcMar>
          </w:tcPr>
          <w:p w14:paraId="69D63231" w14:textId="1F471C29"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68E45BA8" w14:textId="6C738BBE"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1B58F483" w14:textId="27C4F5C1" w:rsidR="00217A3E" w:rsidRPr="001933F5" w:rsidRDefault="00217A3E" w:rsidP="00217A3E">
            <w:pPr>
              <w:pStyle w:val="CellBody"/>
            </w:pPr>
            <w:r w:rsidRPr="001933F5">
              <w:t>No</w:t>
            </w:r>
          </w:p>
        </w:tc>
      </w:tr>
      <w:tr w:rsidR="00217A3E" w:rsidRPr="001933F5" w14:paraId="6492058A" w14:textId="3EA91829" w:rsidTr="005F0E1E">
        <w:tc>
          <w:tcPr>
            <w:tcW w:w="46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71B28BD5" w14:textId="05ADA321" w:rsidR="00217A3E" w:rsidRDefault="00217A3E" w:rsidP="00217A3E">
            <w:pPr>
              <w:pStyle w:val="CellBody"/>
            </w:pPr>
            <w:r>
              <w:t>Catalan</w:t>
            </w:r>
          </w:p>
        </w:tc>
        <w:tc>
          <w:tcPr>
            <w:tcW w:w="39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9AB4E8E" w14:textId="42E7CAF9" w:rsidR="00217A3E" w:rsidRPr="001933F5" w:rsidRDefault="00217A3E" w:rsidP="00217A3E">
            <w:pPr>
              <w:pStyle w:val="CellBody"/>
            </w:pPr>
            <w:r w:rsidRPr="001933F5">
              <w:t>No</w:t>
            </w:r>
          </w:p>
        </w:tc>
        <w:tc>
          <w:tcPr>
            <w:tcW w:w="377"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6BF1983E" w14:textId="51628960" w:rsidR="00217A3E" w:rsidRPr="001933F5" w:rsidRDefault="00217A3E" w:rsidP="00217A3E">
            <w:pPr>
              <w:pStyle w:val="CellBody"/>
            </w:pPr>
            <w:r w:rsidRPr="001933F5">
              <w:t>No</w:t>
            </w:r>
          </w:p>
        </w:tc>
        <w:tc>
          <w:tcPr>
            <w:tcW w:w="410"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2E6A69A0" w14:textId="4C3CF653" w:rsidR="00217A3E" w:rsidRPr="001933F5" w:rsidRDefault="00217A3E" w:rsidP="00217A3E">
            <w:pPr>
              <w:pStyle w:val="CellBody"/>
            </w:pPr>
            <w:r>
              <w:t>Yes</w:t>
            </w:r>
          </w:p>
        </w:tc>
        <w:tc>
          <w:tcPr>
            <w:tcW w:w="460" w:type="pct"/>
            <w:tcBorders>
              <w:top w:val="single" w:sz="12" w:space="0" w:color="CCCCCC"/>
              <w:left w:val="single" w:sz="12" w:space="0" w:color="CCCCCC"/>
              <w:bottom w:val="single" w:sz="12" w:space="0" w:color="CCCCCC"/>
              <w:right w:val="single" w:sz="12" w:space="0" w:color="CCCCCC"/>
            </w:tcBorders>
          </w:tcPr>
          <w:p w14:paraId="7E3612D3" w14:textId="59C2AECF" w:rsidR="00217A3E" w:rsidRPr="001933F5" w:rsidRDefault="00217A3E" w:rsidP="00217A3E">
            <w:pPr>
              <w:pStyle w:val="CellBody"/>
            </w:pPr>
            <w:r w:rsidRPr="001933F5">
              <w:t>No</w:t>
            </w:r>
          </w:p>
        </w:tc>
        <w:tc>
          <w:tcPr>
            <w:tcW w:w="283"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362F691" w14:textId="1CB9212E" w:rsidR="00217A3E" w:rsidRPr="001933F5" w:rsidRDefault="00217A3E" w:rsidP="00217A3E">
            <w:pPr>
              <w:pStyle w:val="CellBody"/>
            </w:pPr>
            <w:r>
              <w:t>Yes</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4699F18A" w14:textId="053A9D5C" w:rsidR="00217A3E" w:rsidRPr="001933F5" w:rsidRDefault="00217A3E" w:rsidP="00217A3E">
            <w:pPr>
              <w:pStyle w:val="CellBody"/>
            </w:pPr>
            <w:r w:rsidRPr="001933F5">
              <w:t>No</w:t>
            </w:r>
          </w:p>
        </w:tc>
        <w:tc>
          <w:tcPr>
            <w:tcW w:w="3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tcPr>
          <w:p w14:paraId="1AD4254F" w14:textId="34B37604" w:rsidR="00217A3E" w:rsidRPr="001933F5" w:rsidRDefault="00217A3E" w:rsidP="00217A3E">
            <w:pPr>
              <w:pStyle w:val="CellBody"/>
            </w:pPr>
            <w:r w:rsidRPr="001933F5">
              <w:t>No</w:t>
            </w:r>
          </w:p>
        </w:tc>
        <w:tc>
          <w:tcPr>
            <w:tcW w:w="378" w:type="pct"/>
            <w:vMerge/>
            <w:tcBorders>
              <w:left w:val="single" w:sz="12" w:space="0" w:color="CCCCCC"/>
              <w:bottom w:val="single" w:sz="12" w:space="0" w:color="CCCCCC"/>
              <w:right w:val="single" w:sz="12" w:space="0" w:color="CCCCCC"/>
            </w:tcBorders>
          </w:tcPr>
          <w:p w14:paraId="326CBCA9" w14:textId="77777777" w:rsidR="00217A3E" w:rsidRPr="001933F5" w:rsidRDefault="00217A3E" w:rsidP="00217A3E">
            <w:pPr>
              <w:pStyle w:val="CellBody"/>
            </w:pPr>
          </w:p>
        </w:tc>
        <w:tc>
          <w:tcPr>
            <w:tcW w:w="506" w:type="pct"/>
            <w:vMerge/>
            <w:tcBorders>
              <w:left w:val="single" w:sz="12" w:space="0" w:color="CCCCCC"/>
              <w:bottom w:val="single" w:sz="12" w:space="0" w:color="CCCCCC"/>
              <w:right w:val="single" w:sz="12" w:space="0" w:color="CCCCCC"/>
            </w:tcBorders>
            <w:tcMar>
              <w:top w:w="75" w:type="dxa"/>
              <w:left w:w="75" w:type="dxa"/>
              <w:bottom w:w="75" w:type="dxa"/>
              <w:right w:w="75" w:type="dxa"/>
            </w:tcMar>
          </w:tcPr>
          <w:p w14:paraId="57A809EF" w14:textId="322AE3AA" w:rsidR="00217A3E" w:rsidRPr="001933F5" w:rsidRDefault="00217A3E" w:rsidP="00217A3E">
            <w:pPr>
              <w:pStyle w:val="CellBody"/>
            </w:pPr>
          </w:p>
        </w:tc>
        <w:tc>
          <w:tcPr>
            <w:tcW w:w="506" w:type="pct"/>
            <w:tcBorders>
              <w:top w:val="single" w:sz="12" w:space="0" w:color="CCCCCC"/>
              <w:left w:val="single" w:sz="12" w:space="0" w:color="CCCCCC"/>
              <w:bottom w:val="single" w:sz="12" w:space="0" w:color="CCCCCC"/>
              <w:right w:val="single" w:sz="12" w:space="0" w:color="CCCCCC"/>
            </w:tcBorders>
          </w:tcPr>
          <w:p w14:paraId="7A0B5C3E" w14:textId="63C335A4" w:rsidR="00217A3E" w:rsidRPr="001933F5" w:rsidRDefault="00217A3E" w:rsidP="00217A3E">
            <w:pPr>
              <w:pStyle w:val="CellBody"/>
            </w:pPr>
            <w:r w:rsidRPr="001933F5">
              <w:t>No</w:t>
            </w:r>
          </w:p>
        </w:tc>
        <w:tc>
          <w:tcPr>
            <w:tcW w:w="504" w:type="pct"/>
            <w:tcBorders>
              <w:top w:val="single" w:sz="12" w:space="0" w:color="CCCCCC"/>
              <w:left w:val="single" w:sz="12" w:space="0" w:color="CCCCCC"/>
              <w:bottom w:val="single" w:sz="12" w:space="0" w:color="CCCCCC"/>
              <w:right w:val="single" w:sz="12" w:space="0" w:color="CCCCCC"/>
            </w:tcBorders>
          </w:tcPr>
          <w:p w14:paraId="7810BD2D" w14:textId="52EDCBA3" w:rsidR="00217A3E" w:rsidRPr="001933F5" w:rsidRDefault="00217A3E" w:rsidP="00217A3E">
            <w:pPr>
              <w:pStyle w:val="CellBody"/>
            </w:pPr>
            <w:r w:rsidRPr="001933F5">
              <w:t>No</w:t>
            </w:r>
          </w:p>
        </w:tc>
      </w:tr>
    </w:tbl>
    <w:p w14:paraId="77A498C4" w14:textId="77777777" w:rsidR="008F0763" w:rsidRDefault="00C854E4" w:rsidP="008F0763">
      <w:pPr>
        <w:pStyle w:val="B1Body1"/>
      </w:pPr>
      <w:r w:rsidRPr="00C854E4">
        <w:rPr>
          <w:rStyle w:val="Superscript"/>
        </w:rPr>
        <w:t>(FN 1)</w:t>
      </w:r>
      <w:r>
        <w:t xml:space="preserve"> </w:t>
      </w:r>
      <w:r w:rsidRPr="00C854E4">
        <w:t xml:space="preserve">Finesse IPPA supports all languages currently supported by </w:t>
      </w:r>
      <w:r w:rsidR="00E6262D" w:rsidRPr="00C854E4">
        <w:t>Finesse if</w:t>
      </w:r>
      <w:r w:rsidRPr="00C854E4">
        <w:t xml:space="preserve"> the phones support UTF.</w:t>
      </w:r>
    </w:p>
    <w:p w14:paraId="4CBE53A8" w14:textId="44F648CF" w:rsidR="008F0763" w:rsidRDefault="008F0763" w:rsidP="008F0763">
      <w:pPr>
        <w:pStyle w:val="B1Body1"/>
      </w:pPr>
      <w:r w:rsidRPr="00C854E4">
        <w:rPr>
          <w:rStyle w:val="Superscript"/>
        </w:rPr>
        <w:t xml:space="preserve">(FN </w:t>
      </w:r>
      <w:r>
        <w:rPr>
          <w:rStyle w:val="Superscript"/>
        </w:rPr>
        <w:t>2</w:t>
      </w:r>
      <w:r w:rsidRPr="00C854E4">
        <w:rPr>
          <w:rStyle w:val="Superscript"/>
        </w:rPr>
        <w:t>)</w:t>
      </w:r>
      <w:r>
        <w:t xml:space="preserve"> </w:t>
      </w:r>
      <w:r w:rsidRPr="008F0763">
        <w:t>Cisco Unified Intelligence Center uses the browser locale to display the Date &amp; Time format in the filter page. If Unified Intelligence Center does not support the browser locale language, then the locale selected in the Unified Intelligence Center application is used.</w:t>
      </w:r>
    </w:p>
    <w:p w14:paraId="7399B69D" w14:textId="1DE47E17" w:rsidR="008F0763" w:rsidRPr="0060220E" w:rsidRDefault="008F0763" w:rsidP="008F0763">
      <w:pPr>
        <w:pStyle w:val="N1Note1"/>
      </w:pPr>
      <w:r w:rsidRPr="008F0763">
        <w:t xml:space="preserve">Note: For the languages that are supported by Cisco Webex Experience Management, click </w:t>
      </w:r>
      <w:hyperlink r:id="rId28" w:anchor="cloudcherry-language-support" w:history="1">
        <w:r w:rsidRPr="00DC7771">
          <w:rPr>
            <w:rStyle w:val="Hyperlink"/>
          </w:rPr>
          <w:t>Experience Management</w:t>
        </w:r>
      </w:hyperlink>
      <w:r w:rsidRPr="008F0763">
        <w:t>.</w:t>
      </w:r>
    </w:p>
    <w:p w14:paraId="6995D3E6" w14:textId="6C5E857F" w:rsidR="001C0126" w:rsidRPr="00A67B16" w:rsidRDefault="001C0126" w:rsidP="00545D72">
      <w:pPr>
        <w:pStyle w:val="Bu1Bullet1"/>
        <w:numPr>
          <w:ilvl w:val="0"/>
          <w:numId w:val="0"/>
        </w:numPr>
        <w:ind w:left="360"/>
      </w:pPr>
    </w:p>
    <w:p w14:paraId="633861D6" w14:textId="77777777" w:rsidR="00A71432" w:rsidRDefault="00A71432">
      <w:pPr>
        <w:spacing w:after="0" w:line="240" w:lineRule="auto"/>
        <w:rPr>
          <w:rFonts w:ascii="CiscoSans Light" w:hAnsi="CiscoSans Light" w:cs="CiscoSans Light"/>
          <w:color w:val="38467E"/>
          <w:sz w:val="32"/>
          <w:szCs w:val="32"/>
        </w:rPr>
      </w:pPr>
      <w:r>
        <w:br w:type="page"/>
      </w:r>
    </w:p>
    <w:p w14:paraId="43671A07" w14:textId="246484D9" w:rsidR="0011022A" w:rsidRPr="00CA4477" w:rsidRDefault="0011022A" w:rsidP="0011022A">
      <w:pPr>
        <w:pStyle w:val="H1"/>
      </w:pPr>
      <w:bookmarkStart w:id="24" w:name="_Toc142918676"/>
      <w:r w:rsidRPr="00CA4477">
        <w:t>Legal Information</w:t>
      </w:r>
      <w:bookmarkEnd w:id="24"/>
    </w:p>
    <w:p w14:paraId="655E4F9D" w14:textId="77777777" w:rsidR="0011022A" w:rsidRPr="00CA4477" w:rsidRDefault="0011022A" w:rsidP="0011022A">
      <w:pPr>
        <w:pStyle w:val="B1Body1"/>
      </w:pPr>
      <w:r w:rsidRPr="00CA4477">
        <w:t>THE SPECIFICATIONS AND INFORMATION REGARDING THE PRODUCTS IN THIS MANUAL ARE SUBJECT TO CHANGE WITHOUT NOTICE. ALL STATEMENTS, INFORMATION, AND RECOMMENDATIONS IN THIS MANUAL ARE BELIEVED TO BE ACCURATE BUT ARE PRESENTED WITHOUT WARRANTY OF ANY KIND, EXPRESS OR IMPLIED. USERS MUST TAKE FULL RESPONSIBILITY FOR THEIR APPLICATION OF ANY PRODUCTS.</w:t>
      </w:r>
    </w:p>
    <w:p w14:paraId="6E212867" w14:textId="77777777" w:rsidR="0011022A" w:rsidRPr="00CA4477" w:rsidRDefault="0011022A" w:rsidP="0011022A">
      <w:pPr>
        <w:pStyle w:val="B1Body1"/>
      </w:pPr>
      <w:r w:rsidRPr="00CA4477">
        <w:t>THE SOFTWARE LICENSE AND LIMITED WARRANTY FOR THE ACCOMPANYING PRODUCT ARE SET FORTH IN THE INFORMATION PACKET THAT SHIPPED WITH THE PRODUCT AND ARE INCORPORATED HEREIN BY THIS REFERENCE. IF YOU ARE UNABLE TO LOCATE THE SOFTWARE LICENSE OR LIMITED WARRANTY, CONTACT YOUR CISCO REPRESENTATIVE FOR A COPY.</w:t>
      </w:r>
    </w:p>
    <w:p w14:paraId="0917E69D" w14:textId="77777777" w:rsidR="0011022A" w:rsidRPr="00CA4477" w:rsidRDefault="0011022A" w:rsidP="0011022A">
      <w:pPr>
        <w:pStyle w:val="B1Body1"/>
      </w:pPr>
      <w:r w:rsidRPr="00CA4477">
        <w:t xml:space="preserve">The Cisco implementation of TCP header compression is an adaptation of a program developed by the University of California, Berkeley (UCB) as part of UCB’s public domain version of the UNIX operating system. All rights reserved. Copyright © 1981, Regents of the University of California. </w:t>
      </w:r>
    </w:p>
    <w:p w14:paraId="74F6DDCA" w14:textId="77777777" w:rsidR="0011022A" w:rsidRPr="00CA4477" w:rsidRDefault="0011022A" w:rsidP="0011022A">
      <w:pPr>
        <w:pStyle w:val="B1Body1"/>
      </w:pPr>
      <w:r w:rsidRPr="00CA4477">
        <w:t>NOTWITHSTANDING ANY OTHER WARRANTY HEREIN, ALL DOCUMENT FILES AND SOFTWARE OF THESE SUPPLIERS ARE PROVIDED “AS IS” WITH ALL FAULTS. CISCO AND THE ABOVE-NAMED SUPPLIERS DISCLAIM ALL WARRANTIES, EXPRESSED OR IMPLIED, INCLUDING, WITHOUT LIMITATION, THOSE OF MERCHANTABILITY, FITNESS FOR A PARTICULAR PURPOSE AND NONINFRINGEMENT OR ARISING FROM A COURSE OF DEALING, USAGE, OR TRADE PRACTICE.</w:t>
      </w:r>
    </w:p>
    <w:p w14:paraId="3DA77689" w14:textId="77777777" w:rsidR="0011022A" w:rsidRPr="00CA4477" w:rsidRDefault="0011022A" w:rsidP="0011022A">
      <w:pPr>
        <w:pStyle w:val="B1Body1"/>
      </w:pPr>
      <w:r w:rsidRPr="00CA4477">
        <w:t>IN NO EVENT SHALL CISCO OR ITS SUPPLIERS BE LIABLE FOR ANY INDIRECT, SPECIAL, CONSEQUENTIAL, OR INCIDENTAL DAMAGES, INCLUDING, WITHOUT LIMITATION, LOST PROFITS OR LOSS OR DAMAGE TO DATA ARISING OUT OF THE USE OR INABILITY TO USE THIS MANUAL, EVEN IF CISCO OR ITS SUPPLIERS HAVE BEEN ADVISED OF THE POSSIBILITY OF SUCH DAMAGES.</w:t>
      </w:r>
    </w:p>
    <w:p w14:paraId="5C7B2BD3" w14:textId="77777777" w:rsidR="0011022A" w:rsidRPr="00CA4477" w:rsidRDefault="0011022A" w:rsidP="0011022A">
      <w:pPr>
        <w:pStyle w:val="B1Body1"/>
      </w:pPr>
      <w:r w:rsidRPr="00CA4477">
        <w:t>Any Internet Protocol (IP) addresses and phone numbers used in this document are not intended to be actual addresses and phone numbers. Any examples, command display output, network topology diagrams, and other figures included in the document are shown for illustrative purposes only. Any use of actual IP addresses or phone numbers in illustrative content is unintentional and coincidental.</w:t>
      </w:r>
    </w:p>
    <w:p w14:paraId="7C4D377B" w14:textId="77777777" w:rsidR="0011022A" w:rsidRPr="00CA4477" w:rsidRDefault="0011022A" w:rsidP="0011022A">
      <w:pPr>
        <w:pStyle w:val="B1Body1"/>
      </w:pPr>
      <w:r w:rsidRPr="00CA4477">
        <w:t>All printed copies and duplicate soft copies are considered un-Controlled copies and the original on-line version should be referred to for latest version.</w:t>
      </w:r>
    </w:p>
    <w:p w14:paraId="39567739" w14:textId="77777777" w:rsidR="0011022A" w:rsidRPr="00CA4477" w:rsidRDefault="0011022A" w:rsidP="0011022A">
      <w:pPr>
        <w:pStyle w:val="B1Body1"/>
      </w:pPr>
      <w:r w:rsidRPr="00CA4477">
        <w:t xml:space="preserve">Cisco has more than 200 offices worldwide. Addresses, phone numbers, and fax numbers are listed on the Cisco website at </w:t>
      </w:r>
      <w:hyperlink r:id="rId29" w:history="1">
        <w:r w:rsidRPr="00CA4477">
          <w:rPr>
            <w:rStyle w:val="Hyperlink"/>
          </w:rPr>
          <w:t>www.cisco.com/go/offices</w:t>
        </w:r>
      </w:hyperlink>
      <w:r w:rsidRPr="00CA4477">
        <w:t>.</w:t>
      </w:r>
    </w:p>
    <w:p w14:paraId="4528A431" w14:textId="631DC0EF" w:rsidR="0011022A" w:rsidRPr="00CA4477" w:rsidRDefault="0011022A" w:rsidP="0011022A">
      <w:pPr>
        <w:pStyle w:val="H1"/>
      </w:pPr>
      <w:r w:rsidRPr="00CA4477">
        <w:br w:type="page"/>
      </w:r>
      <w:bookmarkStart w:id="25" w:name="_Toc142918677"/>
      <w:r w:rsidRPr="00CA4477">
        <w:t>Cisco Trademark</w:t>
      </w:r>
      <w:r w:rsidR="0047204A">
        <w:t xml:space="preserve"> (all document</w:t>
      </w:r>
      <w:r w:rsidR="009B0154">
        <w:t>ation</w:t>
      </w:r>
      <w:r w:rsidR="0047204A">
        <w:t>)</w:t>
      </w:r>
      <w:bookmarkEnd w:id="25"/>
    </w:p>
    <w:p w14:paraId="1B05D305" w14:textId="7829C629" w:rsidR="0011022A" w:rsidRPr="00CA4477" w:rsidRDefault="0011022A" w:rsidP="00665C0E">
      <w:pPr>
        <w:pStyle w:val="B1Body1"/>
      </w:pPr>
      <w:r w:rsidRPr="00CA4477">
        <w:t>Cisco and the Cisco logo are trademarks or registered trademarks of Cisco and/or its affiliates in the U.S. and other countries. To view a list of Cisco trademarks, go to this URL:</w:t>
      </w:r>
      <w:r w:rsidRPr="00CA4477">
        <w:rPr>
          <w:rStyle w:val="XrefColor"/>
        </w:rPr>
        <w:t xml:space="preserve"> </w:t>
      </w:r>
      <w:hyperlink r:id="rId30" w:history="1">
        <w:r w:rsidRPr="00CA4477">
          <w:rPr>
            <w:rStyle w:val="Hyperlink"/>
          </w:rPr>
          <w:t>www.cisco.com/go/trademarks</w:t>
        </w:r>
      </w:hyperlink>
      <w:r w:rsidRPr="00CA4477">
        <w:t xml:space="preserve">. Third-party trademarks mentioned are the property of their respective owners. The use of the word partner does not imply a partnership relationship between Cisco and any other company. </w:t>
      </w:r>
    </w:p>
    <w:p w14:paraId="497D25E8" w14:textId="27FAF83B" w:rsidR="0011022A" w:rsidRPr="00CA4477" w:rsidRDefault="0011022A" w:rsidP="0011022A">
      <w:pPr>
        <w:pStyle w:val="H1"/>
      </w:pPr>
      <w:bookmarkStart w:id="26" w:name="_Toc142918678"/>
      <w:r w:rsidRPr="00CA4477">
        <w:t>Cisco Copyright</w:t>
      </w:r>
      <w:r w:rsidR="0047204A">
        <w:t xml:space="preserve"> (all document</w:t>
      </w:r>
      <w:r w:rsidR="009B0154">
        <w:t>ation</w:t>
      </w:r>
      <w:r w:rsidR="0047204A">
        <w:t>)</w:t>
      </w:r>
      <w:bookmarkEnd w:id="26"/>
    </w:p>
    <w:p w14:paraId="66C90DFF" w14:textId="2483E448" w:rsidR="00F110CC" w:rsidRDefault="0011022A" w:rsidP="00665C0E">
      <w:pPr>
        <w:pStyle w:val="B1Body1"/>
      </w:pPr>
      <w:r w:rsidRPr="00CA4477">
        <w:t>© 20</w:t>
      </w:r>
      <w:r>
        <w:t>23</w:t>
      </w:r>
      <w:r w:rsidRPr="00CA4477">
        <w:t xml:space="preserve"> Cisco Systems, Inc. All rights reserved.</w:t>
      </w:r>
    </w:p>
    <w:sectPr w:rsidR="00F110CC" w:rsidSect="003F4E49">
      <w:headerReference w:type="even" r:id="rId31"/>
      <w:headerReference w:type="default" r:id="rId32"/>
      <w:footerReference w:type="even" r:id="rId33"/>
      <w:footerReference w:type="default" r:id="rId34"/>
      <w:headerReference w:type="first" r:id="rId35"/>
      <w:footerReference w:type="first" r:id="rId36"/>
      <w:pgSz w:w="15840" w:h="12240" w:orient="landscape"/>
      <w:pgMar w:top="1009" w:right="720" w:bottom="720" w:left="1440" w:header="142"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2D4E" w14:textId="77777777" w:rsidR="00D6702C" w:rsidRDefault="00D6702C">
      <w:pPr>
        <w:spacing w:after="0" w:line="240" w:lineRule="auto"/>
      </w:pPr>
      <w:r>
        <w:separator/>
      </w:r>
    </w:p>
  </w:endnote>
  <w:endnote w:type="continuationSeparator" w:id="0">
    <w:p w14:paraId="5E58DE8E" w14:textId="77777777" w:rsidR="00D6702C" w:rsidRDefault="00D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scoSansTT">
    <w:altName w:val="Calibri"/>
    <w:panose1 w:val="020B0503020201020303"/>
    <w:charset w:val="00"/>
    <w:family w:val="swiss"/>
    <w:pitch w:val="variable"/>
    <w:sig w:usb0="A00002FF" w:usb1="100078FB" w:usb2="0000000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scoSans">
    <w:altName w:val="Calibri"/>
    <w:charset w:val="00"/>
    <w:family w:val="swiss"/>
    <w:pitch w:val="variable"/>
    <w:sig w:usb0="00000001" w:usb1="4000207B" w:usb2="00000000" w:usb3="00000000" w:csb0="0000009F" w:csb1="00000000"/>
  </w:font>
  <w:font w:name="CiscoSans Light">
    <w:altName w:val="Calibri"/>
    <w:panose1 w:val="00000000000000000000"/>
    <w:charset w:val="00"/>
    <w:family w:val="swiss"/>
    <w:notTrueType/>
    <w:pitch w:val="variable"/>
    <w:sig w:usb0="800002EF" w:usb1="4000207B" w:usb2="00000000" w:usb3="00000000" w:csb0="0000009F" w:csb1="00000000"/>
  </w:font>
  <w:font w:name="CiscoSans Thin">
    <w:altName w:val="Calibri"/>
    <w:charset w:val="00"/>
    <w:family w:val="swiss"/>
    <w:pitch w:val="variable"/>
    <w:sig w:usb0="00000001"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iscoSans Heavy">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4FF" w14:textId="5CAB9BAE" w:rsidR="00F656EF" w:rsidRDefault="00226385">
    <w:pPr>
      <w:pStyle w:val="zPg"/>
    </w:pPr>
    <w:r>
      <w:rPr>
        <w:noProof/>
      </w:rPr>
      <mc:AlternateContent>
        <mc:Choice Requires="wps">
          <w:drawing>
            <wp:anchor distT="0" distB="0" distL="0" distR="0" simplePos="0" relativeHeight="251659264" behindDoc="0" locked="0" layoutInCell="1" allowOverlap="1" wp14:anchorId="3E80457E" wp14:editId="3EA054D9">
              <wp:simplePos x="635" y="635"/>
              <wp:positionH relativeFrom="page">
                <wp:align>right</wp:align>
              </wp:positionH>
              <wp:positionV relativeFrom="page">
                <wp:align>bottom</wp:align>
              </wp:positionV>
              <wp:extent cx="1069975" cy="342900"/>
              <wp:effectExtent l="0" t="0" r="0" b="0"/>
              <wp:wrapNone/>
              <wp:docPr id="280339094"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975" cy="342900"/>
                      </a:xfrm>
                      <a:prstGeom prst="rect">
                        <a:avLst/>
                      </a:prstGeom>
                      <a:noFill/>
                      <a:ln>
                        <a:noFill/>
                      </a:ln>
                    </wps:spPr>
                    <wps:txbx>
                      <w:txbxContent>
                        <w:p w14:paraId="77DF0966" w14:textId="427890CE"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80457E" id="_x0000_t202" coordsize="21600,21600" o:spt="202" path="m,l,21600r21600,l21600,xe">
              <v:stroke joinstyle="miter"/>
              <v:path gradientshapeok="t" o:connecttype="rect"/>
            </v:shapetype>
            <v:shape id="Text Box 2" o:spid="_x0000_s1026" type="#_x0000_t202" alt="Cisco Confidential" style="position:absolute;left:0;text-align:left;margin-left:33.05pt;margin-top:0;width:84.2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" filled="f" stroked="f">
              <v:fill o:detectmouseclick="t"/>
              <v:textbox style="mso-fit-shape-to-text:t" inset="0,0,20pt,15pt">
                <w:txbxContent>
                  <w:p w14:paraId="77DF0966" w14:textId="427890CE"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v:textbox>
              <w10:wrap anchorx="page" anchory="page"/>
            </v:shape>
          </w:pict>
        </mc:Fallback>
      </mc:AlternateContent>
    </w:r>
    <w:r w:rsidR="00F656EF">
      <w:fldChar w:fldCharType="begin"/>
    </w:r>
    <w:r w:rsidR="00F656EF">
      <w:instrText xml:space="preserve"> PAGE </w:instrText>
    </w:r>
    <w:r w:rsidR="00F656EF">
      <w:fldChar w:fldCharType="separate"/>
    </w:r>
    <w:r w:rsidR="00471530">
      <w:rPr>
        <w:noProof/>
      </w:rPr>
      <w:t>12</w:t>
    </w:r>
    <w:r w:rsidR="00F656E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500" w14:textId="6E3C1DFB" w:rsidR="00F656EF" w:rsidRDefault="00226385">
    <w:pPr>
      <w:pStyle w:val="zPg"/>
    </w:pPr>
    <w:r>
      <w:rPr>
        <w:noProof/>
      </w:rPr>
      <mc:AlternateContent>
        <mc:Choice Requires="wps">
          <w:drawing>
            <wp:anchor distT="0" distB="0" distL="0" distR="0" simplePos="0" relativeHeight="251660288" behindDoc="0" locked="0" layoutInCell="1" allowOverlap="1" wp14:anchorId="135708DE" wp14:editId="743B584F">
              <wp:simplePos x="635" y="635"/>
              <wp:positionH relativeFrom="page">
                <wp:align>right</wp:align>
              </wp:positionH>
              <wp:positionV relativeFrom="page">
                <wp:align>bottom</wp:align>
              </wp:positionV>
              <wp:extent cx="1069975" cy="342900"/>
              <wp:effectExtent l="0" t="0" r="0" b="0"/>
              <wp:wrapNone/>
              <wp:docPr id="1530022254"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975" cy="342900"/>
                      </a:xfrm>
                      <a:prstGeom prst="rect">
                        <a:avLst/>
                      </a:prstGeom>
                      <a:noFill/>
                      <a:ln>
                        <a:noFill/>
                      </a:ln>
                    </wps:spPr>
                    <wps:txbx>
                      <w:txbxContent>
                        <w:p w14:paraId="6F4A4D88" w14:textId="108D5358"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708DE" id="_x0000_t202" coordsize="21600,21600" o:spt="202" path="m,l,21600r21600,l21600,xe">
              <v:stroke joinstyle="miter"/>
              <v:path gradientshapeok="t" o:connecttype="rect"/>
            </v:shapetype>
            <v:shape id="Text Box 3" o:spid="_x0000_s1027" type="#_x0000_t202" alt="Cisco Confidential" style="position:absolute;left:0;text-align:left;margin-left:33.05pt;margin-top:0;width:84.2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EwIAACIEAAAOAAAAZHJzL2Uyb0RvYy54bWysU01v2zAMvQ/YfxB0X+xkTdcYcYqsRYYB&#10;QVsgHXpWZCk2IIsCpcTOfv0o5avreip2kSmS5sd7T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" filled="f" stroked="f">
              <v:fill o:detectmouseclick="t"/>
              <v:textbox style="mso-fit-shape-to-text:t" inset="0,0,20pt,15pt">
                <w:txbxContent>
                  <w:p w14:paraId="6F4A4D88" w14:textId="108D5358"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v:textbox>
              <w10:wrap anchorx="page" anchory="page"/>
            </v:shape>
          </w:pict>
        </mc:Fallback>
      </mc:AlternateContent>
    </w:r>
    <w:r w:rsidR="00F656EF">
      <w:fldChar w:fldCharType="begin"/>
    </w:r>
    <w:r w:rsidR="00F656EF">
      <w:instrText xml:space="preserve"> PAGE </w:instrText>
    </w:r>
    <w:r w:rsidR="00F656EF">
      <w:fldChar w:fldCharType="separate"/>
    </w:r>
    <w:r w:rsidR="00471530">
      <w:rPr>
        <w:noProof/>
      </w:rPr>
      <w:t>13</w:t>
    </w:r>
    <w:r w:rsidR="00F656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505" w14:textId="414CECA5" w:rsidR="00F656EF" w:rsidRDefault="00226385">
    <w:pPr>
      <w:pStyle w:val="B1Body1"/>
      <w:jc w:val="center"/>
    </w:pPr>
    <w:r>
      <w:rPr>
        <w:b/>
        <w:bCs/>
        <w:noProof/>
        <w:color w:val="38467E"/>
      </w:rPr>
      <mc:AlternateContent>
        <mc:Choice Requires="wps">
          <w:drawing>
            <wp:anchor distT="0" distB="0" distL="0" distR="0" simplePos="0" relativeHeight="251658240" behindDoc="0" locked="0" layoutInCell="1" allowOverlap="1" wp14:anchorId="3F1F4704" wp14:editId="657E2E26">
              <wp:simplePos x="635" y="635"/>
              <wp:positionH relativeFrom="page">
                <wp:align>right</wp:align>
              </wp:positionH>
              <wp:positionV relativeFrom="page">
                <wp:align>bottom</wp:align>
              </wp:positionV>
              <wp:extent cx="1069975" cy="342900"/>
              <wp:effectExtent l="0" t="0" r="0" b="0"/>
              <wp:wrapNone/>
              <wp:docPr id="512663004"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975" cy="342900"/>
                      </a:xfrm>
                      <a:prstGeom prst="rect">
                        <a:avLst/>
                      </a:prstGeom>
                      <a:noFill/>
                      <a:ln>
                        <a:noFill/>
                      </a:ln>
                    </wps:spPr>
                    <wps:txbx>
                      <w:txbxContent>
                        <w:p w14:paraId="281562C9" w14:textId="577B7ACE"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F4704" id="_x0000_t202" coordsize="21600,21600" o:spt="202" path="m,l,21600r21600,l21600,xe">
              <v:stroke joinstyle="miter"/>
              <v:path gradientshapeok="t" o:connecttype="rect"/>
            </v:shapetype>
            <v:shape id="Text Box 1" o:spid="_x0000_s1028" type="#_x0000_t202" alt="Cisco Confidential" style="position:absolute;left:0;text-align:left;margin-left:33.05pt;margin-top:0;width:84.2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" filled="f" stroked="f">
              <v:fill o:detectmouseclick="t"/>
              <v:textbox style="mso-fit-shape-to-text:t" inset="0,0,20pt,15pt">
                <w:txbxContent>
                  <w:p w14:paraId="281562C9" w14:textId="577B7ACE" w:rsidR="00226385" w:rsidRPr="00226385" w:rsidRDefault="00226385" w:rsidP="00226385">
                    <w:pPr>
                      <w:spacing w:after="0"/>
                      <w:rPr>
                        <w:rFonts w:ascii="Aptos" w:eastAsia="Aptos" w:hAnsi="Aptos" w:cs="Aptos"/>
                        <w:noProof/>
                        <w:color w:val="000000"/>
                        <w:sz w:val="16"/>
                        <w:szCs w:val="16"/>
                      </w:rPr>
                    </w:pPr>
                    <w:r w:rsidRPr="00226385">
                      <w:rPr>
                        <w:rFonts w:ascii="Aptos" w:eastAsia="Aptos" w:hAnsi="Aptos" w:cs="Aptos"/>
                        <w:noProof/>
                        <w:color w:val="000000"/>
                        <w:sz w:val="16"/>
                        <w:szCs w:val="16"/>
                      </w:rPr>
                      <w:t>Cisco Confidential</w:t>
                    </w:r>
                  </w:p>
                </w:txbxContent>
              </v:textbox>
              <w10:wrap anchorx="page" anchory="page"/>
            </v:shape>
          </w:pict>
        </mc:Fallback>
      </mc:AlternateContent>
    </w:r>
    <w:r w:rsidR="00F656EF">
      <w:rPr>
        <w:rStyle w:val="BCBBoldCiscoBlue"/>
        <w:bCs/>
      </w:rPr>
      <w:t>Cisco Systems, Inc.</w:t>
    </w:r>
    <w:r w:rsidR="00F656EF">
      <w:t>      </w:t>
    </w:r>
    <w:hyperlink r:id="rId1" w:history="1">
      <w:r w:rsidR="00E0675C" w:rsidRPr="00E54119">
        <w:rPr>
          <w:rStyle w:val="Hyperlink"/>
        </w:rPr>
        <w:t>www.cisco.com</w:t>
      </w:r>
    </w:hyperlink>
  </w:p>
  <w:p w14:paraId="1ADD7506" w14:textId="77777777" w:rsidR="00E0675C" w:rsidRDefault="00E0675C" w:rsidP="00E0675C">
    <w:pPr>
      <w:pStyle w:val="zPg"/>
    </w:pPr>
    <w:r>
      <w:fldChar w:fldCharType="begin"/>
    </w:r>
    <w:r>
      <w:instrText xml:space="preserve"> PAGE </w:instrText>
    </w:r>
    <w:r>
      <w:fldChar w:fldCharType="separate"/>
    </w:r>
    <w:r w:rsidR="004715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2BA5" w14:textId="77777777" w:rsidR="00D6702C" w:rsidRDefault="00D6702C">
      <w:pPr>
        <w:spacing w:after="0" w:line="240" w:lineRule="auto"/>
      </w:pPr>
      <w:r>
        <w:separator/>
      </w:r>
    </w:p>
  </w:footnote>
  <w:footnote w:type="continuationSeparator" w:id="0">
    <w:p w14:paraId="3E5E5086" w14:textId="77777777" w:rsidR="00D6702C" w:rsidRDefault="00D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4F3" w14:textId="6D09C729" w:rsidR="00F656EF" w:rsidRDefault="00F656EF">
    <w:pPr>
      <w:pStyle w:val="zDraftLabel"/>
      <w:rPr>
        <w:spacing w:val="32"/>
      </w:rPr>
    </w:pPr>
  </w:p>
  <w:tbl>
    <w:tblPr>
      <w:tblW w:w="13706" w:type="dxa"/>
      <w:tblBorders>
        <w:insideH w:val="single" w:sz="18" w:space="0" w:color="4F81BD"/>
      </w:tblBorders>
      <w:tblLook w:val="04A0" w:firstRow="1" w:lastRow="0" w:firstColumn="1" w:lastColumn="0" w:noHBand="0" w:noVBand="1"/>
    </w:tblPr>
    <w:tblGrid>
      <w:gridCol w:w="13706"/>
    </w:tblGrid>
    <w:tr w:rsidR="007D6179" w14:paraId="1ADD74F5" w14:textId="77777777" w:rsidTr="00852A52">
      <w:trPr>
        <w:trHeight w:val="320"/>
      </w:trPr>
      <w:tc>
        <w:tcPr>
          <w:tcW w:w="13706" w:type="dxa"/>
        </w:tcPr>
        <w:p w14:paraId="1ADD74F4" w14:textId="3C17FBD6" w:rsidR="00A56B8A" w:rsidRPr="007D6179" w:rsidRDefault="00314DDE" w:rsidP="00A65E77">
          <w:pPr>
            <w:pStyle w:val="zHeaderR"/>
          </w:pPr>
          <w:fldSimple w:instr=" STYLEREF  Title  \* MERGEFORMAT ">
            <w:r>
              <w:rPr>
                <w:noProof/>
              </w:rPr>
              <w:t>Unified CCX Software Compatibility Matrix for 12.5(1) SU2</w:t>
            </w:r>
          </w:fldSimple>
        </w:p>
      </w:tc>
    </w:tr>
    <w:tr w:rsidR="007D6179" w14:paraId="1ADD74F7" w14:textId="77777777" w:rsidTr="00852A52">
      <w:trPr>
        <w:trHeight w:val="338"/>
      </w:trPr>
      <w:tc>
        <w:tcPr>
          <w:tcW w:w="13706" w:type="dxa"/>
        </w:tcPr>
        <w:p w14:paraId="1ADD74F6" w14:textId="4C8B0289" w:rsidR="00A56B8A" w:rsidRPr="007D6179" w:rsidRDefault="00314DDE" w:rsidP="00A65E77">
          <w:pPr>
            <w:pStyle w:val="zHeaderR"/>
          </w:pPr>
          <w:fldSimple w:instr=" STYLEREF  H1 \p  \* MERGEFORMAT ">
            <w:r>
              <w:rPr>
                <w:noProof/>
              </w:rPr>
              <w:t>Unified CCX and IP IVR</w:t>
            </w:r>
          </w:fldSimple>
        </w:p>
      </w:tc>
    </w:tr>
  </w:tbl>
  <w:p w14:paraId="73CD77A3" w14:textId="77777777" w:rsidR="00F50C48" w:rsidRDefault="00F50C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4F9" w14:textId="79C2DD8E" w:rsidR="00F656EF" w:rsidRDefault="00F656EF">
    <w:pPr>
      <w:pStyle w:val="zDraftLabel"/>
      <w:rPr>
        <w:spacing w:val="32"/>
      </w:rPr>
    </w:pPr>
  </w:p>
  <w:tbl>
    <w:tblPr>
      <w:tblW w:w="0" w:type="auto"/>
      <w:tblBorders>
        <w:insideH w:val="single" w:sz="18" w:space="0" w:color="4F81BD"/>
      </w:tblBorders>
      <w:tblLook w:val="04A0" w:firstRow="1" w:lastRow="0" w:firstColumn="1" w:lastColumn="0" w:noHBand="0" w:noVBand="1"/>
    </w:tblPr>
    <w:tblGrid>
      <w:gridCol w:w="13633"/>
    </w:tblGrid>
    <w:tr w:rsidR="007D6179" w14:paraId="1ADD74FB" w14:textId="77777777" w:rsidTr="00D31139">
      <w:trPr>
        <w:trHeight w:val="200"/>
      </w:trPr>
      <w:tc>
        <w:tcPr>
          <w:tcW w:w="13633" w:type="dxa"/>
        </w:tcPr>
        <w:p w14:paraId="1ADD74FA" w14:textId="5D52DC67" w:rsidR="00A56B8A" w:rsidRPr="007D6179" w:rsidRDefault="00314DDE" w:rsidP="00A65E77">
          <w:pPr>
            <w:pStyle w:val="zHeaderR"/>
          </w:pPr>
          <w:fldSimple w:instr=" STYLEREF  Title  \* MERGEFORMAT ">
            <w:r>
              <w:rPr>
                <w:noProof/>
              </w:rPr>
              <w:t>Unified CCX Software Compatibility Matrix for 12.5(1) SU2</w:t>
            </w:r>
          </w:fldSimple>
        </w:p>
      </w:tc>
    </w:tr>
    <w:tr w:rsidR="007D6179" w14:paraId="1ADD74FD" w14:textId="77777777" w:rsidTr="00D31139">
      <w:trPr>
        <w:trHeight w:val="210"/>
      </w:trPr>
      <w:tc>
        <w:tcPr>
          <w:tcW w:w="13633" w:type="dxa"/>
        </w:tcPr>
        <w:p w14:paraId="1ADD74FC" w14:textId="3D8B7833" w:rsidR="00A56B8A" w:rsidRPr="007D6179" w:rsidRDefault="00314DDE" w:rsidP="00A65E77">
          <w:pPr>
            <w:pStyle w:val="zHeaderR"/>
          </w:pPr>
          <w:fldSimple w:instr=" STYLEREF  H1 \p  \* MERGEFORMAT ">
            <w:r>
              <w:rPr>
                <w:noProof/>
              </w:rPr>
              <w:t>Unified CCX and IP IVR</w:t>
            </w:r>
          </w:fldSimple>
        </w:p>
      </w:tc>
    </w:tr>
  </w:tbl>
  <w:p w14:paraId="1ADD74FE" w14:textId="77777777" w:rsidR="00F656EF" w:rsidRDefault="00F656EF" w:rsidP="00A56B8A">
    <w:pPr>
      <w:pStyle w:val="zHeader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501" w14:textId="25FB43D7" w:rsidR="002F7A39" w:rsidRDefault="002F7A39" w:rsidP="002F7A39">
    <w:pPr>
      <w:pStyle w:val="zDraftLabel"/>
      <w:rPr>
        <w:spacing w:val="32"/>
      </w:rPr>
    </w:pPr>
  </w:p>
  <w:p w14:paraId="1ADD7503" w14:textId="77777777" w:rsidR="002F7A39" w:rsidRDefault="002F7A39" w:rsidP="002F7A39">
    <w:pPr>
      <w:pStyle w:val="B1Body1"/>
      <w:ind w:left="0"/>
    </w:pPr>
    <w:r>
      <w:rPr>
        <w:noProof/>
      </w:rPr>
      <w:drawing>
        <wp:inline distT="0" distB="0" distL="0" distR="0" wp14:anchorId="1ADD7507" wp14:editId="00321CF5">
          <wp:extent cx="8646459" cy="98592"/>
          <wp:effectExtent l="0" t="0" r="0" b="3175"/>
          <wp:docPr id="5" name="Picture 5" descr="Gradient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327" cy="189047"/>
                  </a:xfrm>
                  <a:prstGeom prst="rect">
                    <a:avLst/>
                  </a:prstGeom>
                  <a:noFill/>
                  <a:ln>
                    <a:noFill/>
                  </a:ln>
                </pic:spPr>
              </pic:pic>
            </a:graphicData>
          </a:graphic>
        </wp:inline>
      </w:drawing>
    </w:r>
  </w:p>
  <w:p w14:paraId="1ADD7504" w14:textId="77777777" w:rsidR="00872FF6" w:rsidRPr="000254DC" w:rsidRDefault="00471530" w:rsidP="002F7A39">
    <w:pPr>
      <w:pStyle w:val="B1Body1"/>
      <w:ind w:left="0"/>
    </w:pPr>
    <w:r>
      <w:rPr>
        <w:noProof/>
      </w:rPr>
      <w:drawing>
        <wp:inline distT="0" distB="0" distL="0" distR="0" wp14:anchorId="1ADD7509" wp14:editId="1ADD750A">
          <wp:extent cx="942975" cy="504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1089a.eps"/>
                  <pic:cNvPicPr/>
                </pic:nvPicPr>
                <pic:blipFill>
                  <a:blip r:embed="rId2">
                    <a:extLst>
                      <a:ext uri="{28A0092B-C50C-407E-A947-70E740481C1C}">
                        <a14:useLocalDpi xmlns:a14="http://schemas.microsoft.com/office/drawing/2010/main" val="0"/>
                      </a:ext>
                    </a:extLst>
                  </a:blip>
                  <a:stretch>
                    <a:fillRect/>
                  </a:stretch>
                </pic:blipFill>
                <pic:spPr>
                  <a:xfrm>
                    <a:off x="0" y="0"/>
                    <a:ext cx="942975"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DEB710"/>
    <w:lvl w:ilvl="0">
      <w:numFmt w:val="bullet"/>
      <w:pStyle w:val="Bu1Bullet1"/>
      <w:lvlText w:val="*"/>
      <w:lvlJc w:val="left"/>
    </w:lvl>
  </w:abstractNum>
  <w:abstractNum w:abstractNumId="1" w15:restartNumberingAfterBreak="0">
    <w:nsid w:val="08C63AD5"/>
    <w:multiLevelType w:val="hybridMultilevel"/>
    <w:tmpl w:val="BD7E0F4E"/>
    <w:lvl w:ilvl="0" w:tplc="75188756">
      <w:start w:val="1"/>
      <w:numFmt w:val="lowerLetter"/>
      <w:pStyle w:val="NsFNumsubFirst"/>
      <w:lvlText w:val="%1."/>
      <w:lvlJc w:val="left"/>
      <w:pPr>
        <w:ind w:left="1080" w:hanging="360"/>
      </w:pPr>
      <w:rPr>
        <w:rFonts w:ascii="CiscoSansTT" w:hAnsi="CiscoSansTT" w:hint="default"/>
        <w:b/>
        <w:i w:val="0"/>
        <w:color w:val="1F497D"/>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1B2B37"/>
    <w:multiLevelType w:val="hybridMultilevel"/>
    <w:tmpl w:val="1818C758"/>
    <w:lvl w:ilvl="0" w:tplc="D25A4A66">
      <w:start w:val="1"/>
      <w:numFmt w:val="bullet"/>
      <w:pStyle w:val="Bu2Bullet2"/>
      <w:lvlText w:val="— "/>
      <w:lvlJc w:val="left"/>
      <w:pPr>
        <w:ind w:left="1440" w:hanging="360"/>
      </w:pPr>
      <w:rPr>
        <w:rFonts w:ascii="Times New Roman" w:hAnsi="Times New Roman" w:hint="default"/>
        <w:b/>
        <w:i w:val="0"/>
        <w:strike w:val="0"/>
        <w:color w:val="38467E"/>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B26254"/>
    <w:multiLevelType w:val="hybridMultilevel"/>
    <w:tmpl w:val="EF2873C8"/>
    <w:lvl w:ilvl="0" w:tplc="545EEF6C">
      <w:start w:val="1"/>
      <w:numFmt w:val="decimal"/>
      <w:pStyle w:val="NFNumFirst"/>
      <w:lvlText w:val="%1."/>
      <w:lvlJc w:val="left"/>
      <w:pPr>
        <w:ind w:left="720" w:hanging="360"/>
      </w:pPr>
      <w:rPr>
        <w:rFonts w:ascii="CiscoSansTT" w:hAnsi="CiscoSansTT" w:hint="default"/>
        <w:b/>
        <w:i w:val="0"/>
        <w:color w:val="1F497D"/>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622063">
    <w:abstractNumId w:val="0"/>
    <w:lvlOverride w:ilvl="0">
      <w:lvl w:ilvl="0">
        <w:start w:val="1"/>
        <w:numFmt w:val="bullet"/>
        <w:pStyle w:val="Bu1Bullet1"/>
        <w:lvlText w:val="■ "/>
        <w:legacy w:legacy="1" w:legacySpace="0" w:legacyIndent="0"/>
        <w:lvlJc w:val="left"/>
        <w:rPr>
          <w:rFonts w:ascii="Times New Roman" w:hAnsi="Times New Roman" w:hint="default"/>
          <w:b/>
          <w:i w:val="0"/>
          <w:strike w:val="0"/>
          <w:color w:val="38467E"/>
          <w:u w:val="none"/>
        </w:rPr>
      </w:lvl>
    </w:lvlOverride>
  </w:num>
  <w:num w:numId="2" w16cid:durableId="816192478">
    <w:abstractNumId w:val="2"/>
  </w:num>
  <w:num w:numId="3" w16cid:durableId="1616863126">
    <w:abstractNumId w:val="3"/>
  </w:num>
  <w:num w:numId="4" w16cid:durableId="19651110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bordersDoNotSurroundHeader/>
  <w:bordersDoNotSurroundFooter/>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86"/>
    <w:rsid w:val="00011FC5"/>
    <w:rsid w:val="00014B01"/>
    <w:rsid w:val="000254DC"/>
    <w:rsid w:val="00036854"/>
    <w:rsid w:val="00037234"/>
    <w:rsid w:val="0004220E"/>
    <w:rsid w:val="00042361"/>
    <w:rsid w:val="000442F2"/>
    <w:rsid w:val="00045751"/>
    <w:rsid w:val="0004694E"/>
    <w:rsid w:val="000513A8"/>
    <w:rsid w:val="00051481"/>
    <w:rsid w:val="0005235D"/>
    <w:rsid w:val="00052D36"/>
    <w:rsid w:val="00060C38"/>
    <w:rsid w:val="00064C92"/>
    <w:rsid w:val="000665CB"/>
    <w:rsid w:val="00067BF1"/>
    <w:rsid w:val="0007341D"/>
    <w:rsid w:val="000748C2"/>
    <w:rsid w:val="00077EF1"/>
    <w:rsid w:val="00083AAB"/>
    <w:rsid w:val="000856DC"/>
    <w:rsid w:val="000867E1"/>
    <w:rsid w:val="00086E01"/>
    <w:rsid w:val="0008763A"/>
    <w:rsid w:val="00093AEC"/>
    <w:rsid w:val="000960B4"/>
    <w:rsid w:val="000A1883"/>
    <w:rsid w:val="000A71A8"/>
    <w:rsid w:val="000A73A4"/>
    <w:rsid w:val="000B135B"/>
    <w:rsid w:val="000B2F4D"/>
    <w:rsid w:val="000B3ABF"/>
    <w:rsid w:val="000B6196"/>
    <w:rsid w:val="000C240D"/>
    <w:rsid w:val="000C288E"/>
    <w:rsid w:val="000D1593"/>
    <w:rsid w:val="000D1BD9"/>
    <w:rsid w:val="000D60BE"/>
    <w:rsid w:val="000E242B"/>
    <w:rsid w:val="000E5F6D"/>
    <w:rsid w:val="000E66DE"/>
    <w:rsid w:val="000F22E3"/>
    <w:rsid w:val="000F34E2"/>
    <w:rsid w:val="00102510"/>
    <w:rsid w:val="001025E0"/>
    <w:rsid w:val="00104F90"/>
    <w:rsid w:val="0011022A"/>
    <w:rsid w:val="001104DD"/>
    <w:rsid w:val="00110D21"/>
    <w:rsid w:val="0011140C"/>
    <w:rsid w:val="0011381F"/>
    <w:rsid w:val="00113D04"/>
    <w:rsid w:val="001212E3"/>
    <w:rsid w:val="001225D2"/>
    <w:rsid w:val="00124821"/>
    <w:rsid w:val="00125577"/>
    <w:rsid w:val="00126BCD"/>
    <w:rsid w:val="00126F7A"/>
    <w:rsid w:val="00133F32"/>
    <w:rsid w:val="00147578"/>
    <w:rsid w:val="00156643"/>
    <w:rsid w:val="001616BB"/>
    <w:rsid w:val="00161785"/>
    <w:rsid w:val="001675FD"/>
    <w:rsid w:val="001742B2"/>
    <w:rsid w:val="00174919"/>
    <w:rsid w:val="00180D3F"/>
    <w:rsid w:val="00180D49"/>
    <w:rsid w:val="00182362"/>
    <w:rsid w:val="00191AEF"/>
    <w:rsid w:val="00192E76"/>
    <w:rsid w:val="001933F5"/>
    <w:rsid w:val="001A0119"/>
    <w:rsid w:val="001A0B93"/>
    <w:rsid w:val="001A226E"/>
    <w:rsid w:val="001A5315"/>
    <w:rsid w:val="001A7C66"/>
    <w:rsid w:val="001B205B"/>
    <w:rsid w:val="001B3F0D"/>
    <w:rsid w:val="001B4577"/>
    <w:rsid w:val="001C0126"/>
    <w:rsid w:val="001C0706"/>
    <w:rsid w:val="001C400B"/>
    <w:rsid w:val="001C6D78"/>
    <w:rsid w:val="001C73AD"/>
    <w:rsid w:val="001C7875"/>
    <w:rsid w:val="001D1F09"/>
    <w:rsid w:val="001D2352"/>
    <w:rsid w:val="001D23D9"/>
    <w:rsid w:val="001D631C"/>
    <w:rsid w:val="001D6643"/>
    <w:rsid w:val="001D7ED0"/>
    <w:rsid w:val="001E169D"/>
    <w:rsid w:val="001E4D38"/>
    <w:rsid w:val="001F559B"/>
    <w:rsid w:val="00204061"/>
    <w:rsid w:val="00204B99"/>
    <w:rsid w:val="00207F3D"/>
    <w:rsid w:val="00211247"/>
    <w:rsid w:val="0021235C"/>
    <w:rsid w:val="00217A3E"/>
    <w:rsid w:val="00226385"/>
    <w:rsid w:val="002311E1"/>
    <w:rsid w:val="0023555B"/>
    <w:rsid w:val="00236B99"/>
    <w:rsid w:val="00237F66"/>
    <w:rsid w:val="002424FE"/>
    <w:rsid w:val="0024750D"/>
    <w:rsid w:val="0025071B"/>
    <w:rsid w:val="00251C87"/>
    <w:rsid w:val="00255570"/>
    <w:rsid w:val="002658A9"/>
    <w:rsid w:val="002669E3"/>
    <w:rsid w:val="00267E0D"/>
    <w:rsid w:val="002827C5"/>
    <w:rsid w:val="00286B44"/>
    <w:rsid w:val="00286B6D"/>
    <w:rsid w:val="00287D75"/>
    <w:rsid w:val="0029028F"/>
    <w:rsid w:val="002968E0"/>
    <w:rsid w:val="002976B7"/>
    <w:rsid w:val="002A4650"/>
    <w:rsid w:val="002A57FE"/>
    <w:rsid w:val="002A5C4A"/>
    <w:rsid w:val="002A6679"/>
    <w:rsid w:val="002B6031"/>
    <w:rsid w:val="002C3EF1"/>
    <w:rsid w:val="002D2654"/>
    <w:rsid w:val="002D4503"/>
    <w:rsid w:val="002D7245"/>
    <w:rsid w:val="002E3CDE"/>
    <w:rsid w:val="002E7588"/>
    <w:rsid w:val="002F1CF6"/>
    <w:rsid w:val="002F43C7"/>
    <w:rsid w:val="002F583E"/>
    <w:rsid w:val="002F7A39"/>
    <w:rsid w:val="00303610"/>
    <w:rsid w:val="00305554"/>
    <w:rsid w:val="003058A8"/>
    <w:rsid w:val="00306E0D"/>
    <w:rsid w:val="00313107"/>
    <w:rsid w:val="00314280"/>
    <w:rsid w:val="00314DDE"/>
    <w:rsid w:val="00316AAE"/>
    <w:rsid w:val="0031722D"/>
    <w:rsid w:val="0033006D"/>
    <w:rsid w:val="00333CA4"/>
    <w:rsid w:val="00336756"/>
    <w:rsid w:val="00341C1B"/>
    <w:rsid w:val="0034365E"/>
    <w:rsid w:val="003455E8"/>
    <w:rsid w:val="00351660"/>
    <w:rsid w:val="00355ECF"/>
    <w:rsid w:val="00356930"/>
    <w:rsid w:val="00360A2D"/>
    <w:rsid w:val="0036166D"/>
    <w:rsid w:val="00361C0E"/>
    <w:rsid w:val="00361CDF"/>
    <w:rsid w:val="003621AA"/>
    <w:rsid w:val="0036421A"/>
    <w:rsid w:val="00367143"/>
    <w:rsid w:val="003712C9"/>
    <w:rsid w:val="003760C6"/>
    <w:rsid w:val="0037685F"/>
    <w:rsid w:val="003776FA"/>
    <w:rsid w:val="00382AF1"/>
    <w:rsid w:val="0038610D"/>
    <w:rsid w:val="00386872"/>
    <w:rsid w:val="0039310D"/>
    <w:rsid w:val="00397846"/>
    <w:rsid w:val="003A7DF3"/>
    <w:rsid w:val="003B001E"/>
    <w:rsid w:val="003B5422"/>
    <w:rsid w:val="003E0B9D"/>
    <w:rsid w:val="003E5727"/>
    <w:rsid w:val="003F168B"/>
    <w:rsid w:val="003F4E49"/>
    <w:rsid w:val="003F7CA7"/>
    <w:rsid w:val="00400148"/>
    <w:rsid w:val="0040198C"/>
    <w:rsid w:val="004063BA"/>
    <w:rsid w:val="004151E0"/>
    <w:rsid w:val="00421B30"/>
    <w:rsid w:val="00422AEA"/>
    <w:rsid w:val="00426CC3"/>
    <w:rsid w:val="0043092D"/>
    <w:rsid w:val="00430FDE"/>
    <w:rsid w:val="004322A7"/>
    <w:rsid w:val="00433037"/>
    <w:rsid w:val="004347B8"/>
    <w:rsid w:val="00437923"/>
    <w:rsid w:val="00437D60"/>
    <w:rsid w:val="0044229C"/>
    <w:rsid w:val="00442D87"/>
    <w:rsid w:val="0044320A"/>
    <w:rsid w:val="00444B5C"/>
    <w:rsid w:val="00444B76"/>
    <w:rsid w:val="0045426C"/>
    <w:rsid w:val="004643E0"/>
    <w:rsid w:val="0046590F"/>
    <w:rsid w:val="00471530"/>
    <w:rsid w:val="0047204A"/>
    <w:rsid w:val="00473BD4"/>
    <w:rsid w:val="00476380"/>
    <w:rsid w:val="00476534"/>
    <w:rsid w:val="00486754"/>
    <w:rsid w:val="00492039"/>
    <w:rsid w:val="004A044F"/>
    <w:rsid w:val="004A25B8"/>
    <w:rsid w:val="004A562B"/>
    <w:rsid w:val="004A71BC"/>
    <w:rsid w:val="004B49DF"/>
    <w:rsid w:val="004B4BFE"/>
    <w:rsid w:val="004B70F4"/>
    <w:rsid w:val="004C4547"/>
    <w:rsid w:val="004D15A9"/>
    <w:rsid w:val="004D3500"/>
    <w:rsid w:val="004D6735"/>
    <w:rsid w:val="004E6AAB"/>
    <w:rsid w:val="004F4222"/>
    <w:rsid w:val="005032CD"/>
    <w:rsid w:val="005040A4"/>
    <w:rsid w:val="00504734"/>
    <w:rsid w:val="005057C3"/>
    <w:rsid w:val="00506CAB"/>
    <w:rsid w:val="00507105"/>
    <w:rsid w:val="00513B9F"/>
    <w:rsid w:val="005206B9"/>
    <w:rsid w:val="00520B36"/>
    <w:rsid w:val="00525E4D"/>
    <w:rsid w:val="00532821"/>
    <w:rsid w:val="00535126"/>
    <w:rsid w:val="00542FEA"/>
    <w:rsid w:val="00545D72"/>
    <w:rsid w:val="00554E9D"/>
    <w:rsid w:val="00562B27"/>
    <w:rsid w:val="00564674"/>
    <w:rsid w:val="00566AAD"/>
    <w:rsid w:val="00570EF4"/>
    <w:rsid w:val="00572A0A"/>
    <w:rsid w:val="005732AE"/>
    <w:rsid w:val="00574D34"/>
    <w:rsid w:val="00577651"/>
    <w:rsid w:val="00582CD1"/>
    <w:rsid w:val="00584622"/>
    <w:rsid w:val="0058685C"/>
    <w:rsid w:val="00590673"/>
    <w:rsid w:val="00591499"/>
    <w:rsid w:val="00591805"/>
    <w:rsid w:val="0059501F"/>
    <w:rsid w:val="0059508D"/>
    <w:rsid w:val="00595710"/>
    <w:rsid w:val="005A1295"/>
    <w:rsid w:val="005A792C"/>
    <w:rsid w:val="005B11E6"/>
    <w:rsid w:val="005B2B7E"/>
    <w:rsid w:val="005B417E"/>
    <w:rsid w:val="005B70CC"/>
    <w:rsid w:val="005C2E49"/>
    <w:rsid w:val="005D1817"/>
    <w:rsid w:val="005D22F1"/>
    <w:rsid w:val="005E2824"/>
    <w:rsid w:val="005E4D07"/>
    <w:rsid w:val="005E64FF"/>
    <w:rsid w:val="005F0E1E"/>
    <w:rsid w:val="005F3192"/>
    <w:rsid w:val="005F565F"/>
    <w:rsid w:val="0060220E"/>
    <w:rsid w:val="00604135"/>
    <w:rsid w:val="006047C1"/>
    <w:rsid w:val="0060495D"/>
    <w:rsid w:val="006051A8"/>
    <w:rsid w:val="00610429"/>
    <w:rsid w:val="00611BA6"/>
    <w:rsid w:val="00613C64"/>
    <w:rsid w:val="0061795D"/>
    <w:rsid w:val="00620F28"/>
    <w:rsid w:val="00627B00"/>
    <w:rsid w:val="00627C08"/>
    <w:rsid w:val="00633321"/>
    <w:rsid w:val="0063488F"/>
    <w:rsid w:val="00641272"/>
    <w:rsid w:val="00644001"/>
    <w:rsid w:val="006476AA"/>
    <w:rsid w:val="00652608"/>
    <w:rsid w:val="00653C8E"/>
    <w:rsid w:val="006578E8"/>
    <w:rsid w:val="00663E74"/>
    <w:rsid w:val="00665C0E"/>
    <w:rsid w:val="006663C0"/>
    <w:rsid w:val="00667083"/>
    <w:rsid w:val="00670569"/>
    <w:rsid w:val="00673E97"/>
    <w:rsid w:val="006821EC"/>
    <w:rsid w:val="00683980"/>
    <w:rsid w:val="00683CD8"/>
    <w:rsid w:val="0068791C"/>
    <w:rsid w:val="00690990"/>
    <w:rsid w:val="0069482E"/>
    <w:rsid w:val="006B0037"/>
    <w:rsid w:val="006B4B0C"/>
    <w:rsid w:val="006B4CB5"/>
    <w:rsid w:val="006C10A4"/>
    <w:rsid w:val="006C414E"/>
    <w:rsid w:val="006D0EBF"/>
    <w:rsid w:val="006D3A47"/>
    <w:rsid w:val="006D7044"/>
    <w:rsid w:val="006D7BB5"/>
    <w:rsid w:val="006E0AE7"/>
    <w:rsid w:val="006E5E47"/>
    <w:rsid w:val="006F4E76"/>
    <w:rsid w:val="006F585C"/>
    <w:rsid w:val="00705766"/>
    <w:rsid w:val="0070715F"/>
    <w:rsid w:val="00707C6C"/>
    <w:rsid w:val="007115DE"/>
    <w:rsid w:val="0071514E"/>
    <w:rsid w:val="00726D4D"/>
    <w:rsid w:val="0074022F"/>
    <w:rsid w:val="00740752"/>
    <w:rsid w:val="00741165"/>
    <w:rsid w:val="00741614"/>
    <w:rsid w:val="00744D33"/>
    <w:rsid w:val="00745401"/>
    <w:rsid w:val="00745415"/>
    <w:rsid w:val="007463C0"/>
    <w:rsid w:val="0074693A"/>
    <w:rsid w:val="007504C0"/>
    <w:rsid w:val="007533D1"/>
    <w:rsid w:val="00753D61"/>
    <w:rsid w:val="00754AEC"/>
    <w:rsid w:val="00757969"/>
    <w:rsid w:val="00763553"/>
    <w:rsid w:val="00764712"/>
    <w:rsid w:val="00764B14"/>
    <w:rsid w:val="00765157"/>
    <w:rsid w:val="00777263"/>
    <w:rsid w:val="00780BC9"/>
    <w:rsid w:val="007940E1"/>
    <w:rsid w:val="007A642B"/>
    <w:rsid w:val="007A7794"/>
    <w:rsid w:val="007C294F"/>
    <w:rsid w:val="007D1D75"/>
    <w:rsid w:val="007D6179"/>
    <w:rsid w:val="007D7E3A"/>
    <w:rsid w:val="007E50E0"/>
    <w:rsid w:val="007E5520"/>
    <w:rsid w:val="007E5A2F"/>
    <w:rsid w:val="0080108B"/>
    <w:rsid w:val="00801B48"/>
    <w:rsid w:val="008045BA"/>
    <w:rsid w:val="008115C0"/>
    <w:rsid w:val="0081252F"/>
    <w:rsid w:val="00814F5C"/>
    <w:rsid w:val="00815697"/>
    <w:rsid w:val="008219D5"/>
    <w:rsid w:val="0083563B"/>
    <w:rsid w:val="00837932"/>
    <w:rsid w:val="008432C8"/>
    <w:rsid w:val="008449EF"/>
    <w:rsid w:val="0084791B"/>
    <w:rsid w:val="008529F4"/>
    <w:rsid w:val="00852A52"/>
    <w:rsid w:val="00855859"/>
    <w:rsid w:val="008626C3"/>
    <w:rsid w:val="00866263"/>
    <w:rsid w:val="008670CB"/>
    <w:rsid w:val="00870950"/>
    <w:rsid w:val="00872FF6"/>
    <w:rsid w:val="00874DA7"/>
    <w:rsid w:val="00882F7F"/>
    <w:rsid w:val="00887BB9"/>
    <w:rsid w:val="008A1970"/>
    <w:rsid w:val="008B2BCB"/>
    <w:rsid w:val="008B4215"/>
    <w:rsid w:val="008B6C7B"/>
    <w:rsid w:val="008C09AD"/>
    <w:rsid w:val="008C11A7"/>
    <w:rsid w:val="008D0647"/>
    <w:rsid w:val="008D1BE5"/>
    <w:rsid w:val="008E5D2F"/>
    <w:rsid w:val="008F0763"/>
    <w:rsid w:val="008F235D"/>
    <w:rsid w:val="008F2CD5"/>
    <w:rsid w:val="008F49FF"/>
    <w:rsid w:val="008F664E"/>
    <w:rsid w:val="0090382F"/>
    <w:rsid w:val="009038CB"/>
    <w:rsid w:val="00903B88"/>
    <w:rsid w:val="00906D7C"/>
    <w:rsid w:val="00913EE1"/>
    <w:rsid w:val="009141CD"/>
    <w:rsid w:val="00923A74"/>
    <w:rsid w:val="00927200"/>
    <w:rsid w:val="00927CBB"/>
    <w:rsid w:val="00932120"/>
    <w:rsid w:val="0094159C"/>
    <w:rsid w:val="00941CB7"/>
    <w:rsid w:val="0094389A"/>
    <w:rsid w:val="00952083"/>
    <w:rsid w:val="009635B9"/>
    <w:rsid w:val="009666C9"/>
    <w:rsid w:val="009679C5"/>
    <w:rsid w:val="009873E9"/>
    <w:rsid w:val="00992E83"/>
    <w:rsid w:val="009953DA"/>
    <w:rsid w:val="009A17F4"/>
    <w:rsid w:val="009A2FEB"/>
    <w:rsid w:val="009A340A"/>
    <w:rsid w:val="009B0154"/>
    <w:rsid w:val="009B01D7"/>
    <w:rsid w:val="009B4037"/>
    <w:rsid w:val="009B62AB"/>
    <w:rsid w:val="009C2D5A"/>
    <w:rsid w:val="009C43D3"/>
    <w:rsid w:val="009D2CC3"/>
    <w:rsid w:val="009D64EB"/>
    <w:rsid w:val="009E43E1"/>
    <w:rsid w:val="009F4E94"/>
    <w:rsid w:val="009F62FB"/>
    <w:rsid w:val="00A02065"/>
    <w:rsid w:val="00A04749"/>
    <w:rsid w:val="00A067CB"/>
    <w:rsid w:val="00A11191"/>
    <w:rsid w:val="00A169F0"/>
    <w:rsid w:val="00A233CF"/>
    <w:rsid w:val="00A2599D"/>
    <w:rsid w:val="00A27B5F"/>
    <w:rsid w:val="00A32F57"/>
    <w:rsid w:val="00A35D36"/>
    <w:rsid w:val="00A37101"/>
    <w:rsid w:val="00A37EB6"/>
    <w:rsid w:val="00A4035E"/>
    <w:rsid w:val="00A53AB2"/>
    <w:rsid w:val="00A56B8A"/>
    <w:rsid w:val="00A57661"/>
    <w:rsid w:val="00A62697"/>
    <w:rsid w:val="00A6719B"/>
    <w:rsid w:val="00A67B16"/>
    <w:rsid w:val="00A71432"/>
    <w:rsid w:val="00A73EE8"/>
    <w:rsid w:val="00A7406E"/>
    <w:rsid w:val="00A7428A"/>
    <w:rsid w:val="00A7493B"/>
    <w:rsid w:val="00A77000"/>
    <w:rsid w:val="00A92D40"/>
    <w:rsid w:val="00A93AB7"/>
    <w:rsid w:val="00AA207D"/>
    <w:rsid w:val="00AB4B38"/>
    <w:rsid w:val="00AB7EDE"/>
    <w:rsid w:val="00AC2D7B"/>
    <w:rsid w:val="00AC32DA"/>
    <w:rsid w:val="00AD55F9"/>
    <w:rsid w:val="00AE3C00"/>
    <w:rsid w:val="00AE3C45"/>
    <w:rsid w:val="00AE4C15"/>
    <w:rsid w:val="00AF0A98"/>
    <w:rsid w:val="00AF76BA"/>
    <w:rsid w:val="00B01A15"/>
    <w:rsid w:val="00B020C3"/>
    <w:rsid w:val="00B03947"/>
    <w:rsid w:val="00B05CFC"/>
    <w:rsid w:val="00B06C32"/>
    <w:rsid w:val="00B17F89"/>
    <w:rsid w:val="00B257BD"/>
    <w:rsid w:val="00B34C12"/>
    <w:rsid w:val="00B36155"/>
    <w:rsid w:val="00B365DC"/>
    <w:rsid w:val="00B41F11"/>
    <w:rsid w:val="00B51534"/>
    <w:rsid w:val="00B54345"/>
    <w:rsid w:val="00B57EB0"/>
    <w:rsid w:val="00B62444"/>
    <w:rsid w:val="00B67017"/>
    <w:rsid w:val="00B704BC"/>
    <w:rsid w:val="00B73545"/>
    <w:rsid w:val="00B80153"/>
    <w:rsid w:val="00B80964"/>
    <w:rsid w:val="00B81927"/>
    <w:rsid w:val="00B860E2"/>
    <w:rsid w:val="00BB1E29"/>
    <w:rsid w:val="00BB25AD"/>
    <w:rsid w:val="00BB4FFC"/>
    <w:rsid w:val="00BB569F"/>
    <w:rsid w:val="00BB6FB3"/>
    <w:rsid w:val="00BC3BCC"/>
    <w:rsid w:val="00BC6507"/>
    <w:rsid w:val="00BD101A"/>
    <w:rsid w:val="00BD2EC6"/>
    <w:rsid w:val="00BD5DC4"/>
    <w:rsid w:val="00BD6B43"/>
    <w:rsid w:val="00BD793C"/>
    <w:rsid w:val="00BE030A"/>
    <w:rsid w:val="00BE1369"/>
    <w:rsid w:val="00BE3375"/>
    <w:rsid w:val="00BF1938"/>
    <w:rsid w:val="00BF4C94"/>
    <w:rsid w:val="00C03519"/>
    <w:rsid w:val="00C038BF"/>
    <w:rsid w:val="00C07A11"/>
    <w:rsid w:val="00C13A9D"/>
    <w:rsid w:val="00C1422D"/>
    <w:rsid w:val="00C15BD6"/>
    <w:rsid w:val="00C204F2"/>
    <w:rsid w:val="00C21057"/>
    <w:rsid w:val="00C211A9"/>
    <w:rsid w:val="00C212A3"/>
    <w:rsid w:val="00C23236"/>
    <w:rsid w:val="00C23E09"/>
    <w:rsid w:val="00C255DF"/>
    <w:rsid w:val="00C3153B"/>
    <w:rsid w:val="00C31CE9"/>
    <w:rsid w:val="00C36A9E"/>
    <w:rsid w:val="00C402BA"/>
    <w:rsid w:val="00C4336A"/>
    <w:rsid w:val="00C43976"/>
    <w:rsid w:val="00C513AE"/>
    <w:rsid w:val="00C552A8"/>
    <w:rsid w:val="00C605B5"/>
    <w:rsid w:val="00C6100A"/>
    <w:rsid w:val="00C67898"/>
    <w:rsid w:val="00C71747"/>
    <w:rsid w:val="00C7576B"/>
    <w:rsid w:val="00C767B0"/>
    <w:rsid w:val="00C81719"/>
    <w:rsid w:val="00C854E4"/>
    <w:rsid w:val="00CA0C04"/>
    <w:rsid w:val="00CA4477"/>
    <w:rsid w:val="00CA7D29"/>
    <w:rsid w:val="00CB2186"/>
    <w:rsid w:val="00CB402E"/>
    <w:rsid w:val="00CC15C9"/>
    <w:rsid w:val="00CC42A5"/>
    <w:rsid w:val="00CC5989"/>
    <w:rsid w:val="00CC5CCC"/>
    <w:rsid w:val="00CD1015"/>
    <w:rsid w:val="00CD30D5"/>
    <w:rsid w:val="00CD73AC"/>
    <w:rsid w:val="00CF0A1C"/>
    <w:rsid w:val="00CF5704"/>
    <w:rsid w:val="00D028D7"/>
    <w:rsid w:val="00D039FC"/>
    <w:rsid w:val="00D10655"/>
    <w:rsid w:val="00D21C74"/>
    <w:rsid w:val="00D241F9"/>
    <w:rsid w:val="00D31139"/>
    <w:rsid w:val="00D35749"/>
    <w:rsid w:val="00D44F96"/>
    <w:rsid w:val="00D545A9"/>
    <w:rsid w:val="00D609B5"/>
    <w:rsid w:val="00D60A97"/>
    <w:rsid w:val="00D6702C"/>
    <w:rsid w:val="00D6713F"/>
    <w:rsid w:val="00D67853"/>
    <w:rsid w:val="00D85372"/>
    <w:rsid w:val="00DA1AC1"/>
    <w:rsid w:val="00DA7E39"/>
    <w:rsid w:val="00DB62A6"/>
    <w:rsid w:val="00DB7CE6"/>
    <w:rsid w:val="00DC3E57"/>
    <w:rsid w:val="00DC6B2D"/>
    <w:rsid w:val="00DC7771"/>
    <w:rsid w:val="00DC7A48"/>
    <w:rsid w:val="00DD0270"/>
    <w:rsid w:val="00DE1E86"/>
    <w:rsid w:val="00DE211E"/>
    <w:rsid w:val="00DE4E88"/>
    <w:rsid w:val="00DE751F"/>
    <w:rsid w:val="00DF297C"/>
    <w:rsid w:val="00E00AFA"/>
    <w:rsid w:val="00E02640"/>
    <w:rsid w:val="00E05321"/>
    <w:rsid w:val="00E0675C"/>
    <w:rsid w:val="00E06DB9"/>
    <w:rsid w:val="00E11D3A"/>
    <w:rsid w:val="00E12165"/>
    <w:rsid w:val="00E2220F"/>
    <w:rsid w:val="00E22B75"/>
    <w:rsid w:val="00E23A7C"/>
    <w:rsid w:val="00E24E10"/>
    <w:rsid w:val="00E25FED"/>
    <w:rsid w:val="00E35D28"/>
    <w:rsid w:val="00E40790"/>
    <w:rsid w:val="00E42943"/>
    <w:rsid w:val="00E42C56"/>
    <w:rsid w:val="00E43656"/>
    <w:rsid w:val="00E463AA"/>
    <w:rsid w:val="00E5096D"/>
    <w:rsid w:val="00E6262D"/>
    <w:rsid w:val="00E63510"/>
    <w:rsid w:val="00E7535F"/>
    <w:rsid w:val="00E77E1D"/>
    <w:rsid w:val="00E8221E"/>
    <w:rsid w:val="00E822CD"/>
    <w:rsid w:val="00E850E0"/>
    <w:rsid w:val="00EA0076"/>
    <w:rsid w:val="00EA0090"/>
    <w:rsid w:val="00EA2A66"/>
    <w:rsid w:val="00EA2E73"/>
    <w:rsid w:val="00EA3738"/>
    <w:rsid w:val="00EA388F"/>
    <w:rsid w:val="00EA4C53"/>
    <w:rsid w:val="00EA63A2"/>
    <w:rsid w:val="00EB1CB2"/>
    <w:rsid w:val="00EB6696"/>
    <w:rsid w:val="00EB7C5D"/>
    <w:rsid w:val="00EC1048"/>
    <w:rsid w:val="00EC45B2"/>
    <w:rsid w:val="00EC5E12"/>
    <w:rsid w:val="00EE043E"/>
    <w:rsid w:val="00EF4819"/>
    <w:rsid w:val="00F1078F"/>
    <w:rsid w:val="00F110CC"/>
    <w:rsid w:val="00F203C3"/>
    <w:rsid w:val="00F25952"/>
    <w:rsid w:val="00F34B71"/>
    <w:rsid w:val="00F360C4"/>
    <w:rsid w:val="00F37CAE"/>
    <w:rsid w:val="00F40474"/>
    <w:rsid w:val="00F4271C"/>
    <w:rsid w:val="00F42FA6"/>
    <w:rsid w:val="00F443C6"/>
    <w:rsid w:val="00F50C48"/>
    <w:rsid w:val="00F51F85"/>
    <w:rsid w:val="00F537B2"/>
    <w:rsid w:val="00F561C0"/>
    <w:rsid w:val="00F620C1"/>
    <w:rsid w:val="00F656EF"/>
    <w:rsid w:val="00F80173"/>
    <w:rsid w:val="00F82BD9"/>
    <w:rsid w:val="00FA0697"/>
    <w:rsid w:val="00FA0D7B"/>
    <w:rsid w:val="00FB5EE2"/>
    <w:rsid w:val="00FC3AF2"/>
    <w:rsid w:val="00FC3BF6"/>
    <w:rsid w:val="00FC5513"/>
    <w:rsid w:val="00FC5D5B"/>
    <w:rsid w:val="00FD3725"/>
    <w:rsid w:val="00FE62FA"/>
    <w:rsid w:val="00FF76C9"/>
    <w:rsid w:val="00FF7C39"/>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D73B2"/>
  <w14:defaultImageDpi w14:val="96"/>
  <w15:docId w15:val="{553A2573-34FC-489E-B7DA-D253979A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F585C"/>
    <w:pPr>
      <w:spacing w:after="200" w:line="276" w:lineRule="auto"/>
    </w:pPr>
    <w:rPr>
      <w:sz w:val="22"/>
      <w:szCs w:val="22"/>
    </w:rPr>
  </w:style>
  <w:style w:type="paragraph" w:styleId="Heading1">
    <w:name w:val="heading 1"/>
    <w:next w:val="B1Body1"/>
    <w:link w:val="Heading1Char"/>
    <w:uiPriority w:val="9"/>
    <w:semiHidden/>
    <w:rsid w:val="002F1CF6"/>
    <w:pPr>
      <w:keepNext/>
      <w:spacing w:before="240" w:after="60"/>
      <w:outlineLvl w:val="0"/>
    </w:pPr>
    <w:rPr>
      <w:rFonts w:ascii="Cambria" w:hAnsi="Cambria"/>
      <w:b/>
      <w:bCs/>
      <w:kern w:val="32"/>
      <w:sz w:val="32"/>
      <w:szCs w:val="32"/>
    </w:rPr>
  </w:style>
  <w:style w:type="paragraph" w:styleId="Heading2">
    <w:name w:val="heading 2"/>
    <w:next w:val="B1Body1"/>
    <w:link w:val="Heading2Char"/>
    <w:uiPriority w:val="9"/>
    <w:semiHidden/>
    <w:rsid w:val="002F1C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E66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4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34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raftLabel">
    <w:name w:val="z_DraftLabel"/>
    <w:next w:val="B1Body1"/>
    <w:uiPriority w:val="99"/>
    <w:qFormat/>
    <w:rsid w:val="00837932"/>
    <w:pPr>
      <w:keepNext/>
      <w:suppressAutoHyphens/>
      <w:autoSpaceDE w:val="0"/>
      <w:autoSpaceDN w:val="0"/>
      <w:adjustRightInd w:val="0"/>
      <w:spacing w:before="240" w:after="40" w:line="200" w:lineRule="atLeast"/>
      <w:jc w:val="center"/>
    </w:pPr>
    <w:rPr>
      <w:rFonts w:ascii="CiscoSans" w:hAnsi="CiscoSans" w:cs="CiscoSans"/>
      <w:b/>
      <w:bCs/>
      <w:i/>
      <w:iCs/>
      <w:color w:val="FF0000"/>
    </w:rPr>
  </w:style>
  <w:style w:type="paragraph" w:customStyle="1" w:styleId="NFNumFirst">
    <w:name w:val="NF_NumFirst"/>
    <w:uiPriority w:val="99"/>
    <w:qFormat/>
    <w:rsid w:val="00442D87"/>
    <w:pPr>
      <w:numPr>
        <w:numId w:val="3"/>
      </w:numPr>
      <w:tabs>
        <w:tab w:val="right" w:pos="260"/>
        <w:tab w:val="left" w:pos="360"/>
      </w:tabs>
      <w:suppressAutoHyphens/>
      <w:autoSpaceDE w:val="0"/>
      <w:autoSpaceDN w:val="0"/>
      <w:adjustRightInd w:val="0"/>
      <w:spacing w:after="180" w:line="220" w:lineRule="atLeast"/>
    </w:pPr>
    <w:rPr>
      <w:rFonts w:ascii="CiscoSans" w:hAnsi="CiscoSans" w:cs="CiscoSans"/>
      <w:color w:val="000000"/>
      <w:sz w:val="18"/>
      <w:szCs w:val="18"/>
    </w:rPr>
  </w:style>
  <w:style w:type="paragraph" w:customStyle="1" w:styleId="CCaption">
    <w:name w:val="C_Caption"/>
    <w:uiPriority w:val="99"/>
    <w:qFormat/>
    <w:rsid w:val="005C2E49"/>
    <w:pPr>
      <w:keepNext/>
      <w:tabs>
        <w:tab w:val="left" w:pos="1000"/>
      </w:tabs>
      <w:suppressAutoHyphens/>
      <w:autoSpaceDE w:val="0"/>
      <w:autoSpaceDN w:val="0"/>
      <w:adjustRightInd w:val="0"/>
      <w:spacing w:before="340" w:after="60" w:line="220" w:lineRule="atLeast"/>
      <w:ind w:left="360"/>
    </w:pPr>
    <w:rPr>
      <w:rFonts w:ascii="CiscoSans" w:hAnsi="CiscoSans" w:cs="CiscoSans"/>
      <w:b/>
      <w:bCs/>
      <w:color w:val="38467E"/>
      <w:sz w:val="18"/>
      <w:szCs w:val="18"/>
    </w:rPr>
  </w:style>
  <w:style w:type="paragraph" w:customStyle="1" w:styleId="zHeaderR">
    <w:name w:val="z_Header_R"/>
    <w:uiPriority w:val="99"/>
    <w:qFormat/>
    <w:rsid w:val="00837932"/>
    <w:pPr>
      <w:widowControl w:val="0"/>
      <w:suppressAutoHyphens/>
      <w:autoSpaceDE w:val="0"/>
      <w:autoSpaceDN w:val="0"/>
      <w:adjustRightInd w:val="0"/>
      <w:spacing w:line="180" w:lineRule="atLeast"/>
    </w:pPr>
    <w:rPr>
      <w:rFonts w:ascii="CiscoSans" w:hAnsi="CiscoSans" w:cs="CiscoSans"/>
      <w:color w:val="38467E"/>
      <w:sz w:val="18"/>
      <w:szCs w:val="18"/>
    </w:rPr>
  </w:style>
  <w:style w:type="paragraph" w:customStyle="1" w:styleId="zHeaderL">
    <w:name w:val="z_Header_L"/>
    <w:uiPriority w:val="99"/>
    <w:qFormat/>
    <w:rsid w:val="00837932"/>
    <w:pPr>
      <w:widowControl w:val="0"/>
      <w:suppressAutoHyphens/>
      <w:autoSpaceDE w:val="0"/>
      <w:autoSpaceDN w:val="0"/>
      <w:adjustRightInd w:val="0"/>
      <w:spacing w:line="180" w:lineRule="atLeast"/>
    </w:pPr>
    <w:rPr>
      <w:rFonts w:ascii="CiscoSans" w:hAnsi="CiscoSans" w:cs="CiscoSans"/>
      <w:color w:val="38467E"/>
      <w:sz w:val="18"/>
      <w:szCs w:val="18"/>
    </w:rPr>
  </w:style>
  <w:style w:type="paragraph" w:customStyle="1" w:styleId="NsFNumsubFirst">
    <w:name w:val="NsF_NumsubFirst"/>
    <w:uiPriority w:val="99"/>
    <w:qFormat/>
    <w:rsid w:val="00442D87"/>
    <w:pPr>
      <w:numPr>
        <w:numId w:val="4"/>
      </w:numPr>
      <w:tabs>
        <w:tab w:val="left" w:pos="360"/>
        <w:tab w:val="left" w:pos="640"/>
      </w:tabs>
      <w:suppressAutoHyphens/>
      <w:autoSpaceDE w:val="0"/>
      <w:autoSpaceDN w:val="0"/>
      <w:adjustRightInd w:val="0"/>
      <w:spacing w:after="180" w:line="220" w:lineRule="atLeast"/>
    </w:pPr>
    <w:rPr>
      <w:rFonts w:ascii="CiscoSans" w:hAnsi="CiscoSans" w:cs="CiscoSans"/>
      <w:color w:val="000000"/>
      <w:sz w:val="18"/>
      <w:szCs w:val="18"/>
    </w:rPr>
  </w:style>
  <w:style w:type="paragraph" w:customStyle="1" w:styleId="CellHeading">
    <w:name w:val="CellHeading"/>
    <w:uiPriority w:val="99"/>
    <w:qFormat/>
    <w:rsid w:val="00DA7E39"/>
    <w:pPr>
      <w:suppressAutoHyphens/>
      <w:autoSpaceDE w:val="0"/>
      <w:autoSpaceDN w:val="0"/>
      <w:adjustRightInd w:val="0"/>
      <w:spacing w:line="220" w:lineRule="atLeast"/>
    </w:pPr>
    <w:rPr>
      <w:rFonts w:ascii="CiscoSans" w:hAnsi="CiscoSans" w:cs="CiscoSans"/>
      <w:color w:val="38467E"/>
      <w:sz w:val="18"/>
      <w:szCs w:val="18"/>
    </w:rPr>
  </w:style>
  <w:style w:type="paragraph" w:customStyle="1" w:styleId="B1Body1">
    <w:name w:val="B1_Body1"/>
    <w:uiPriority w:val="99"/>
    <w:qFormat/>
    <w:rsid w:val="00532821"/>
    <w:pPr>
      <w:suppressAutoHyphens/>
      <w:autoSpaceDE w:val="0"/>
      <w:autoSpaceDN w:val="0"/>
      <w:adjustRightInd w:val="0"/>
      <w:spacing w:after="180" w:line="220" w:lineRule="atLeast"/>
      <w:ind w:left="360"/>
    </w:pPr>
    <w:rPr>
      <w:rFonts w:ascii="CiscoSans" w:hAnsi="CiscoSans" w:cs="CiscoSans"/>
      <w:color w:val="000000"/>
      <w:sz w:val="18"/>
      <w:szCs w:val="18"/>
    </w:rPr>
  </w:style>
  <w:style w:type="paragraph" w:customStyle="1" w:styleId="H4">
    <w:name w:val="H4"/>
    <w:next w:val="B1Body1"/>
    <w:uiPriority w:val="99"/>
    <w:qFormat/>
    <w:rsid w:val="00EA2E73"/>
    <w:pPr>
      <w:keepNext/>
      <w:suppressAutoHyphens/>
      <w:autoSpaceDE w:val="0"/>
      <w:autoSpaceDN w:val="0"/>
      <w:adjustRightInd w:val="0"/>
      <w:spacing w:before="240" w:after="80" w:line="240" w:lineRule="atLeast"/>
      <w:outlineLvl w:val="3"/>
    </w:pPr>
    <w:rPr>
      <w:rFonts w:ascii="CiscoSans Light" w:hAnsi="CiscoSans Light" w:cs="CiscoSans Light"/>
      <w:color w:val="38467E"/>
    </w:rPr>
  </w:style>
  <w:style w:type="paragraph" w:customStyle="1" w:styleId="B2Body2">
    <w:name w:val="B2_Body2"/>
    <w:uiPriority w:val="99"/>
    <w:qFormat/>
    <w:rsid w:val="00B80964"/>
    <w:pPr>
      <w:suppressAutoHyphens/>
      <w:autoSpaceDE w:val="0"/>
      <w:autoSpaceDN w:val="0"/>
      <w:adjustRightInd w:val="0"/>
      <w:spacing w:after="180" w:line="220" w:lineRule="atLeast"/>
      <w:ind w:left="720"/>
    </w:pPr>
    <w:rPr>
      <w:rFonts w:ascii="CiscoSans" w:hAnsi="CiscoSans" w:cs="CiscoSans"/>
      <w:color w:val="000000"/>
      <w:sz w:val="18"/>
      <w:szCs w:val="18"/>
    </w:rPr>
  </w:style>
  <w:style w:type="paragraph" w:customStyle="1" w:styleId="H1">
    <w:name w:val="H1"/>
    <w:next w:val="B1Body1"/>
    <w:uiPriority w:val="99"/>
    <w:qFormat/>
    <w:rsid w:val="00EA2E73"/>
    <w:pPr>
      <w:keepNext/>
      <w:suppressAutoHyphens/>
      <w:autoSpaceDE w:val="0"/>
      <w:autoSpaceDN w:val="0"/>
      <w:adjustRightInd w:val="0"/>
      <w:spacing w:before="380" w:after="120" w:line="360" w:lineRule="atLeast"/>
      <w:outlineLvl w:val="0"/>
    </w:pPr>
    <w:rPr>
      <w:rFonts w:ascii="CiscoSans Light" w:hAnsi="CiscoSans Light" w:cs="CiscoSans Light"/>
      <w:color w:val="38467E"/>
      <w:sz w:val="32"/>
      <w:szCs w:val="32"/>
    </w:rPr>
  </w:style>
  <w:style w:type="paragraph" w:customStyle="1" w:styleId="BLBlockLabel">
    <w:name w:val="BL_BlockLabel"/>
    <w:next w:val="B1Body1"/>
    <w:uiPriority w:val="99"/>
    <w:qFormat/>
    <w:rsid w:val="00B80964"/>
    <w:pPr>
      <w:keepNext/>
      <w:suppressAutoHyphens/>
      <w:autoSpaceDE w:val="0"/>
      <w:autoSpaceDN w:val="0"/>
      <w:adjustRightInd w:val="0"/>
      <w:spacing w:before="220" w:after="60" w:line="220" w:lineRule="atLeast"/>
      <w:ind w:left="360"/>
    </w:pPr>
    <w:rPr>
      <w:rFonts w:ascii="CiscoSans" w:hAnsi="CiscoSans" w:cs="CiscoSans"/>
      <w:b/>
      <w:bCs/>
      <w:color w:val="38467E"/>
      <w:sz w:val="18"/>
      <w:szCs w:val="18"/>
    </w:rPr>
  </w:style>
  <w:style w:type="paragraph" w:customStyle="1" w:styleId="N1Note1">
    <w:name w:val="N1_Note1"/>
    <w:next w:val="B1Body1"/>
    <w:uiPriority w:val="99"/>
    <w:qFormat/>
    <w:rsid w:val="001D631C"/>
    <w:pPr>
      <w:tabs>
        <w:tab w:val="left" w:pos="720"/>
      </w:tabs>
      <w:suppressAutoHyphens/>
      <w:autoSpaceDE w:val="0"/>
      <w:autoSpaceDN w:val="0"/>
      <w:adjustRightInd w:val="0"/>
      <w:spacing w:after="180" w:line="220" w:lineRule="atLeast"/>
      <w:ind w:left="360"/>
    </w:pPr>
    <w:rPr>
      <w:rFonts w:ascii="CiscoSans" w:hAnsi="CiscoSans" w:cs="CiscoSans"/>
      <w:color w:val="000000"/>
      <w:sz w:val="18"/>
      <w:szCs w:val="18"/>
    </w:rPr>
  </w:style>
  <w:style w:type="paragraph" w:styleId="Title">
    <w:name w:val="Title"/>
    <w:next w:val="B1Body1"/>
    <w:link w:val="TitleChar"/>
    <w:uiPriority w:val="99"/>
    <w:qFormat/>
    <w:rsid w:val="00CA4477"/>
    <w:pPr>
      <w:suppressAutoHyphens/>
      <w:autoSpaceDE w:val="0"/>
      <w:autoSpaceDN w:val="0"/>
      <w:adjustRightInd w:val="0"/>
      <w:spacing w:before="240" w:after="140" w:line="560" w:lineRule="atLeast"/>
    </w:pPr>
    <w:rPr>
      <w:rFonts w:ascii="CiscoSans Thin" w:hAnsi="CiscoSans Thin" w:cs="CiscoSans Thin"/>
      <w:color w:val="38467E"/>
      <w:sz w:val="56"/>
      <w:szCs w:val="56"/>
    </w:rPr>
  </w:style>
  <w:style w:type="character" w:customStyle="1" w:styleId="TitleChar">
    <w:name w:val="Title Char"/>
    <w:link w:val="Title"/>
    <w:uiPriority w:val="99"/>
    <w:locked/>
    <w:rsid w:val="00CA4477"/>
    <w:rPr>
      <w:rFonts w:ascii="CiscoSans Thin" w:hAnsi="CiscoSans Thin" w:cs="CiscoSans Thin"/>
      <w:color w:val="38467E"/>
      <w:sz w:val="56"/>
      <w:szCs w:val="56"/>
    </w:rPr>
  </w:style>
  <w:style w:type="paragraph" w:customStyle="1" w:styleId="CHFCCellHeadFigCall">
    <w:name w:val="CHFC_CellHeadFigCall"/>
    <w:uiPriority w:val="99"/>
    <w:qFormat/>
    <w:rsid w:val="00DA7E39"/>
    <w:pPr>
      <w:suppressAutoHyphens/>
      <w:autoSpaceDE w:val="0"/>
      <w:autoSpaceDN w:val="0"/>
      <w:adjustRightInd w:val="0"/>
      <w:spacing w:line="220" w:lineRule="atLeast"/>
    </w:pPr>
    <w:rPr>
      <w:rFonts w:ascii="CiscoSans" w:hAnsi="CiscoSans" w:cs="CiscoSans"/>
      <w:b/>
      <w:bCs/>
      <w:color w:val="38467E"/>
      <w:sz w:val="18"/>
      <w:szCs w:val="18"/>
    </w:rPr>
  </w:style>
  <w:style w:type="paragraph" w:customStyle="1" w:styleId="Ex1Example1">
    <w:name w:val="Ex1_Example1"/>
    <w:uiPriority w:val="99"/>
    <w:qFormat/>
    <w:rsid w:val="00DA7E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00" w:lineRule="atLeast"/>
      <w:ind w:left="360"/>
    </w:pPr>
    <w:rPr>
      <w:rFonts w:ascii="Courier" w:hAnsi="Courier" w:cs="Courier"/>
      <w:color w:val="000000"/>
      <w:sz w:val="16"/>
      <w:szCs w:val="16"/>
    </w:rPr>
  </w:style>
  <w:style w:type="paragraph" w:customStyle="1" w:styleId="Comment">
    <w:name w:val="Comment"/>
    <w:uiPriority w:val="99"/>
    <w:qFormat/>
    <w:rsid w:val="00DA7E39"/>
    <w:pPr>
      <w:suppressAutoHyphens/>
      <w:autoSpaceDE w:val="0"/>
      <w:autoSpaceDN w:val="0"/>
      <w:adjustRightInd w:val="0"/>
      <w:spacing w:before="120" w:after="120" w:line="260" w:lineRule="atLeast"/>
    </w:pPr>
    <w:rPr>
      <w:rFonts w:ascii="CiscoSans" w:hAnsi="CiscoSans" w:cs="CiscoSans"/>
      <w:i/>
      <w:iCs/>
      <w:color w:val="FF0000"/>
      <w:sz w:val="22"/>
      <w:szCs w:val="22"/>
    </w:rPr>
  </w:style>
  <w:style w:type="paragraph" w:customStyle="1" w:styleId="H3">
    <w:name w:val="H3"/>
    <w:next w:val="B1Body1"/>
    <w:uiPriority w:val="99"/>
    <w:qFormat/>
    <w:rsid w:val="00EA2E73"/>
    <w:pPr>
      <w:keepNext/>
      <w:suppressAutoHyphens/>
      <w:autoSpaceDE w:val="0"/>
      <w:autoSpaceDN w:val="0"/>
      <w:adjustRightInd w:val="0"/>
      <w:spacing w:before="300" w:after="120" w:line="280" w:lineRule="atLeast"/>
      <w:outlineLvl w:val="2"/>
    </w:pPr>
    <w:rPr>
      <w:rFonts w:ascii="CiscoSans Light" w:hAnsi="CiscoSans Light" w:cs="CiscoSans Light"/>
      <w:color w:val="38467E"/>
      <w:sz w:val="24"/>
      <w:szCs w:val="24"/>
    </w:rPr>
  </w:style>
  <w:style w:type="paragraph" w:customStyle="1" w:styleId="Ex2Example2">
    <w:name w:val="Ex2_Example2"/>
    <w:uiPriority w:val="99"/>
    <w:qFormat/>
    <w:rsid w:val="00DA7E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00" w:lineRule="atLeast"/>
      <w:ind w:left="720"/>
    </w:pPr>
    <w:rPr>
      <w:rFonts w:ascii="Courier" w:hAnsi="Courier" w:cs="Courier"/>
      <w:color w:val="000000"/>
      <w:sz w:val="16"/>
      <w:szCs w:val="16"/>
    </w:rPr>
  </w:style>
  <w:style w:type="paragraph" w:customStyle="1" w:styleId="Bu1Bullet1">
    <w:name w:val="Bu1_Bullet1"/>
    <w:uiPriority w:val="99"/>
    <w:qFormat/>
    <w:rsid w:val="00442D87"/>
    <w:pPr>
      <w:numPr>
        <w:numId w:val="1"/>
      </w:numPr>
      <w:tabs>
        <w:tab w:val="left" w:pos="360"/>
      </w:tabs>
      <w:suppressAutoHyphens/>
      <w:autoSpaceDE w:val="0"/>
      <w:autoSpaceDN w:val="0"/>
      <w:adjustRightInd w:val="0"/>
      <w:spacing w:after="180" w:line="220" w:lineRule="atLeast"/>
    </w:pPr>
    <w:rPr>
      <w:rFonts w:ascii="CiscoSans" w:hAnsi="CiscoSans" w:cs="CiscoSans"/>
      <w:color w:val="000000"/>
      <w:sz w:val="18"/>
      <w:szCs w:val="18"/>
    </w:rPr>
  </w:style>
  <w:style w:type="paragraph" w:customStyle="1" w:styleId="Bu2Bullet2">
    <w:name w:val="Bu2_Bullet2"/>
    <w:uiPriority w:val="99"/>
    <w:qFormat/>
    <w:rsid w:val="005C2E49"/>
    <w:pPr>
      <w:numPr>
        <w:numId w:val="2"/>
      </w:numPr>
      <w:tabs>
        <w:tab w:val="left" w:pos="720"/>
      </w:tabs>
      <w:suppressAutoHyphens/>
      <w:autoSpaceDE w:val="0"/>
      <w:autoSpaceDN w:val="0"/>
      <w:adjustRightInd w:val="0"/>
      <w:spacing w:after="180" w:line="220" w:lineRule="atLeast"/>
    </w:pPr>
    <w:rPr>
      <w:rFonts w:ascii="CiscoSans" w:hAnsi="CiscoSans" w:cs="CiscoSans"/>
      <w:color w:val="000000"/>
      <w:sz w:val="18"/>
      <w:szCs w:val="18"/>
    </w:rPr>
  </w:style>
  <w:style w:type="paragraph" w:customStyle="1" w:styleId="Insets">
    <w:name w:val="Insets"/>
    <w:next w:val="B1Body1"/>
    <w:uiPriority w:val="99"/>
    <w:qFormat/>
    <w:rsid w:val="00DA7E39"/>
    <w:pPr>
      <w:widowControl w:val="0"/>
      <w:suppressAutoHyphens/>
      <w:autoSpaceDE w:val="0"/>
      <w:autoSpaceDN w:val="0"/>
      <w:adjustRightInd w:val="0"/>
    </w:pPr>
    <w:rPr>
      <w:rFonts w:ascii="CiscoSans" w:hAnsi="CiscoSans" w:cs="CiscoSans"/>
      <w:color w:val="000000"/>
      <w:sz w:val="4"/>
      <w:szCs w:val="4"/>
    </w:rPr>
  </w:style>
  <w:style w:type="paragraph" w:customStyle="1" w:styleId="PDPublishedDate">
    <w:name w:val="PD_PublishedDate"/>
    <w:next w:val="H1"/>
    <w:uiPriority w:val="99"/>
    <w:qFormat/>
    <w:rsid w:val="00DC3E57"/>
    <w:pPr>
      <w:suppressAutoHyphens/>
      <w:autoSpaceDE w:val="0"/>
      <w:autoSpaceDN w:val="0"/>
      <w:adjustRightInd w:val="0"/>
      <w:spacing w:after="140" w:line="260" w:lineRule="atLeast"/>
    </w:pPr>
    <w:rPr>
      <w:rFonts w:ascii="CiscoSans" w:hAnsi="CiscoSans" w:cs="CiscoSans"/>
      <w:b/>
      <w:bCs/>
      <w:color w:val="000000"/>
      <w:sz w:val="22"/>
      <w:szCs w:val="22"/>
    </w:rPr>
  </w:style>
  <w:style w:type="paragraph" w:customStyle="1" w:styleId="N2Note2">
    <w:name w:val="N2_Note2"/>
    <w:next w:val="B1Body1"/>
    <w:uiPriority w:val="99"/>
    <w:qFormat/>
    <w:rsid w:val="001D631C"/>
    <w:pPr>
      <w:tabs>
        <w:tab w:val="left" w:pos="720"/>
      </w:tabs>
      <w:suppressAutoHyphens/>
      <w:autoSpaceDE w:val="0"/>
      <w:autoSpaceDN w:val="0"/>
      <w:adjustRightInd w:val="0"/>
      <w:spacing w:after="180" w:line="220" w:lineRule="atLeast"/>
      <w:ind w:left="720"/>
    </w:pPr>
    <w:rPr>
      <w:rFonts w:ascii="CiscoSans" w:hAnsi="CiscoSans" w:cs="CiscoSans"/>
      <w:color w:val="000000"/>
      <w:sz w:val="18"/>
      <w:szCs w:val="18"/>
    </w:rPr>
  </w:style>
  <w:style w:type="paragraph" w:customStyle="1" w:styleId="zPg">
    <w:name w:val="z_Pg#"/>
    <w:uiPriority w:val="99"/>
    <w:qFormat/>
    <w:rsid w:val="00837932"/>
    <w:pPr>
      <w:widowControl w:val="0"/>
      <w:tabs>
        <w:tab w:val="center" w:pos="4320"/>
        <w:tab w:val="right" w:pos="8640"/>
      </w:tabs>
      <w:suppressAutoHyphens/>
      <w:autoSpaceDE w:val="0"/>
      <w:autoSpaceDN w:val="0"/>
      <w:adjustRightInd w:val="0"/>
      <w:spacing w:line="200" w:lineRule="atLeast"/>
      <w:jc w:val="center"/>
    </w:pPr>
    <w:rPr>
      <w:rFonts w:ascii="CiscoSans Heavy" w:hAnsi="CiscoSans Heavy" w:cs="CiscoSans Heavy"/>
      <w:color w:val="38467E"/>
    </w:rPr>
  </w:style>
  <w:style w:type="paragraph" w:customStyle="1" w:styleId="DDDocumentDates">
    <w:name w:val="DD_DocumentDates"/>
    <w:uiPriority w:val="99"/>
    <w:qFormat/>
    <w:rsid w:val="00DA7E39"/>
    <w:pPr>
      <w:suppressAutoHyphens/>
      <w:autoSpaceDE w:val="0"/>
      <w:autoSpaceDN w:val="0"/>
      <w:adjustRightInd w:val="0"/>
      <w:spacing w:after="20" w:line="220" w:lineRule="atLeast"/>
      <w:ind w:left="432"/>
    </w:pPr>
    <w:rPr>
      <w:rFonts w:ascii="CiscoSans" w:hAnsi="CiscoSans" w:cs="CiscoSans"/>
      <w:color w:val="38467E"/>
      <w:sz w:val="18"/>
      <w:szCs w:val="18"/>
    </w:rPr>
  </w:style>
  <w:style w:type="paragraph" w:customStyle="1" w:styleId="RDRevisedDate">
    <w:name w:val="RD_RevisedDate"/>
    <w:next w:val="H1"/>
    <w:uiPriority w:val="99"/>
    <w:qFormat/>
    <w:rsid w:val="00DC3E57"/>
    <w:pPr>
      <w:suppressAutoHyphens/>
      <w:autoSpaceDE w:val="0"/>
      <w:autoSpaceDN w:val="0"/>
      <w:adjustRightInd w:val="0"/>
      <w:spacing w:line="220" w:lineRule="atLeast"/>
    </w:pPr>
    <w:rPr>
      <w:rFonts w:ascii="CiscoSans" w:hAnsi="CiscoSans" w:cs="CiscoSans"/>
      <w:color w:val="38467E"/>
      <w:sz w:val="18"/>
      <w:szCs w:val="18"/>
    </w:rPr>
  </w:style>
  <w:style w:type="paragraph" w:customStyle="1" w:styleId="H2">
    <w:name w:val="H2"/>
    <w:next w:val="B1Body1"/>
    <w:uiPriority w:val="99"/>
    <w:qFormat/>
    <w:rsid w:val="00EA2E73"/>
    <w:pPr>
      <w:keepNext/>
      <w:suppressAutoHyphens/>
      <w:autoSpaceDE w:val="0"/>
      <w:autoSpaceDN w:val="0"/>
      <w:adjustRightInd w:val="0"/>
      <w:spacing w:before="340" w:after="120" w:line="320" w:lineRule="atLeast"/>
      <w:outlineLvl w:val="1"/>
    </w:pPr>
    <w:rPr>
      <w:rFonts w:ascii="CiscoSans Light" w:hAnsi="CiscoSans Light" w:cs="CiscoSans Light"/>
      <w:color w:val="38467E"/>
      <w:sz w:val="28"/>
      <w:szCs w:val="28"/>
    </w:rPr>
  </w:style>
  <w:style w:type="character" w:customStyle="1" w:styleId="BIBoldItalic">
    <w:name w:val="BI_BoldItalic"/>
    <w:uiPriority w:val="99"/>
    <w:qFormat/>
    <w:rPr>
      <w:b/>
      <w:i/>
      <w:w w:val="100"/>
      <w:u w:val="none"/>
      <w:vertAlign w:val="baseline"/>
    </w:rPr>
  </w:style>
  <w:style w:type="character" w:customStyle="1" w:styleId="BCBBoldCiscoBlue">
    <w:name w:val="BCB_BoldCiscoBlue"/>
    <w:uiPriority w:val="99"/>
    <w:qFormat/>
    <w:rPr>
      <w:b/>
      <w:color w:val="38467E"/>
      <w:w w:val="100"/>
      <w:u w:val="none"/>
      <w:vertAlign w:val="baseline"/>
    </w:rPr>
  </w:style>
  <w:style w:type="character" w:customStyle="1" w:styleId="BBold">
    <w:name w:val="B_Bold"/>
    <w:uiPriority w:val="99"/>
    <w:qFormat/>
    <w:rPr>
      <w:b/>
      <w:w w:val="100"/>
      <w:u w:val="none"/>
      <w:vertAlign w:val="baseline"/>
    </w:rPr>
  </w:style>
  <w:style w:type="character" w:customStyle="1" w:styleId="IItalic">
    <w:name w:val="I_Italic"/>
    <w:uiPriority w:val="99"/>
    <w:qFormat/>
    <w:rsid w:val="00DA7E39"/>
    <w:rPr>
      <w:i/>
      <w:w w:val="100"/>
      <w:u w:val="none"/>
      <w:vertAlign w:val="baseline"/>
    </w:rPr>
  </w:style>
  <w:style w:type="character" w:customStyle="1" w:styleId="NoHyperlink">
    <w:name w:val="No_Hyperlink"/>
    <w:uiPriority w:val="99"/>
    <w:qFormat/>
    <w:rPr>
      <w:w w:val="100"/>
      <w:u w:val="none"/>
      <w:vertAlign w:val="baseline"/>
    </w:rPr>
  </w:style>
  <w:style w:type="character" w:customStyle="1" w:styleId="Superscript">
    <w:name w:val="Superscript"/>
    <w:uiPriority w:val="99"/>
    <w:qFormat/>
    <w:rPr>
      <w:w w:val="100"/>
      <w:u w:val="none"/>
      <w:vertAlign w:val="superscript"/>
    </w:rPr>
  </w:style>
  <w:style w:type="character" w:customStyle="1" w:styleId="XrefColor">
    <w:name w:val="Xref_Color"/>
    <w:uiPriority w:val="99"/>
    <w:qFormat/>
    <w:rPr>
      <w:color w:val="0000FF"/>
      <w:w w:val="100"/>
      <w:u w:val="none"/>
      <w:vertAlign w:val="baseline"/>
    </w:rPr>
  </w:style>
  <w:style w:type="character" w:customStyle="1" w:styleId="Argument">
    <w:name w:val="Argument"/>
    <w:uiPriority w:val="99"/>
    <w:qFormat/>
    <w:rPr>
      <w:i/>
      <w:w w:val="100"/>
      <w:u w:val="none"/>
      <w:vertAlign w:val="baseline"/>
    </w:rPr>
  </w:style>
  <w:style w:type="character" w:customStyle="1" w:styleId="Keyword">
    <w:name w:val="Keyword"/>
    <w:uiPriority w:val="99"/>
    <w:qFormat/>
    <w:rsid w:val="001D631C"/>
    <w:rPr>
      <w:b/>
      <w:w w:val="100"/>
      <w:u w:val="none"/>
      <w:vertAlign w:val="baseline"/>
    </w:rPr>
  </w:style>
  <w:style w:type="character" w:customStyle="1" w:styleId="CNCmdName">
    <w:name w:val="CN_CmdName"/>
    <w:uiPriority w:val="99"/>
    <w:qFormat/>
    <w:rPr>
      <w:b/>
      <w:w w:val="100"/>
      <w:u w:val="none"/>
      <w:vertAlign w:val="baseline"/>
    </w:rPr>
  </w:style>
  <w:style w:type="table" w:styleId="TableGrid">
    <w:name w:val="Table Grid"/>
    <w:basedOn w:val="TableNormal"/>
    <w:uiPriority w:val="59"/>
    <w:rsid w:val="004D15A9"/>
    <w:rPr>
      <w:rFonts w:ascii="CiscoSansTT" w:hAnsi="CiscoSansTT"/>
      <w:sz w:val="18"/>
    </w:rPr>
    <w:tblPr>
      <w:tblInd w:w="432"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Header-Table">
    <w:name w:val="Header-Table"/>
    <w:basedOn w:val="TableNormal"/>
    <w:uiPriority w:val="99"/>
    <w:rsid w:val="00EC1048"/>
    <w:rPr>
      <w:rFonts w:ascii="CiscoSansTT" w:hAnsi="CiscoSansTT"/>
      <w:sz w:val="18"/>
    </w:rPr>
    <w:tblPr>
      <w:tblBorders>
        <w:insideH w:val="single" w:sz="18" w:space="0" w:color="4F81BD"/>
      </w:tblBorders>
    </w:tblPr>
  </w:style>
  <w:style w:type="character" w:styleId="Hyperlink">
    <w:name w:val="Hyperlink"/>
    <w:uiPriority w:val="99"/>
    <w:qFormat/>
    <w:rsid w:val="00DA7E39"/>
    <w:rPr>
      <w:color w:val="0000FF"/>
      <w:w w:val="100"/>
      <w:u w:val="single"/>
    </w:rPr>
  </w:style>
  <w:style w:type="paragraph" w:styleId="Caption">
    <w:name w:val="caption"/>
    <w:next w:val="B1Body1"/>
    <w:uiPriority w:val="35"/>
    <w:semiHidden/>
    <w:qFormat/>
    <w:rsid w:val="0071514E"/>
    <w:rPr>
      <w:rFonts w:ascii="CiscoSans" w:hAnsi="CiscoSans" w:cs="CiscoSans"/>
      <w:b/>
      <w:bCs/>
      <w:color w:val="000000"/>
      <w:w w:val="0"/>
    </w:rPr>
  </w:style>
  <w:style w:type="table" w:customStyle="1" w:styleId="Norules">
    <w:name w:val="No rules"/>
    <w:basedOn w:val="TableNormal"/>
    <w:uiPriority w:val="99"/>
    <w:rsid w:val="00744D33"/>
    <w:rPr>
      <w:sz w:val="16"/>
    </w:rPr>
    <w:tblPr>
      <w:tblInd w:w="432" w:type="dxa"/>
    </w:tblPr>
    <w:trPr>
      <w:cantSplit/>
    </w:trPr>
  </w:style>
  <w:style w:type="character" w:customStyle="1" w:styleId="Heading1Char">
    <w:name w:val="Heading 1 Char"/>
    <w:link w:val="Heading1"/>
    <w:uiPriority w:val="9"/>
    <w:semiHidden/>
    <w:rsid w:val="003B001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001E"/>
    <w:rPr>
      <w:rFonts w:ascii="Cambria" w:eastAsia="Times New Roman" w:hAnsi="Cambria" w:cs="Times New Roman"/>
      <w:b/>
      <w:bCs/>
      <w:i/>
      <w:iCs/>
      <w:sz w:val="28"/>
      <w:szCs w:val="28"/>
    </w:rPr>
  </w:style>
  <w:style w:type="paragraph" w:customStyle="1" w:styleId="CellBody">
    <w:name w:val="CellBody"/>
    <w:basedOn w:val="CellHeading"/>
    <w:uiPriority w:val="99"/>
    <w:qFormat/>
    <w:rsid w:val="006F585C"/>
    <w:pPr>
      <w:spacing w:after="180"/>
    </w:pPr>
    <w:rPr>
      <w:color w:val="000000"/>
    </w:rPr>
  </w:style>
  <w:style w:type="paragraph" w:styleId="BalloonText">
    <w:name w:val="Balloon Text"/>
    <w:basedOn w:val="Normal"/>
    <w:link w:val="BalloonTextChar"/>
    <w:uiPriority w:val="99"/>
    <w:semiHidden/>
    <w:rsid w:val="006D70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7044"/>
    <w:rPr>
      <w:rFonts w:ascii="Tahoma" w:hAnsi="Tahoma" w:cs="Tahoma"/>
      <w:sz w:val="16"/>
      <w:szCs w:val="16"/>
    </w:rPr>
  </w:style>
  <w:style w:type="paragraph" w:styleId="TOCHeading">
    <w:name w:val="TOC Heading"/>
    <w:basedOn w:val="Heading1"/>
    <w:next w:val="Normal"/>
    <w:uiPriority w:val="39"/>
    <w:unhideWhenUsed/>
    <w:qFormat/>
    <w:rsid w:val="00430FD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430FDE"/>
    <w:pPr>
      <w:spacing w:after="100"/>
    </w:pPr>
  </w:style>
  <w:style w:type="paragraph" w:styleId="TOC2">
    <w:name w:val="toc 2"/>
    <w:basedOn w:val="Normal"/>
    <w:next w:val="Normal"/>
    <w:autoRedefine/>
    <w:uiPriority w:val="39"/>
    <w:unhideWhenUsed/>
    <w:rsid w:val="00430FDE"/>
    <w:pPr>
      <w:spacing w:after="100"/>
      <w:ind w:left="220"/>
    </w:pPr>
  </w:style>
  <w:style w:type="paragraph" w:styleId="TOC3">
    <w:name w:val="toc 3"/>
    <w:basedOn w:val="Normal"/>
    <w:next w:val="Normal"/>
    <w:autoRedefine/>
    <w:uiPriority w:val="39"/>
    <w:unhideWhenUsed/>
    <w:rsid w:val="00430FDE"/>
    <w:pPr>
      <w:spacing w:after="100"/>
      <w:ind w:left="440"/>
    </w:pPr>
  </w:style>
  <w:style w:type="character" w:styleId="UnresolvedMention">
    <w:name w:val="Unresolved Mention"/>
    <w:basedOn w:val="DefaultParagraphFont"/>
    <w:uiPriority w:val="99"/>
    <w:semiHidden/>
    <w:unhideWhenUsed/>
    <w:rsid w:val="00FC3BF6"/>
    <w:rPr>
      <w:color w:val="605E5C"/>
      <w:shd w:val="clear" w:color="auto" w:fill="E1DFDD"/>
    </w:rPr>
  </w:style>
  <w:style w:type="character" w:customStyle="1" w:styleId="Heading3Char">
    <w:name w:val="Heading 3 Char"/>
    <w:basedOn w:val="DefaultParagraphFont"/>
    <w:link w:val="Heading3"/>
    <w:uiPriority w:val="9"/>
    <w:semiHidden/>
    <w:rsid w:val="000E66D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autoRedefine/>
    <w:uiPriority w:val="1"/>
    <w:qFormat/>
    <w:rsid w:val="00673E97"/>
    <w:pPr>
      <w:widowControl w:val="0"/>
      <w:autoSpaceDE w:val="0"/>
      <w:autoSpaceDN w:val="0"/>
      <w:spacing w:before="42" w:after="0" w:line="240" w:lineRule="auto"/>
      <w:ind w:left="284" w:right="284"/>
      <w:jc w:val="both"/>
    </w:pPr>
    <w:rPr>
      <w:rFonts w:ascii="Times New Roman" w:hAnsi="Times New Roman"/>
    </w:rPr>
  </w:style>
  <w:style w:type="paragraph" w:styleId="ListParagraph">
    <w:name w:val="List Paragraph"/>
    <w:basedOn w:val="Normal"/>
    <w:uiPriority w:val="34"/>
    <w:qFormat/>
    <w:rsid w:val="009E43E1"/>
    <w:pPr>
      <w:ind w:left="720"/>
      <w:contextualSpacing/>
    </w:pPr>
  </w:style>
  <w:style w:type="character" w:styleId="FollowedHyperlink">
    <w:name w:val="FollowedHyperlink"/>
    <w:basedOn w:val="DefaultParagraphFont"/>
    <w:uiPriority w:val="99"/>
    <w:semiHidden/>
    <w:unhideWhenUsed/>
    <w:rsid w:val="00064C92"/>
    <w:rPr>
      <w:color w:val="800080" w:themeColor="followedHyperlink"/>
      <w:u w:val="single"/>
    </w:rPr>
  </w:style>
  <w:style w:type="character" w:styleId="CommentReference">
    <w:name w:val="annotation reference"/>
    <w:basedOn w:val="DefaultParagraphFont"/>
    <w:uiPriority w:val="99"/>
    <w:semiHidden/>
    <w:unhideWhenUsed/>
    <w:rsid w:val="00D35749"/>
    <w:rPr>
      <w:sz w:val="16"/>
      <w:szCs w:val="16"/>
    </w:rPr>
  </w:style>
  <w:style w:type="paragraph" w:styleId="CommentText">
    <w:name w:val="annotation text"/>
    <w:basedOn w:val="Normal"/>
    <w:link w:val="CommentTextChar"/>
    <w:uiPriority w:val="99"/>
    <w:semiHidden/>
    <w:unhideWhenUsed/>
    <w:rsid w:val="00D35749"/>
    <w:pPr>
      <w:spacing w:line="240" w:lineRule="auto"/>
    </w:pPr>
    <w:rPr>
      <w:sz w:val="20"/>
      <w:szCs w:val="20"/>
    </w:rPr>
  </w:style>
  <w:style w:type="character" w:customStyle="1" w:styleId="CommentTextChar">
    <w:name w:val="Comment Text Char"/>
    <w:basedOn w:val="DefaultParagraphFont"/>
    <w:link w:val="CommentText"/>
    <w:uiPriority w:val="99"/>
    <w:semiHidden/>
    <w:rsid w:val="00D35749"/>
  </w:style>
  <w:style w:type="paragraph" w:styleId="CommentSubject">
    <w:name w:val="annotation subject"/>
    <w:basedOn w:val="CommentText"/>
    <w:next w:val="CommentText"/>
    <w:link w:val="CommentSubjectChar"/>
    <w:uiPriority w:val="99"/>
    <w:semiHidden/>
    <w:unhideWhenUsed/>
    <w:rsid w:val="00D35749"/>
    <w:rPr>
      <w:b/>
      <w:bCs/>
    </w:rPr>
  </w:style>
  <w:style w:type="character" w:customStyle="1" w:styleId="CommentSubjectChar">
    <w:name w:val="Comment Subject Char"/>
    <w:basedOn w:val="CommentTextChar"/>
    <w:link w:val="CommentSubject"/>
    <w:uiPriority w:val="99"/>
    <w:semiHidden/>
    <w:rsid w:val="00D35749"/>
    <w:rPr>
      <w:b/>
      <w:bCs/>
    </w:rPr>
  </w:style>
  <w:style w:type="paragraph" w:customStyle="1" w:styleId="p">
    <w:name w:val="p"/>
    <w:basedOn w:val="Normal"/>
    <w:rsid w:val="001C0126"/>
    <w:pPr>
      <w:spacing w:before="100" w:beforeAutospacing="1" w:after="100" w:afterAutospacing="1" w:line="240" w:lineRule="auto"/>
    </w:pPr>
    <w:rPr>
      <w:rFonts w:ascii="Times New Roman" w:hAnsi="Times New Roman"/>
      <w:sz w:val="24"/>
      <w:szCs w:val="24"/>
      <w:lang w:val="en-IN" w:eastAsia="en-IN"/>
    </w:rPr>
  </w:style>
  <w:style w:type="character" w:styleId="HTMLCite">
    <w:name w:val="HTML Cite"/>
    <w:basedOn w:val="DefaultParagraphFont"/>
    <w:uiPriority w:val="99"/>
    <w:semiHidden/>
    <w:unhideWhenUsed/>
    <w:rsid w:val="001C0126"/>
    <w:rPr>
      <w:i/>
      <w:iCs/>
    </w:rPr>
  </w:style>
  <w:style w:type="character" w:styleId="Strong">
    <w:name w:val="Strong"/>
    <w:basedOn w:val="DefaultParagraphFont"/>
    <w:uiPriority w:val="22"/>
    <w:qFormat/>
    <w:rsid w:val="00A67B16"/>
    <w:rPr>
      <w:b/>
      <w:bCs/>
    </w:rPr>
  </w:style>
  <w:style w:type="character" w:customStyle="1" w:styleId="ph">
    <w:name w:val="ph"/>
    <w:basedOn w:val="DefaultParagraphFont"/>
    <w:rsid w:val="007E5A2F"/>
  </w:style>
  <w:style w:type="character" w:styleId="Emphasis">
    <w:name w:val="Emphasis"/>
    <w:basedOn w:val="DefaultParagraphFont"/>
    <w:uiPriority w:val="20"/>
    <w:qFormat/>
    <w:rsid w:val="007E5A2F"/>
    <w:rPr>
      <w:i/>
      <w:iCs/>
    </w:rPr>
  </w:style>
  <w:style w:type="character" w:customStyle="1" w:styleId="Heading4Char">
    <w:name w:val="Heading 4 Char"/>
    <w:basedOn w:val="DefaultParagraphFont"/>
    <w:link w:val="Heading4"/>
    <w:uiPriority w:val="9"/>
    <w:semiHidden/>
    <w:rsid w:val="0007341D"/>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07341D"/>
    <w:rPr>
      <w:rFonts w:asciiTheme="majorHAnsi" w:eastAsiaTheme="majorEastAsia" w:hAnsiTheme="majorHAnsi" w:cstheme="majorBidi"/>
      <w:color w:val="365F91" w:themeColor="accent1" w:themeShade="BF"/>
      <w:sz w:val="22"/>
      <w:szCs w:val="22"/>
    </w:rPr>
  </w:style>
  <w:style w:type="character" w:customStyle="1" w:styleId="keyword0">
    <w:name w:val="keyword"/>
    <w:basedOn w:val="DefaultParagraphFont"/>
    <w:rsid w:val="0007341D"/>
  </w:style>
  <w:style w:type="character" w:customStyle="1" w:styleId="eot-feedback-btnwrap">
    <w:name w:val="eot-feedback-btnwrap"/>
    <w:basedOn w:val="DefaultParagraphFont"/>
    <w:rsid w:val="0007341D"/>
  </w:style>
  <w:style w:type="character" w:customStyle="1" w:styleId="eot-feedback-olwrap">
    <w:name w:val="eot-feedback-olwrap"/>
    <w:basedOn w:val="DefaultParagraphFont"/>
    <w:rsid w:val="0007341D"/>
  </w:style>
  <w:style w:type="paragraph" w:customStyle="1" w:styleId="vavlistitems-show">
    <w:name w:val="vavlistitems-show"/>
    <w:basedOn w:val="Normal"/>
    <w:rsid w:val="0007341D"/>
    <w:pPr>
      <w:spacing w:before="100" w:beforeAutospacing="1" w:after="100" w:afterAutospacing="1" w:line="240" w:lineRule="auto"/>
    </w:pPr>
    <w:rPr>
      <w:rFonts w:ascii="Times New Roman" w:hAnsi="Times New Roman"/>
      <w:sz w:val="24"/>
      <w:szCs w:val="24"/>
      <w:lang w:val="en-IN" w:eastAsia="en-IN"/>
    </w:rPr>
  </w:style>
  <w:style w:type="paragraph" w:customStyle="1" w:styleId="page-metadata">
    <w:name w:val="page-metadata"/>
    <w:basedOn w:val="Normal"/>
    <w:rsid w:val="000F22E3"/>
    <w:pPr>
      <w:spacing w:before="100" w:beforeAutospacing="1" w:after="100" w:afterAutospacing="1" w:line="240" w:lineRule="auto"/>
    </w:pPr>
    <w:rPr>
      <w:rFonts w:ascii="Times New Roman" w:hAnsi="Times New Roman"/>
      <w:sz w:val="24"/>
      <w:szCs w:val="24"/>
      <w:lang w:val="en-IN" w:eastAsia="en-IN"/>
    </w:rPr>
  </w:style>
  <w:style w:type="character" w:styleId="IntenseEmphasis">
    <w:name w:val="Intense Emphasis"/>
    <w:basedOn w:val="DefaultParagraphFont"/>
    <w:uiPriority w:val="21"/>
    <w:qFormat/>
    <w:rsid w:val="000F22E3"/>
    <w:rPr>
      <w:i/>
      <w:iCs/>
      <w:color w:val="4F81BD" w:themeColor="accent1"/>
    </w:rPr>
  </w:style>
  <w:style w:type="character" w:styleId="SubtleEmphasis">
    <w:name w:val="Subtle Emphasis"/>
    <w:basedOn w:val="DefaultParagraphFont"/>
    <w:uiPriority w:val="19"/>
    <w:qFormat/>
    <w:rsid w:val="000F22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1673">
      <w:bodyDiv w:val="1"/>
      <w:marLeft w:val="0"/>
      <w:marRight w:val="0"/>
      <w:marTop w:val="0"/>
      <w:marBottom w:val="0"/>
      <w:divBdr>
        <w:top w:val="none" w:sz="0" w:space="0" w:color="auto"/>
        <w:left w:val="none" w:sz="0" w:space="0" w:color="auto"/>
        <w:bottom w:val="none" w:sz="0" w:space="0" w:color="auto"/>
        <w:right w:val="none" w:sz="0" w:space="0" w:color="auto"/>
      </w:divBdr>
    </w:div>
    <w:div w:id="150022085">
      <w:bodyDiv w:val="1"/>
      <w:marLeft w:val="0"/>
      <w:marRight w:val="0"/>
      <w:marTop w:val="0"/>
      <w:marBottom w:val="0"/>
      <w:divBdr>
        <w:top w:val="none" w:sz="0" w:space="0" w:color="auto"/>
        <w:left w:val="none" w:sz="0" w:space="0" w:color="auto"/>
        <w:bottom w:val="none" w:sz="0" w:space="0" w:color="auto"/>
        <w:right w:val="none" w:sz="0" w:space="0" w:color="auto"/>
      </w:divBdr>
    </w:div>
    <w:div w:id="203250128">
      <w:bodyDiv w:val="1"/>
      <w:marLeft w:val="0"/>
      <w:marRight w:val="0"/>
      <w:marTop w:val="0"/>
      <w:marBottom w:val="0"/>
      <w:divBdr>
        <w:top w:val="none" w:sz="0" w:space="0" w:color="auto"/>
        <w:left w:val="none" w:sz="0" w:space="0" w:color="auto"/>
        <w:bottom w:val="none" w:sz="0" w:space="0" w:color="auto"/>
        <w:right w:val="none" w:sz="0" w:space="0" w:color="auto"/>
      </w:divBdr>
      <w:divsChild>
        <w:div w:id="709107885">
          <w:marLeft w:val="0"/>
          <w:marRight w:val="0"/>
          <w:marTop w:val="0"/>
          <w:marBottom w:val="0"/>
          <w:divBdr>
            <w:top w:val="none" w:sz="0" w:space="0" w:color="auto"/>
            <w:left w:val="none" w:sz="0" w:space="0" w:color="auto"/>
            <w:bottom w:val="none" w:sz="0" w:space="0" w:color="auto"/>
            <w:right w:val="none" w:sz="0" w:space="0" w:color="auto"/>
          </w:divBdr>
          <w:divsChild>
            <w:div w:id="1473063592">
              <w:marLeft w:val="0"/>
              <w:marRight w:val="0"/>
              <w:marTop w:val="0"/>
              <w:marBottom w:val="0"/>
              <w:divBdr>
                <w:top w:val="none" w:sz="0" w:space="0" w:color="auto"/>
                <w:left w:val="none" w:sz="0" w:space="0" w:color="auto"/>
                <w:bottom w:val="none" w:sz="0" w:space="0" w:color="auto"/>
                <w:right w:val="none" w:sz="0" w:space="0" w:color="auto"/>
              </w:divBdr>
              <w:divsChild>
                <w:div w:id="10743562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4023440">
      <w:bodyDiv w:val="1"/>
      <w:marLeft w:val="0"/>
      <w:marRight w:val="0"/>
      <w:marTop w:val="0"/>
      <w:marBottom w:val="0"/>
      <w:divBdr>
        <w:top w:val="none" w:sz="0" w:space="0" w:color="auto"/>
        <w:left w:val="none" w:sz="0" w:space="0" w:color="auto"/>
        <w:bottom w:val="none" w:sz="0" w:space="0" w:color="auto"/>
        <w:right w:val="none" w:sz="0" w:space="0" w:color="auto"/>
      </w:divBdr>
    </w:div>
    <w:div w:id="224605898">
      <w:bodyDiv w:val="1"/>
      <w:marLeft w:val="0"/>
      <w:marRight w:val="0"/>
      <w:marTop w:val="0"/>
      <w:marBottom w:val="0"/>
      <w:divBdr>
        <w:top w:val="none" w:sz="0" w:space="0" w:color="auto"/>
        <w:left w:val="none" w:sz="0" w:space="0" w:color="auto"/>
        <w:bottom w:val="none" w:sz="0" w:space="0" w:color="auto"/>
        <w:right w:val="none" w:sz="0" w:space="0" w:color="auto"/>
      </w:divBdr>
      <w:divsChild>
        <w:div w:id="902058573">
          <w:marLeft w:val="0"/>
          <w:marRight w:val="0"/>
          <w:marTop w:val="0"/>
          <w:marBottom w:val="0"/>
          <w:divBdr>
            <w:top w:val="none" w:sz="0" w:space="0" w:color="auto"/>
            <w:left w:val="none" w:sz="0" w:space="0" w:color="auto"/>
            <w:bottom w:val="none" w:sz="0" w:space="0" w:color="auto"/>
            <w:right w:val="none" w:sz="0" w:space="0" w:color="auto"/>
          </w:divBdr>
        </w:div>
        <w:div w:id="1847088681">
          <w:marLeft w:val="0"/>
          <w:marRight w:val="0"/>
          <w:marTop w:val="0"/>
          <w:marBottom w:val="0"/>
          <w:divBdr>
            <w:top w:val="none" w:sz="0" w:space="0" w:color="auto"/>
            <w:left w:val="none" w:sz="0" w:space="0" w:color="auto"/>
            <w:bottom w:val="none" w:sz="0" w:space="0" w:color="auto"/>
            <w:right w:val="none" w:sz="0" w:space="0" w:color="auto"/>
          </w:divBdr>
        </w:div>
      </w:divsChild>
    </w:div>
    <w:div w:id="332413115">
      <w:bodyDiv w:val="1"/>
      <w:marLeft w:val="0"/>
      <w:marRight w:val="0"/>
      <w:marTop w:val="0"/>
      <w:marBottom w:val="0"/>
      <w:divBdr>
        <w:top w:val="none" w:sz="0" w:space="0" w:color="auto"/>
        <w:left w:val="none" w:sz="0" w:space="0" w:color="auto"/>
        <w:bottom w:val="none" w:sz="0" w:space="0" w:color="auto"/>
        <w:right w:val="none" w:sz="0" w:space="0" w:color="auto"/>
      </w:divBdr>
    </w:div>
    <w:div w:id="401294059">
      <w:bodyDiv w:val="1"/>
      <w:marLeft w:val="0"/>
      <w:marRight w:val="0"/>
      <w:marTop w:val="0"/>
      <w:marBottom w:val="0"/>
      <w:divBdr>
        <w:top w:val="none" w:sz="0" w:space="0" w:color="auto"/>
        <w:left w:val="none" w:sz="0" w:space="0" w:color="auto"/>
        <w:bottom w:val="none" w:sz="0" w:space="0" w:color="auto"/>
        <w:right w:val="none" w:sz="0" w:space="0" w:color="auto"/>
      </w:divBdr>
    </w:div>
    <w:div w:id="483397435">
      <w:bodyDiv w:val="1"/>
      <w:marLeft w:val="0"/>
      <w:marRight w:val="0"/>
      <w:marTop w:val="0"/>
      <w:marBottom w:val="0"/>
      <w:divBdr>
        <w:top w:val="none" w:sz="0" w:space="0" w:color="auto"/>
        <w:left w:val="none" w:sz="0" w:space="0" w:color="auto"/>
        <w:bottom w:val="none" w:sz="0" w:space="0" w:color="auto"/>
        <w:right w:val="none" w:sz="0" w:space="0" w:color="auto"/>
      </w:divBdr>
      <w:divsChild>
        <w:div w:id="1662467855">
          <w:marLeft w:val="0"/>
          <w:marRight w:val="0"/>
          <w:marTop w:val="0"/>
          <w:marBottom w:val="0"/>
          <w:divBdr>
            <w:top w:val="none" w:sz="0" w:space="0" w:color="auto"/>
            <w:left w:val="none" w:sz="0" w:space="0" w:color="auto"/>
            <w:bottom w:val="none" w:sz="0" w:space="0" w:color="auto"/>
            <w:right w:val="none" w:sz="0" w:space="0" w:color="auto"/>
          </w:divBdr>
          <w:divsChild>
            <w:div w:id="584843710">
              <w:marLeft w:val="0"/>
              <w:marRight w:val="0"/>
              <w:marTop w:val="0"/>
              <w:marBottom w:val="0"/>
              <w:divBdr>
                <w:top w:val="none" w:sz="0" w:space="0" w:color="auto"/>
                <w:left w:val="none" w:sz="0" w:space="0" w:color="auto"/>
                <w:bottom w:val="none" w:sz="0" w:space="0" w:color="auto"/>
                <w:right w:val="none" w:sz="0" w:space="0" w:color="auto"/>
              </w:divBdr>
            </w:div>
          </w:divsChild>
        </w:div>
        <w:div w:id="70009097">
          <w:marLeft w:val="0"/>
          <w:marRight w:val="0"/>
          <w:marTop w:val="0"/>
          <w:marBottom w:val="0"/>
          <w:divBdr>
            <w:top w:val="none" w:sz="0" w:space="0" w:color="auto"/>
            <w:left w:val="none" w:sz="0" w:space="0" w:color="auto"/>
            <w:bottom w:val="none" w:sz="0" w:space="0" w:color="auto"/>
            <w:right w:val="none" w:sz="0" w:space="0" w:color="auto"/>
          </w:divBdr>
        </w:div>
      </w:divsChild>
    </w:div>
    <w:div w:id="518743443">
      <w:bodyDiv w:val="1"/>
      <w:marLeft w:val="0"/>
      <w:marRight w:val="0"/>
      <w:marTop w:val="0"/>
      <w:marBottom w:val="0"/>
      <w:divBdr>
        <w:top w:val="none" w:sz="0" w:space="0" w:color="auto"/>
        <w:left w:val="none" w:sz="0" w:space="0" w:color="auto"/>
        <w:bottom w:val="none" w:sz="0" w:space="0" w:color="auto"/>
        <w:right w:val="none" w:sz="0" w:space="0" w:color="auto"/>
      </w:divBdr>
    </w:div>
    <w:div w:id="544801491">
      <w:bodyDiv w:val="1"/>
      <w:marLeft w:val="0"/>
      <w:marRight w:val="0"/>
      <w:marTop w:val="0"/>
      <w:marBottom w:val="0"/>
      <w:divBdr>
        <w:top w:val="none" w:sz="0" w:space="0" w:color="auto"/>
        <w:left w:val="none" w:sz="0" w:space="0" w:color="auto"/>
        <w:bottom w:val="none" w:sz="0" w:space="0" w:color="auto"/>
        <w:right w:val="none" w:sz="0" w:space="0" w:color="auto"/>
      </w:divBdr>
      <w:divsChild>
        <w:div w:id="1259483824">
          <w:marLeft w:val="0"/>
          <w:marRight w:val="0"/>
          <w:marTop w:val="0"/>
          <w:marBottom w:val="0"/>
          <w:divBdr>
            <w:top w:val="none" w:sz="0" w:space="0" w:color="auto"/>
            <w:left w:val="none" w:sz="0" w:space="0" w:color="auto"/>
            <w:bottom w:val="none" w:sz="0" w:space="0" w:color="auto"/>
            <w:right w:val="none" w:sz="0" w:space="0" w:color="auto"/>
          </w:divBdr>
        </w:div>
        <w:div w:id="776221894">
          <w:marLeft w:val="0"/>
          <w:marRight w:val="0"/>
          <w:marTop w:val="0"/>
          <w:marBottom w:val="0"/>
          <w:divBdr>
            <w:top w:val="none" w:sz="0" w:space="0" w:color="auto"/>
            <w:left w:val="none" w:sz="0" w:space="0" w:color="auto"/>
            <w:bottom w:val="none" w:sz="0" w:space="0" w:color="auto"/>
            <w:right w:val="none" w:sz="0" w:space="0" w:color="auto"/>
          </w:divBdr>
        </w:div>
      </w:divsChild>
    </w:div>
    <w:div w:id="576331129">
      <w:bodyDiv w:val="1"/>
      <w:marLeft w:val="0"/>
      <w:marRight w:val="0"/>
      <w:marTop w:val="0"/>
      <w:marBottom w:val="0"/>
      <w:divBdr>
        <w:top w:val="none" w:sz="0" w:space="0" w:color="auto"/>
        <w:left w:val="none" w:sz="0" w:space="0" w:color="auto"/>
        <w:bottom w:val="none" w:sz="0" w:space="0" w:color="auto"/>
        <w:right w:val="none" w:sz="0" w:space="0" w:color="auto"/>
      </w:divBdr>
      <w:divsChild>
        <w:div w:id="11153292">
          <w:marLeft w:val="0"/>
          <w:marRight w:val="0"/>
          <w:marTop w:val="0"/>
          <w:marBottom w:val="0"/>
          <w:divBdr>
            <w:top w:val="none" w:sz="0" w:space="0" w:color="auto"/>
            <w:left w:val="none" w:sz="0" w:space="0" w:color="auto"/>
            <w:bottom w:val="none" w:sz="0" w:space="0" w:color="auto"/>
            <w:right w:val="none" w:sz="0" w:space="0" w:color="auto"/>
          </w:divBdr>
        </w:div>
      </w:divsChild>
    </w:div>
    <w:div w:id="796920960">
      <w:bodyDiv w:val="1"/>
      <w:marLeft w:val="0"/>
      <w:marRight w:val="0"/>
      <w:marTop w:val="0"/>
      <w:marBottom w:val="0"/>
      <w:divBdr>
        <w:top w:val="none" w:sz="0" w:space="0" w:color="auto"/>
        <w:left w:val="none" w:sz="0" w:space="0" w:color="auto"/>
        <w:bottom w:val="none" w:sz="0" w:space="0" w:color="auto"/>
        <w:right w:val="none" w:sz="0" w:space="0" w:color="auto"/>
      </w:divBdr>
      <w:divsChild>
        <w:div w:id="2022972649">
          <w:marLeft w:val="0"/>
          <w:marRight w:val="0"/>
          <w:marTop w:val="0"/>
          <w:marBottom w:val="0"/>
          <w:divBdr>
            <w:top w:val="none" w:sz="0" w:space="0" w:color="auto"/>
            <w:left w:val="none" w:sz="0" w:space="0" w:color="auto"/>
            <w:bottom w:val="none" w:sz="0" w:space="0" w:color="auto"/>
            <w:right w:val="none" w:sz="0" w:space="0" w:color="auto"/>
          </w:divBdr>
        </w:div>
      </w:divsChild>
    </w:div>
    <w:div w:id="842822098">
      <w:bodyDiv w:val="1"/>
      <w:marLeft w:val="0"/>
      <w:marRight w:val="0"/>
      <w:marTop w:val="0"/>
      <w:marBottom w:val="0"/>
      <w:divBdr>
        <w:top w:val="none" w:sz="0" w:space="0" w:color="auto"/>
        <w:left w:val="none" w:sz="0" w:space="0" w:color="auto"/>
        <w:bottom w:val="none" w:sz="0" w:space="0" w:color="auto"/>
        <w:right w:val="none" w:sz="0" w:space="0" w:color="auto"/>
      </w:divBdr>
      <w:divsChild>
        <w:div w:id="209150787">
          <w:marLeft w:val="0"/>
          <w:marRight w:val="0"/>
          <w:marTop w:val="0"/>
          <w:marBottom w:val="0"/>
          <w:divBdr>
            <w:top w:val="none" w:sz="0" w:space="0" w:color="auto"/>
            <w:left w:val="none" w:sz="0" w:space="0" w:color="auto"/>
            <w:bottom w:val="none" w:sz="0" w:space="0" w:color="auto"/>
            <w:right w:val="none" w:sz="0" w:space="0" w:color="auto"/>
          </w:divBdr>
        </w:div>
      </w:divsChild>
    </w:div>
    <w:div w:id="891621985">
      <w:bodyDiv w:val="1"/>
      <w:marLeft w:val="0"/>
      <w:marRight w:val="0"/>
      <w:marTop w:val="0"/>
      <w:marBottom w:val="0"/>
      <w:divBdr>
        <w:top w:val="none" w:sz="0" w:space="0" w:color="auto"/>
        <w:left w:val="none" w:sz="0" w:space="0" w:color="auto"/>
        <w:bottom w:val="none" w:sz="0" w:space="0" w:color="auto"/>
        <w:right w:val="none" w:sz="0" w:space="0" w:color="auto"/>
      </w:divBdr>
    </w:div>
    <w:div w:id="891694797">
      <w:bodyDiv w:val="1"/>
      <w:marLeft w:val="0"/>
      <w:marRight w:val="0"/>
      <w:marTop w:val="0"/>
      <w:marBottom w:val="0"/>
      <w:divBdr>
        <w:top w:val="none" w:sz="0" w:space="0" w:color="auto"/>
        <w:left w:val="none" w:sz="0" w:space="0" w:color="auto"/>
        <w:bottom w:val="none" w:sz="0" w:space="0" w:color="auto"/>
        <w:right w:val="none" w:sz="0" w:space="0" w:color="auto"/>
      </w:divBdr>
    </w:div>
    <w:div w:id="906838579">
      <w:bodyDiv w:val="1"/>
      <w:marLeft w:val="0"/>
      <w:marRight w:val="0"/>
      <w:marTop w:val="0"/>
      <w:marBottom w:val="0"/>
      <w:divBdr>
        <w:top w:val="none" w:sz="0" w:space="0" w:color="auto"/>
        <w:left w:val="none" w:sz="0" w:space="0" w:color="auto"/>
        <w:bottom w:val="none" w:sz="0" w:space="0" w:color="auto"/>
        <w:right w:val="none" w:sz="0" w:space="0" w:color="auto"/>
      </w:divBdr>
      <w:divsChild>
        <w:div w:id="842472257">
          <w:marLeft w:val="0"/>
          <w:marRight w:val="0"/>
          <w:marTop w:val="0"/>
          <w:marBottom w:val="0"/>
          <w:divBdr>
            <w:top w:val="none" w:sz="0" w:space="0" w:color="auto"/>
            <w:left w:val="none" w:sz="0" w:space="0" w:color="auto"/>
            <w:bottom w:val="none" w:sz="0" w:space="0" w:color="auto"/>
            <w:right w:val="none" w:sz="0" w:space="0" w:color="auto"/>
          </w:divBdr>
          <w:divsChild>
            <w:div w:id="1469779863">
              <w:marLeft w:val="0"/>
              <w:marRight w:val="0"/>
              <w:marTop w:val="0"/>
              <w:marBottom w:val="0"/>
              <w:divBdr>
                <w:top w:val="none" w:sz="0" w:space="0" w:color="auto"/>
                <w:left w:val="none" w:sz="0" w:space="0" w:color="auto"/>
                <w:bottom w:val="none" w:sz="0" w:space="0" w:color="auto"/>
                <w:right w:val="none" w:sz="0" w:space="0" w:color="auto"/>
              </w:divBdr>
              <w:divsChild>
                <w:div w:id="2146658230">
                  <w:marLeft w:val="0"/>
                  <w:marRight w:val="0"/>
                  <w:marTop w:val="0"/>
                  <w:marBottom w:val="0"/>
                  <w:divBdr>
                    <w:top w:val="none" w:sz="0" w:space="0" w:color="auto"/>
                    <w:left w:val="none" w:sz="0" w:space="0" w:color="auto"/>
                    <w:bottom w:val="none" w:sz="0" w:space="0" w:color="auto"/>
                    <w:right w:val="none" w:sz="0" w:space="0" w:color="auto"/>
                  </w:divBdr>
                  <w:divsChild>
                    <w:div w:id="1367415049">
                      <w:marLeft w:val="0"/>
                      <w:marRight w:val="0"/>
                      <w:marTop w:val="0"/>
                      <w:marBottom w:val="0"/>
                      <w:divBdr>
                        <w:top w:val="none" w:sz="0" w:space="0" w:color="auto"/>
                        <w:left w:val="none" w:sz="0" w:space="0" w:color="auto"/>
                        <w:bottom w:val="none" w:sz="0" w:space="0" w:color="auto"/>
                        <w:right w:val="none" w:sz="0" w:space="0" w:color="auto"/>
                      </w:divBdr>
                    </w:div>
                  </w:divsChild>
                </w:div>
                <w:div w:id="1709796897">
                  <w:marLeft w:val="0"/>
                  <w:marRight w:val="0"/>
                  <w:marTop w:val="0"/>
                  <w:marBottom w:val="0"/>
                  <w:divBdr>
                    <w:top w:val="none" w:sz="0" w:space="0" w:color="auto"/>
                    <w:left w:val="none" w:sz="0" w:space="0" w:color="auto"/>
                    <w:bottom w:val="none" w:sz="0" w:space="0" w:color="auto"/>
                    <w:right w:val="none" w:sz="0" w:space="0" w:color="auto"/>
                  </w:divBdr>
                </w:div>
                <w:div w:id="1203984654">
                  <w:marLeft w:val="0"/>
                  <w:marRight w:val="0"/>
                  <w:marTop w:val="0"/>
                  <w:marBottom w:val="0"/>
                  <w:divBdr>
                    <w:top w:val="none" w:sz="0" w:space="0" w:color="auto"/>
                    <w:left w:val="none" w:sz="0" w:space="0" w:color="auto"/>
                    <w:bottom w:val="none" w:sz="0" w:space="0" w:color="auto"/>
                    <w:right w:val="none" w:sz="0" w:space="0" w:color="auto"/>
                  </w:divBdr>
                </w:div>
                <w:div w:id="151263262">
                  <w:marLeft w:val="0"/>
                  <w:marRight w:val="0"/>
                  <w:marTop w:val="0"/>
                  <w:marBottom w:val="0"/>
                  <w:divBdr>
                    <w:top w:val="none" w:sz="0" w:space="0" w:color="auto"/>
                    <w:left w:val="none" w:sz="0" w:space="0" w:color="auto"/>
                    <w:bottom w:val="none" w:sz="0" w:space="0" w:color="auto"/>
                    <w:right w:val="none" w:sz="0" w:space="0" w:color="auto"/>
                  </w:divBdr>
                </w:div>
                <w:div w:id="835001723">
                  <w:marLeft w:val="0"/>
                  <w:marRight w:val="0"/>
                  <w:marTop w:val="0"/>
                  <w:marBottom w:val="0"/>
                  <w:divBdr>
                    <w:top w:val="none" w:sz="0" w:space="0" w:color="auto"/>
                    <w:left w:val="none" w:sz="0" w:space="0" w:color="auto"/>
                    <w:bottom w:val="none" w:sz="0" w:space="0" w:color="auto"/>
                    <w:right w:val="none" w:sz="0" w:space="0" w:color="auto"/>
                  </w:divBdr>
                  <w:divsChild>
                    <w:div w:id="1128007876">
                      <w:marLeft w:val="0"/>
                      <w:marRight w:val="0"/>
                      <w:marTop w:val="0"/>
                      <w:marBottom w:val="0"/>
                      <w:divBdr>
                        <w:top w:val="none" w:sz="0" w:space="0" w:color="auto"/>
                        <w:left w:val="none" w:sz="0" w:space="0" w:color="auto"/>
                        <w:bottom w:val="none" w:sz="0" w:space="0" w:color="auto"/>
                        <w:right w:val="none" w:sz="0" w:space="0" w:color="auto"/>
                      </w:divBdr>
                    </w:div>
                  </w:divsChild>
                </w:div>
                <w:div w:id="832917392">
                  <w:marLeft w:val="0"/>
                  <w:marRight w:val="0"/>
                  <w:marTop w:val="0"/>
                  <w:marBottom w:val="0"/>
                  <w:divBdr>
                    <w:top w:val="none" w:sz="0" w:space="0" w:color="auto"/>
                    <w:left w:val="none" w:sz="0" w:space="0" w:color="auto"/>
                    <w:bottom w:val="none" w:sz="0" w:space="0" w:color="auto"/>
                    <w:right w:val="none" w:sz="0" w:space="0" w:color="auto"/>
                  </w:divBdr>
                  <w:divsChild>
                    <w:div w:id="659964632">
                      <w:marLeft w:val="0"/>
                      <w:marRight w:val="0"/>
                      <w:marTop w:val="0"/>
                      <w:marBottom w:val="0"/>
                      <w:divBdr>
                        <w:top w:val="none" w:sz="0" w:space="0" w:color="auto"/>
                        <w:left w:val="none" w:sz="0" w:space="0" w:color="auto"/>
                        <w:bottom w:val="none" w:sz="0" w:space="0" w:color="auto"/>
                        <w:right w:val="none" w:sz="0" w:space="0" w:color="auto"/>
                      </w:divBdr>
                    </w:div>
                  </w:divsChild>
                </w:div>
                <w:div w:id="1367563034">
                  <w:marLeft w:val="0"/>
                  <w:marRight w:val="0"/>
                  <w:marTop w:val="0"/>
                  <w:marBottom w:val="0"/>
                  <w:divBdr>
                    <w:top w:val="none" w:sz="0" w:space="0" w:color="auto"/>
                    <w:left w:val="none" w:sz="0" w:space="0" w:color="auto"/>
                    <w:bottom w:val="none" w:sz="0" w:space="0" w:color="auto"/>
                    <w:right w:val="none" w:sz="0" w:space="0" w:color="auto"/>
                  </w:divBdr>
                  <w:divsChild>
                    <w:div w:id="1658652732">
                      <w:marLeft w:val="0"/>
                      <w:marRight w:val="0"/>
                      <w:marTop w:val="0"/>
                      <w:marBottom w:val="0"/>
                      <w:divBdr>
                        <w:top w:val="none" w:sz="0" w:space="0" w:color="auto"/>
                        <w:left w:val="none" w:sz="0" w:space="0" w:color="auto"/>
                        <w:bottom w:val="none" w:sz="0" w:space="0" w:color="auto"/>
                        <w:right w:val="none" w:sz="0" w:space="0" w:color="auto"/>
                      </w:divBdr>
                    </w:div>
                  </w:divsChild>
                </w:div>
                <w:div w:id="326252808">
                  <w:marLeft w:val="0"/>
                  <w:marRight w:val="0"/>
                  <w:marTop w:val="0"/>
                  <w:marBottom w:val="0"/>
                  <w:divBdr>
                    <w:top w:val="none" w:sz="0" w:space="0" w:color="auto"/>
                    <w:left w:val="none" w:sz="0" w:space="0" w:color="auto"/>
                    <w:bottom w:val="none" w:sz="0" w:space="0" w:color="auto"/>
                    <w:right w:val="none" w:sz="0" w:space="0" w:color="auto"/>
                  </w:divBdr>
                </w:div>
                <w:div w:id="1902716013">
                  <w:marLeft w:val="0"/>
                  <w:marRight w:val="0"/>
                  <w:marTop w:val="0"/>
                  <w:marBottom w:val="0"/>
                  <w:divBdr>
                    <w:top w:val="none" w:sz="0" w:space="0" w:color="auto"/>
                    <w:left w:val="none" w:sz="0" w:space="0" w:color="auto"/>
                    <w:bottom w:val="none" w:sz="0" w:space="0" w:color="auto"/>
                    <w:right w:val="none" w:sz="0" w:space="0" w:color="auto"/>
                  </w:divBdr>
                </w:div>
                <w:div w:id="372508180">
                  <w:marLeft w:val="0"/>
                  <w:marRight w:val="0"/>
                  <w:marTop w:val="0"/>
                  <w:marBottom w:val="0"/>
                  <w:divBdr>
                    <w:top w:val="none" w:sz="0" w:space="0" w:color="auto"/>
                    <w:left w:val="none" w:sz="0" w:space="0" w:color="auto"/>
                    <w:bottom w:val="none" w:sz="0" w:space="0" w:color="auto"/>
                    <w:right w:val="none" w:sz="0" w:space="0" w:color="auto"/>
                  </w:divBdr>
                </w:div>
                <w:div w:id="1388725225">
                  <w:marLeft w:val="0"/>
                  <w:marRight w:val="0"/>
                  <w:marTop w:val="0"/>
                  <w:marBottom w:val="0"/>
                  <w:divBdr>
                    <w:top w:val="none" w:sz="0" w:space="0" w:color="auto"/>
                    <w:left w:val="none" w:sz="0" w:space="0" w:color="auto"/>
                    <w:bottom w:val="none" w:sz="0" w:space="0" w:color="auto"/>
                    <w:right w:val="none" w:sz="0" w:space="0" w:color="auto"/>
                  </w:divBdr>
                </w:div>
                <w:div w:id="1736005988">
                  <w:marLeft w:val="0"/>
                  <w:marRight w:val="0"/>
                  <w:marTop w:val="0"/>
                  <w:marBottom w:val="0"/>
                  <w:divBdr>
                    <w:top w:val="none" w:sz="0" w:space="0" w:color="auto"/>
                    <w:left w:val="none" w:sz="0" w:space="0" w:color="auto"/>
                    <w:bottom w:val="none" w:sz="0" w:space="0" w:color="auto"/>
                    <w:right w:val="none" w:sz="0" w:space="0" w:color="auto"/>
                  </w:divBdr>
                </w:div>
                <w:div w:id="187640194">
                  <w:marLeft w:val="0"/>
                  <w:marRight w:val="0"/>
                  <w:marTop w:val="0"/>
                  <w:marBottom w:val="0"/>
                  <w:divBdr>
                    <w:top w:val="none" w:sz="0" w:space="0" w:color="auto"/>
                    <w:left w:val="none" w:sz="0" w:space="0" w:color="auto"/>
                    <w:bottom w:val="none" w:sz="0" w:space="0" w:color="auto"/>
                    <w:right w:val="none" w:sz="0" w:space="0" w:color="auto"/>
                  </w:divBdr>
                </w:div>
                <w:div w:id="1201282498">
                  <w:marLeft w:val="0"/>
                  <w:marRight w:val="0"/>
                  <w:marTop w:val="0"/>
                  <w:marBottom w:val="0"/>
                  <w:divBdr>
                    <w:top w:val="none" w:sz="0" w:space="0" w:color="auto"/>
                    <w:left w:val="none" w:sz="0" w:space="0" w:color="auto"/>
                    <w:bottom w:val="none" w:sz="0" w:space="0" w:color="auto"/>
                    <w:right w:val="none" w:sz="0" w:space="0" w:color="auto"/>
                  </w:divBdr>
                </w:div>
                <w:div w:id="1005135666">
                  <w:marLeft w:val="0"/>
                  <w:marRight w:val="0"/>
                  <w:marTop w:val="0"/>
                  <w:marBottom w:val="0"/>
                  <w:divBdr>
                    <w:top w:val="none" w:sz="0" w:space="0" w:color="auto"/>
                    <w:left w:val="none" w:sz="0" w:space="0" w:color="auto"/>
                    <w:bottom w:val="none" w:sz="0" w:space="0" w:color="auto"/>
                    <w:right w:val="none" w:sz="0" w:space="0" w:color="auto"/>
                  </w:divBdr>
                </w:div>
                <w:div w:id="597756071">
                  <w:marLeft w:val="0"/>
                  <w:marRight w:val="0"/>
                  <w:marTop w:val="0"/>
                  <w:marBottom w:val="0"/>
                  <w:divBdr>
                    <w:top w:val="none" w:sz="0" w:space="0" w:color="auto"/>
                    <w:left w:val="none" w:sz="0" w:space="0" w:color="auto"/>
                    <w:bottom w:val="none" w:sz="0" w:space="0" w:color="auto"/>
                    <w:right w:val="none" w:sz="0" w:space="0" w:color="auto"/>
                  </w:divBdr>
                </w:div>
                <w:div w:id="966204084">
                  <w:marLeft w:val="0"/>
                  <w:marRight w:val="0"/>
                  <w:marTop w:val="0"/>
                  <w:marBottom w:val="0"/>
                  <w:divBdr>
                    <w:top w:val="none" w:sz="0" w:space="0" w:color="auto"/>
                    <w:left w:val="none" w:sz="0" w:space="0" w:color="auto"/>
                    <w:bottom w:val="none" w:sz="0" w:space="0" w:color="auto"/>
                    <w:right w:val="none" w:sz="0" w:space="0" w:color="auto"/>
                  </w:divBdr>
                </w:div>
                <w:div w:id="1678187801">
                  <w:marLeft w:val="0"/>
                  <w:marRight w:val="0"/>
                  <w:marTop w:val="0"/>
                  <w:marBottom w:val="0"/>
                  <w:divBdr>
                    <w:top w:val="none" w:sz="0" w:space="0" w:color="auto"/>
                    <w:left w:val="none" w:sz="0" w:space="0" w:color="auto"/>
                    <w:bottom w:val="none" w:sz="0" w:space="0" w:color="auto"/>
                    <w:right w:val="none" w:sz="0" w:space="0" w:color="auto"/>
                  </w:divBdr>
                </w:div>
                <w:div w:id="11645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0436">
          <w:marLeft w:val="0"/>
          <w:marRight w:val="0"/>
          <w:marTop w:val="0"/>
          <w:marBottom w:val="0"/>
          <w:divBdr>
            <w:top w:val="none" w:sz="0" w:space="0" w:color="auto"/>
            <w:left w:val="none" w:sz="0" w:space="0" w:color="auto"/>
            <w:bottom w:val="none" w:sz="0" w:space="0" w:color="auto"/>
            <w:right w:val="none" w:sz="0" w:space="0" w:color="auto"/>
          </w:divBdr>
          <w:divsChild>
            <w:div w:id="2101752428">
              <w:marLeft w:val="0"/>
              <w:marRight w:val="0"/>
              <w:marTop w:val="195"/>
              <w:marBottom w:val="0"/>
              <w:divBdr>
                <w:top w:val="none" w:sz="0" w:space="0" w:color="auto"/>
                <w:left w:val="none" w:sz="0" w:space="0" w:color="auto"/>
                <w:bottom w:val="none" w:sz="0" w:space="0" w:color="auto"/>
                <w:right w:val="none" w:sz="0" w:space="0" w:color="auto"/>
              </w:divBdr>
              <w:divsChild>
                <w:div w:id="617029424">
                  <w:marLeft w:val="0"/>
                  <w:marRight w:val="0"/>
                  <w:marTop w:val="0"/>
                  <w:marBottom w:val="225"/>
                  <w:divBdr>
                    <w:top w:val="none" w:sz="0" w:space="0" w:color="auto"/>
                    <w:left w:val="none" w:sz="0" w:space="0" w:color="auto"/>
                    <w:bottom w:val="none" w:sz="0" w:space="0" w:color="auto"/>
                    <w:right w:val="none" w:sz="0" w:space="0" w:color="auto"/>
                  </w:divBdr>
                  <w:divsChild>
                    <w:div w:id="491719505">
                      <w:marLeft w:val="0"/>
                      <w:marRight w:val="0"/>
                      <w:marTop w:val="0"/>
                      <w:marBottom w:val="0"/>
                      <w:divBdr>
                        <w:top w:val="none" w:sz="0" w:space="0" w:color="auto"/>
                        <w:left w:val="none" w:sz="0" w:space="0" w:color="auto"/>
                        <w:bottom w:val="none" w:sz="0" w:space="0" w:color="auto"/>
                        <w:right w:val="none" w:sz="0" w:space="0" w:color="auto"/>
                      </w:divBdr>
                    </w:div>
                  </w:divsChild>
                </w:div>
                <w:div w:id="226649939">
                  <w:marLeft w:val="0"/>
                  <w:marRight w:val="0"/>
                  <w:marTop w:val="0"/>
                  <w:marBottom w:val="450"/>
                  <w:divBdr>
                    <w:top w:val="none" w:sz="0" w:space="0" w:color="auto"/>
                    <w:left w:val="none" w:sz="0" w:space="0" w:color="auto"/>
                    <w:bottom w:val="none" w:sz="0" w:space="0" w:color="auto"/>
                    <w:right w:val="none" w:sz="0" w:space="0" w:color="auto"/>
                  </w:divBdr>
                  <w:divsChild>
                    <w:div w:id="1558928557">
                      <w:marLeft w:val="0"/>
                      <w:marRight w:val="0"/>
                      <w:marTop w:val="0"/>
                      <w:marBottom w:val="150"/>
                      <w:divBdr>
                        <w:top w:val="none" w:sz="0" w:space="0" w:color="auto"/>
                        <w:left w:val="none" w:sz="0" w:space="0" w:color="auto"/>
                        <w:bottom w:val="none" w:sz="0" w:space="0" w:color="auto"/>
                        <w:right w:val="none" w:sz="0" w:space="0" w:color="auto"/>
                      </w:divBdr>
                    </w:div>
                  </w:divsChild>
                </w:div>
                <w:div w:id="1829520760">
                  <w:marLeft w:val="0"/>
                  <w:marRight w:val="0"/>
                  <w:marTop w:val="0"/>
                  <w:marBottom w:val="450"/>
                  <w:divBdr>
                    <w:top w:val="none" w:sz="0" w:space="0" w:color="auto"/>
                    <w:left w:val="none" w:sz="0" w:space="0" w:color="auto"/>
                    <w:bottom w:val="none" w:sz="0" w:space="0" w:color="auto"/>
                    <w:right w:val="none" w:sz="0" w:space="0" w:color="auto"/>
                  </w:divBdr>
                  <w:divsChild>
                    <w:div w:id="1503666678">
                      <w:marLeft w:val="0"/>
                      <w:marRight w:val="0"/>
                      <w:marTop w:val="0"/>
                      <w:marBottom w:val="150"/>
                      <w:divBdr>
                        <w:top w:val="none" w:sz="0" w:space="0" w:color="auto"/>
                        <w:left w:val="none" w:sz="0" w:space="0" w:color="auto"/>
                        <w:bottom w:val="none" w:sz="0" w:space="0" w:color="auto"/>
                        <w:right w:val="none" w:sz="0" w:space="0" w:color="auto"/>
                      </w:divBdr>
                    </w:div>
                  </w:divsChild>
                </w:div>
                <w:div w:id="458765292">
                  <w:marLeft w:val="0"/>
                  <w:marRight w:val="0"/>
                  <w:marTop w:val="0"/>
                  <w:marBottom w:val="450"/>
                  <w:divBdr>
                    <w:top w:val="none" w:sz="0" w:space="0" w:color="auto"/>
                    <w:left w:val="none" w:sz="0" w:space="0" w:color="auto"/>
                    <w:bottom w:val="none" w:sz="0" w:space="0" w:color="auto"/>
                    <w:right w:val="none" w:sz="0" w:space="0" w:color="auto"/>
                  </w:divBdr>
                  <w:divsChild>
                    <w:div w:id="1852643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8759531">
      <w:bodyDiv w:val="1"/>
      <w:marLeft w:val="0"/>
      <w:marRight w:val="0"/>
      <w:marTop w:val="0"/>
      <w:marBottom w:val="0"/>
      <w:divBdr>
        <w:top w:val="none" w:sz="0" w:space="0" w:color="auto"/>
        <w:left w:val="none" w:sz="0" w:space="0" w:color="auto"/>
        <w:bottom w:val="none" w:sz="0" w:space="0" w:color="auto"/>
        <w:right w:val="none" w:sz="0" w:space="0" w:color="auto"/>
      </w:divBdr>
      <w:divsChild>
        <w:div w:id="1305427999">
          <w:marLeft w:val="0"/>
          <w:marRight w:val="0"/>
          <w:marTop w:val="0"/>
          <w:marBottom w:val="0"/>
          <w:divBdr>
            <w:top w:val="none" w:sz="0" w:space="0" w:color="auto"/>
            <w:left w:val="none" w:sz="0" w:space="0" w:color="auto"/>
            <w:bottom w:val="none" w:sz="0" w:space="0" w:color="auto"/>
            <w:right w:val="none" w:sz="0" w:space="0" w:color="auto"/>
          </w:divBdr>
        </w:div>
        <w:div w:id="527451042">
          <w:marLeft w:val="0"/>
          <w:marRight w:val="0"/>
          <w:marTop w:val="0"/>
          <w:marBottom w:val="0"/>
          <w:divBdr>
            <w:top w:val="none" w:sz="0" w:space="0" w:color="auto"/>
            <w:left w:val="none" w:sz="0" w:space="0" w:color="auto"/>
            <w:bottom w:val="none" w:sz="0" w:space="0" w:color="auto"/>
            <w:right w:val="none" w:sz="0" w:space="0" w:color="auto"/>
          </w:divBdr>
        </w:div>
      </w:divsChild>
    </w:div>
    <w:div w:id="945312220">
      <w:bodyDiv w:val="1"/>
      <w:marLeft w:val="0"/>
      <w:marRight w:val="0"/>
      <w:marTop w:val="0"/>
      <w:marBottom w:val="0"/>
      <w:divBdr>
        <w:top w:val="none" w:sz="0" w:space="0" w:color="auto"/>
        <w:left w:val="none" w:sz="0" w:space="0" w:color="auto"/>
        <w:bottom w:val="none" w:sz="0" w:space="0" w:color="auto"/>
        <w:right w:val="none" w:sz="0" w:space="0" w:color="auto"/>
      </w:divBdr>
      <w:divsChild>
        <w:div w:id="1049718903">
          <w:marLeft w:val="0"/>
          <w:marRight w:val="0"/>
          <w:marTop w:val="0"/>
          <w:marBottom w:val="0"/>
          <w:divBdr>
            <w:top w:val="none" w:sz="0" w:space="0" w:color="auto"/>
            <w:left w:val="none" w:sz="0" w:space="0" w:color="auto"/>
            <w:bottom w:val="none" w:sz="0" w:space="0" w:color="auto"/>
            <w:right w:val="none" w:sz="0" w:space="0" w:color="auto"/>
          </w:divBdr>
        </w:div>
      </w:divsChild>
    </w:div>
    <w:div w:id="1007907743">
      <w:bodyDiv w:val="1"/>
      <w:marLeft w:val="0"/>
      <w:marRight w:val="0"/>
      <w:marTop w:val="0"/>
      <w:marBottom w:val="0"/>
      <w:divBdr>
        <w:top w:val="none" w:sz="0" w:space="0" w:color="auto"/>
        <w:left w:val="none" w:sz="0" w:space="0" w:color="auto"/>
        <w:bottom w:val="none" w:sz="0" w:space="0" w:color="auto"/>
        <w:right w:val="none" w:sz="0" w:space="0" w:color="auto"/>
      </w:divBdr>
      <w:divsChild>
        <w:div w:id="197403171">
          <w:marLeft w:val="0"/>
          <w:marRight w:val="0"/>
          <w:marTop w:val="0"/>
          <w:marBottom w:val="0"/>
          <w:divBdr>
            <w:top w:val="none" w:sz="0" w:space="0" w:color="auto"/>
            <w:left w:val="none" w:sz="0" w:space="0" w:color="auto"/>
            <w:bottom w:val="none" w:sz="0" w:space="0" w:color="auto"/>
            <w:right w:val="none" w:sz="0" w:space="0" w:color="auto"/>
          </w:divBdr>
        </w:div>
      </w:divsChild>
    </w:div>
    <w:div w:id="1158769762">
      <w:bodyDiv w:val="1"/>
      <w:marLeft w:val="0"/>
      <w:marRight w:val="0"/>
      <w:marTop w:val="0"/>
      <w:marBottom w:val="0"/>
      <w:divBdr>
        <w:top w:val="none" w:sz="0" w:space="0" w:color="auto"/>
        <w:left w:val="none" w:sz="0" w:space="0" w:color="auto"/>
        <w:bottom w:val="none" w:sz="0" w:space="0" w:color="auto"/>
        <w:right w:val="none" w:sz="0" w:space="0" w:color="auto"/>
      </w:divBdr>
      <w:divsChild>
        <w:div w:id="104541686">
          <w:marLeft w:val="0"/>
          <w:marRight w:val="0"/>
          <w:marTop w:val="0"/>
          <w:marBottom w:val="0"/>
          <w:divBdr>
            <w:top w:val="none" w:sz="0" w:space="0" w:color="auto"/>
            <w:left w:val="none" w:sz="0" w:space="0" w:color="auto"/>
            <w:bottom w:val="none" w:sz="0" w:space="0" w:color="auto"/>
            <w:right w:val="none" w:sz="0" w:space="0" w:color="auto"/>
          </w:divBdr>
        </w:div>
      </w:divsChild>
    </w:div>
    <w:div w:id="1197890799">
      <w:bodyDiv w:val="1"/>
      <w:marLeft w:val="0"/>
      <w:marRight w:val="0"/>
      <w:marTop w:val="0"/>
      <w:marBottom w:val="0"/>
      <w:divBdr>
        <w:top w:val="none" w:sz="0" w:space="0" w:color="auto"/>
        <w:left w:val="none" w:sz="0" w:space="0" w:color="auto"/>
        <w:bottom w:val="none" w:sz="0" w:space="0" w:color="auto"/>
        <w:right w:val="none" w:sz="0" w:space="0" w:color="auto"/>
      </w:divBdr>
      <w:divsChild>
        <w:div w:id="1333484797">
          <w:marLeft w:val="0"/>
          <w:marRight w:val="0"/>
          <w:marTop w:val="0"/>
          <w:marBottom w:val="0"/>
          <w:divBdr>
            <w:top w:val="none" w:sz="0" w:space="0" w:color="auto"/>
            <w:left w:val="none" w:sz="0" w:space="0" w:color="auto"/>
            <w:bottom w:val="none" w:sz="0" w:space="0" w:color="auto"/>
            <w:right w:val="none" w:sz="0" w:space="0" w:color="auto"/>
          </w:divBdr>
          <w:divsChild>
            <w:div w:id="386269609">
              <w:marLeft w:val="0"/>
              <w:marRight w:val="0"/>
              <w:marTop w:val="0"/>
              <w:marBottom w:val="0"/>
              <w:divBdr>
                <w:top w:val="none" w:sz="0" w:space="0" w:color="auto"/>
                <w:left w:val="none" w:sz="0" w:space="0" w:color="auto"/>
                <w:bottom w:val="none" w:sz="0" w:space="0" w:color="auto"/>
                <w:right w:val="none" w:sz="0" w:space="0" w:color="auto"/>
              </w:divBdr>
            </w:div>
            <w:div w:id="920992882">
              <w:marLeft w:val="0"/>
              <w:marRight w:val="0"/>
              <w:marTop w:val="0"/>
              <w:marBottom w:val="0"/>
              <w:divBdr>
                <w:top w:val="none" w:sz="0" w:space="0" w:color="auto"/>
                <w:left w:val="none" w:sz="0" w:space="0" w:color="auto"/>
                <w:bottom w:val="none" w:sz="0" w:space="0" w:color="auto"/>
                <w:right w:val="none" w:sz="0" w:space="0" w:color="auto"/>
              </w:divBdr>
            </w:div>
          </w:divsChild>
        </w:div>
        <w:div w:id="1138688425">
          <w:marLeft w:val="0"/>
          <w:marRight w:val="0"/>
          <w:marTop w:val="0"/>
          <w:marBottom w:val="0"/>
          <w:divBdr>
            <w:top w:val="none" w:sz="0" w:space="0" w:color="auto"/>
            <w:left w:val="none" w:sz="0" w:space="0" w:color="auto"/>
            <w:bottom w:val="none" w:sz="0" w:space="0" w:color="auto"/>
            <w:right w:val="none" w:sz="0" w:space="0" w:color="auto"/>
          </w:divBdr>
        </w:div>
      </w:divsChild>
    </w:div>
    <w:div w:id="1233082335">
      <w:bodyDiv w:val="1"/>
      <w:marLeft w:val="0"/>
      <w:marRight w:val="0"/>
      <w:marTop w:val="0"/>
      <w:marBottom w:val="0"/>
      <w:divBdr>
        <w:top w:val="none" w:sz="0" w:space="0" w:color="auto"/>
        <w:left w:val="none" w:sz="0" w:space="0" w:color="auto"/>
        <w:bottom w:val="none" w:sz="0" w:space="0" w:color="auto"/>
        <w:right w:val="none" w:sz="0" w:space="0" w:color="auto"/>
      </w:divBdr>
    </w:div>
    <w:div w:id="1248231132">
      <w:bodyDiv w:val="1"/>
      <w:marLeft w:val="0"/>
      <w:marRight w:val="0"/>
      <w:marTop w:val="0"/>
      <w:marBottom w:val="0"/>
      <w:divBdr>
        <w:top w:val="none" w:sz="0" w:space="0" w:color="auto"/>
        <w:left w:val="none" w:sz="0" w:space="0" w:color="auto"/>
        <w:bottom w:val="none" w:sz="0" w:space="0" w:color="auto"/>
        <w:right w:val="none" w:sz="0" w:space="0" w:color="auto"/>
      </w:divBdr>
    </w:div>
    <w:div w:id="1430127659">
      <w:bodyDiv w:val="1"/>
      <w:marLeft w:val="0"/>
      <w:marRight w:val="0"/>
      <w:marTop w:val="0"/>
      <w:marBottom w:val="0"/>
      <w:divBdr>
        <w:top w:val="none" w:sz="0" w:space="0" w:color="auto"/>
        <w:left w:val="none" w:sz="0" w:space="0" w:color="auto"/>
        <w:bottom w:val="none" w:sz="0" w:space="0" w:color="auto"/>
        <w:right w:val="none" w:sz="0" w:space="0" w:color="auto"/>
      </w:divBdr>
      <w:divsChild>
        <w:div w:id="88937769">
          <w:marLeft w:val="0"/>
          <w:marRight w:val="0"/>
          <w:marTop w:val="0"/>
          <w:marBottom w:val="0"/>
          <w:divBdr>
            <w:top w:val="none" w:sz="0" w:space="0" w:color="auto"/>
            <w:left w:val="none" w:sz="0" w:space="0" w:color="auto"/>
            <w:bottom w:val="none" w:sz="0" w:space="0" w:color="auto"/>
            <w:right w:val="none" w:sz="0" w:space="0" w:color="auto"/>
          </w:divBdr>
        </w:div>
      </w:divsChild>
    </w:div>
    <w:div w:id="1470391874">
      <w:bodyDiv w:val="1"/>
      <w:marLeft w:val="0"/>
      <w:marRight w:val="0"/>
      <w:marTop w:val="0"/>
      <w:marBottom w:val="0"/>
      <w:divBdr>
        <w:top w:val="none" w:sz="0" w:space="0" w:color="auto"/>
        <w:left w:val="none" w:sz="0" w:space="0" w:color="auto"/>
        <w:bottom w:val="none" w:sz="0" w:space="0" w:color="auto"/>
        <w:right w:val="none" w:sz="0" w:space="0" w:color="auto"/>
      </w:divBdr>
    </w:div>
    <w:div w:id="1484468699">
      <w:bodyDiv w:val="1"/>
      <w:marLeft w:val="0"/>
      <w:marRight w:val="0"/>
      <w:marTop w:val="0"/>
      <w:marBottom w:val="0"/>
      <w:divBdr>
        <w:top w:val="none" w:sz="0" w:space="0" w:color="auto"/>
        <w:left w:val="none" w:sz="0" w:space="0" w:color="auto"/>
        <w:bottom w:val="none" w:sz="0" w:space="0" w:color="auto"/>
        <w:right w:val="none" w:sz="0" w:space="0" w:color="auto"/>
      </w:divBdr>
    </w:div>
    <w:div w:id="1484928460">
      <w:bodyDiv w:val="1"/>
      <w:marLeft w:val="0"/>
      <w:marRight w:val="0"/>
      <w:marTop w:val="0"/>
      <w:marBottom w:val="0"/>
      <w:divBdr>
        <w:top w:val="none" w:sz="0" w:space="0" w:color="auto"/>
        <w:left w:val="none" w:sz="0" w:space="0" w:color="auto"/>
        <w:bottom w:val="none" w:sz="0" w:space="0" w:color="auto"/>
        <w:right w:val="none" w:sz="0" w:space="0" w:color="auto"/>
      </w:divBdr>
    </w:div>
    <w:div w:id="1604457434">
      <w:bodyDiv w:val="1"/>
      <w:marLeft w:val="0"/>
      <w:marRight w:val="0"/>
      <w:marTop w:val="0"/>
      <w:marBottom w:val="0"/>
      <w:divBdr>
        <w:top w:val="none" w:sz="0" w:space="0" w:color="auto"/>
        <w:left w:val="none" w:sz="0" w:space="0" w:color="auto"/>
        <w:bottom w:val="none" w:sz="0" w:space="0" w:color="auto"/>
        <w:right w:val="none" w:sz="0" w:space="0" w:color="auto"/>
      </w:divBdr>
    </w:div>
    <w:div w:id="1632513692">
      <w:bodyDiv w:val="1"/>
      <w:marLeft w:val="0"/>
      <w:marRight w:val="0"/>
      <w:marTop w:val="0"/>
      <w:marBottom w:val="0"/>
      <w:divBdr>
        <w:top w:val="none" w:sz="0" w:space="0" w:color="auto"/>
        <w:left w:val="none" w:sz="0" w:space="0" w:color="auto"/>
        <w:bottom w:val="none" w:sz="0" w:space="0" w:color="auto"/>
        <w:right w:val="none" w:sz="0" w:space="0" w:color="auto"/>
      </w:divBdr>
    </w:div>
    <w:div w:id="1697656391">
      <w:bodyDiv w:val="1"/>
      <w:marLeft w:val="0"/>
      <w:marRight w:val="0"/>
      <w:marTop w:val="0"/>
      <w:marBottom w:val="0"/>
      <w:divBdr>
        <w:top w:val="none" w:sz="0" w:space="0" w:color="auto"/>
        <w:left w:val="none" w:sz="0" w:space="0" w:color="auto"/>
        <w:bottom w:val="none" w:sz="0" w:space="0" w:color="auto"/>
        <w:right w:val="none" w:sz="0" w:space="0" w:color="auto"/>
      </w:divBdr>
    </w:div>
    <w:div w:id="1774595283">
      <w:bodyDiv w:val="1"/>
      <w:marLeft w:val="0"/>
      <w:marRight w:val="0"/>
      <w:marTop w:val="0"/>
      <w:marBottom w:val="0"/>
      <w:divBdr>
        <w:top w:val="none" w:sz="0" w:space="0" w:color="auto"/>
        <w:left w:val="none" w:sz="0" w:space="0" w:color="auto"/>
        <w:bottom w:val="none" w:sz="0" w:space="0" w:color="auto"/>
        <w:right w:val="none" w:sz="0" w:space="0" w:color="auto"/>
      </w:divBdr>
      <w:divsChild>
        <w:div w:id="139032187">
          <w:marLeft w:val="0"/>
          <w:marRight w:val="0"/>
          <w:marTop w:val="0"/>
          <w:marBottom w:val="0"/>
          <w:divBdr>
            <w:top w:val="none" w:sz="0" w:space="0" w:color="auto"/>
            <w:left w:val="none" w:sz="0" w:space="0" w:color="auto"/>
            <w:bottom w:val="none" w:sz="0" w:space="0" w:color="auto"/>
            <w:right w:val="none" w:sz="0" w:space="0" w:color="auto"/>
          </w:divBdr>
        </w:div>
      </w:divsChild>
    </w:div>
    <w:div w:id="1780955786">
      <w:bodyDiv w:val="1"/>
      <w:marLeft w:val="0"/>
      <w:marRight w:val="0"/>
      <w:marTop w:val="0"/>
      <w:marBottom w:val="0"/>
      <w:divBdr>
        <w:top w:val="none" w:sz="0" w:space="0" w:color="auto"/>
        <w:left w:val="none" w:sz="0" w:space="0" w:color="auto"/>
        <w:bottom w:val="none" w:sz="0" w:space="0" w:color="auto"/>
        <w:right w:val="none" w:sz="0" w:space="0" w:color="auto"/>
      </w:divBdr>
      <w:divsChild>
        <w:div w:id="1000814222">
          <w:marLeft w:val="0"/>
          <w:marRight w:val="0"/>
          <w:marTop w:val="0"/>
          <w:marBottom w:val="0"/>
          <w:divBdr>
            <w:top w:val="none" w:sz="0" w:space="0" w:color="auto"/>
            <w:left w:val="none" w:sz="0" w:space="0" w:color="auto"/>
            <w:bottom w:val="none" w:sz="0" w:space="0" w:color="auto"/>
            <w:right w:val="none" w:sz="0" w:space="0" w:color="auto"/>
          </w:divBdr>
        </w:div>
      </w:divsChild>
    </w:div>
    <w:div w:id="1844204792">
      <w:bodyDiv w:val="1"/>
      <w:marLeft w:val="0"/>
      <w:marRight w:val="0"/>
      <w:marTop w:val="0"/>
      <w:marBottom w:val="0"/>
      <w:divBdr>
        <w:top w:val="none" w:sz="0" w:space="0" w:color="auto"/>
        <w:left w:val="none" w:sz="0" w:space="0" w:color="auto"/>
        <w:bottom w:val="none" w:sz="0" w:space="0" w:color="auto"/>
        <w:right w:val="none" w:sz="0" w:space="0" w:color="auto"/>
      </w:divBdr>
    </w:div>
    <w:div w:id="1894272368">
      <w:bodyDiv w:val="1"/>
      <w:marLeft w:val="0"/>
      <w:marRight w:val="0"/>
      <w:marTop w:val="0"/>
      <w:marBottom w:val="0"/>
      <w:divBdr>
        <w:top w:val="none" w:sz="0" w:space="0" w:color="auto"/>
        <w:left w:val="none" w:sz="0" w:space="0" w:color="auto"/>
        <w:bottom w:val="none" w:sz="0" w:space="0" w:color="auto"/>
        <w:right w:val="none" w:sz="0" w:space="0" w:color="auto"/>
      </w:divBdr>
      <w:divsChild>
        <w:div w:id="363135359">
          <w:marLeft w:val="0"/>
          <w:marRight w:val="0"/>
          <w:marTop w:val="0"/>
          <w:marBottom w:val="0"/>
          <w:divBdr>
            <w:top w:val="none" w:sz="0" w:space="0" w:color="auto"/>
            <w:left w:val="none" w:sz="0" w:space="0" w:color="auto"/>
            <w:bottom w:val="none" w:sz="0" w:space="0" w:color="auto"/>
            <w:right w:val="none" w:sz="0" w:space="0" w:color="auto"/>
          </w:divBdr>
        </w:div>
      </w:divsChild>
    </w:div>
    <w:div w:id="1901088194">
      <w:bodyDiv w:val="1"/>
      <w:marLeft w:val="0"/>
      <w:marRight w:val="0"/>
      <w:marTop w:val="0"/>
      <w:marBottom w:val="0"/>
      <w:divBdr>
        <w:top w:val="none" w:sz="0" w:space="0" w:color="auto"/>
        <w:left w:val="none" w:sz="0" w:space="0" w:color="auto"/>
        <w:bottom w:val="none" w:sz="0" w:space="0" w:color="auto"/>
        <w:right w:val="none" w:sz="0" w:space="0" w:color="auto"/>
      </w:divBdr>
      <w:divsChild>
        <w:div w:id="157355979">
          <w:marLeft w:val="0"/>
          <w:marRight w:val="0"/>
          <w:marTop w:val="0"/>
          <w:marBottom w:val="0"/>
          <w:divBdr>
            <w:top w:val="none" w:sz="0" w:space="0" w:color="auto"/>
            <w:left w:val="none" w:sz="0" w:space="0" w:color="auto"/>
            <w:bottom w:val="none" w:sz="0" w:space="0" w:color="auto"/>
            <w:right w:val="none" w:sz="0" w:space="0" w:color="auto"/>
          </w:divBdr>
        </w:div>
      </w:divsChild>
    </w:div>
    <w:div w:id="1905097374">
      <w:bodyDiv w:val="1"/>
      <w:marLeft w:val="0"/>
      <w:marRight w:val="0"/>
      <w:marTop w:val="0"/>
      <w:marBottom w:val="0"/>
      <w:divBdr>
        <w:top w:val="none" w:sz="0" w:space="0" w:color="auto"/>
        <w:left w:val="none" w:sz="0" w:space="0" w:color="auto"/>
        <w:bottom w:val="none" w:sz="0" w:space="0" w:color="auto"/>
        <w:right w:val="none" w:sz="0" w:space="0" w:color="auto"/>
      </w:divBdr>
    </w:div>
    <w:div w:id="2009556884">
      <w:bodyDiv w:val="1"/>
      <w:marLeft w:val="0"/>
      <w:marRight w:val="0"/>
      <w:marTop w:val="0"/>
      <w:marBottom w:val="0"/>
      <w:divBdr>
        <w:top w:val="none" w:sz="0" w:space="0" w:color="auto"/>
        <w:left w:val="none" w:sz="0" w:space="0" w:color="auto"/>
        <w:bottom w:val="none" w:sz="0" w:space="0" w:color="auto"/>
        <w:right w:val="none" w:sz="0" w:space="0" w:color="auto"/>
      </w:divBdr>
      <w:divsChild>
        <w:div w:id="26954090">
          <w:marLeft w:val="0"/>
          <w:marRight w:val="0"/>
          <w:marTop w:val="0"/>
          <w:marBottom w:val="0"/>
          <w:divBdr>
            <w:top w:val="none" w:sz="0" w:space="0" w:color="auto"/>
            <w:left w:val="none" w:sz="0" w:space="0" w:color="auto"/>
            <w:bottom w:val="none" w:sz="0" w:space="0" w:color="auto"/>
            <w:right w:val="none" w:sz="0" w:space="0" w:color="auto"/>
          </w:divBdr>
        </w:div>
      </w:divsChild>
    </w:div>
    <w:div w:id="2026054515">
      <w:bodyDiv w:val="1"/>
      <w:marLeft w:val="0"/>
      <w:marRight w:val="0"/>
      <w:marTop w:val="0"/>
      <w:marBottom w:val="0"/>
      <w:divBdr>
        <w:top w:val="none" w:sz="0" w:space="0" w:color="auto"/>
        <w:left w:val="none" w:sz="0" w:space="0" w:color="auto"/>
        <w:bottom w:val="none" w:sz="0" w:space="0" w:color="auto"/>
        <w:right w:val="none" w:sz="0" w:space="0" w:color="auto"/>
      </w:divBdr>
      <w:divsChild>
        <w:div w:id="1024592152">
          <w:marLeft w:val="0"/>
          <w:marRight w:val="0"/>
          <w:marTop w:val="0"/>
          <w:marBottom w:val="0"/>
          <w:divBdr>
            <w:top w:val="none" w:sz="0" w:space="0" w:color="auto"/>
            <w:left w:val="none" w:sz="0" w:space="0" w:color="auto"/>
            <w:bottom w:val="none" w:sz="0" w:space="0" w:color="auto"/>
            <w:right w:val="none" w:sz="0" w:space="0" w:color="auto"/>
          </w:divBdr>
        </w:div>
      </w:divsChild>
    </w:div>
    <w:div w:id="2118867126">
      <w:bodyDiv w:val="1"/>
      <w:marLeft w:val="0"/>
      <w:marRight w:val="0"/>
      <w:marTop w:val="0"/>
      <w:marBottom w:val="0"/>
      <w:divBdr>
        <w:top w:val="none" w:sz="0" w:space="0" w:color="auto"/>
        <w:left w:val="none" w:sz="0" w:space="0" w:color="auto"/>
        <w:bottom w:val="none" w:sz="0" w:space="0" w:color="auto"/>
        <w:right w:val="none" w:sz="0" w:space="0" w:color="auto"/>
      </w:divBdr>
    </w:div>
    <w:div w:id="2137022052">
      <w:bodyDiv w:val="1"/>
      <w:marLeft w:val="0"/>
      <w:marRight w:val="0"/>
      <w:marTop w:val="0"/>
      <w:marBottom w:val="0"/>
      <w:divBdr>
        <w:top w:val="none" w:sz="0" w:space="0" w:color="auto"/>
        <w:left w:val="none" w:sz="0" w:space="0" w:color="auto"/>
        <w:bottom w:val="none" w:sz="0" w:space="0" w:color="auto"/>
        <w:right w:val="none" w:sz="0" w:space="0" w:color="auto"/>
      </w:divBdr>
      <w:divsChild>
        <w:div w:id="1142649724">
          <w:marLeft w:val="0"/>
          <w:marRight w:val="0"/>
          <w:marTop w:val="0"/>
          <w:marBottom w:val="0"/>
          <w:divBdr>
            <w:top w:val="none" w:sz="0" w:space="0" w:color="auto"/>
            <w:left w:val="none" w:sz="0" w:space="0" w:color="auto"/>
            <w:bottom w:val="none" w:sz="0" w:space="0" w:color="auto"/>
            <w:right w:val="none" w:sz="0" w:space="0" w:color="auto"/>
          </w:divBdr>
          <w:divsChild>
            <w:div w:id="4600804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cisco.com/c/dam/en/us/td/docs/voice_ip_comm/uc_system/virtualization/cisco-collaboration-virtualization.html" TargetMode="External"/><Relationship Id="rId18" Type="http://schemas.openxmlformats.org/officeDocument/2006/relationships/hyperlink" Target="https://marketplace.cisco.com/" TargetMode="External"/><Relationship Id="rId26" Type="http://schemas.openxmlformats.org/officeDocument/2006/relationships/hyperlink" Target="https://www.cisco.com/c/en/us/support/unified-communications/jabber-windows/products-installation-guides-list.html" TargetMode="External"/><Relationship Id="rId21" Type="http://schemas.openxmlformats.org/officeDocument/2006/relationships/hyperlink" Target="https://www.cisco.com/c/en/us/support/unified-communications/jabber-windows/products-release-notes-list.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isco.com/c/dam/en/us/td/docs/voice_ip_comm/uc_system/virtualization/collaboration-virtualization-hardware.html" TargetMode="External"/><Relationship Id="rId17" Type="http://schemas.openxmlformats.org/officeDocument/2006/relationships/hyperlink" Target="http://network.nuance.com/portal/server.pt" TargetMode="External"/><Relationship Id="rId25" Type="http://schemas.openxmlformats.org/officeDocument/2006/relationships/hyperlink" Target="https://www.cisco.com/c/en/us/support/security/anyconnect-secure-mobility-client/products-installation-and-configuration-guides-list.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sco.com/c/dam/en/us/td/docs/voice_ip_comm/uc_system/virtualization/virtualization-cisco-unified-intelligence-center.html" TargetMode="External"/><Relationship Id="rId20" Type="http://schemas.openxmlformats.org/officeDocument/2006/relationships/hyperlink" Target="https://xm.webex.com/docs/user/getting-help/" TargetMode="External"/><Relationship Id="rId29" Type="http://schemas.openxmlformats.org/officeDocument/2006/relationships/hyperlink" Target="http://www.cisco.com/go/off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co.com/c/en/us/products/collateral/contact-center/unified-contact-center-express/eos-eol-notice-c51-743991.html" TargetMode="External"/><Relationship Id="rId24" Type="http://schemas.openxmlformats.org/officeDocument/2006/relationships/hyperlink" Target="http://www.cisco.com/en/US/products/sw/voicesw/ps556/products_device_support_tables_list.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sco.com/c/dam/en/us/td/docs/voice_ip_comm/uc_system/virtualization/virtualization-cisco-unified-contact-center-express.html" TargetMode="External"/><Relationship Id="rId23" Type="http://schemas.openxmlformats.org/officeDocument/2006/relationships/hyperlink" Target="https://www.cisco.com/c/en/us/td/docs/voice_ip_comm/cloudCollaboration/wbxt/ucmcalling/unified-cm-wbx-teams-deployment-guide/unified-cm-wbx-teams-deployment-guide_chapter_011.html" TargetMode="External"/><Relationship Id="rId28" Type="http://schemas.openxmlformats.org/officeDocument/2006/relationships/hyperlink" Target="https://xm.webex.com/docs/user/getting-help/" TargetMode="External"/><Relationship Id="rId36" Type="http://schemas.openxmlformats.org/officeDocument/2006/relationships/footer" Target="footer3.xml"/><Relationship Id="rId10" Type="http://schemas.openxmlformats.org/officeDocument/2006/relationships/hyperlink" Target="https://www.cisco.com/web/software/286326948/154733/Smart_Software_Manager_On-Prem_8_Release_Notes.pdf" TargetMode="External"/><Relationship Id="rId19" Type="http://schemas.openxmlformats.org/officeDocument/2006/relationships/hyperlink" Target="https://www.cisco.com/c/en/us/support/customer-collaboration/unified-contact-center-express/products-implementation-design-guides-list.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sco.com/en/US/tech/tk652/tk701/tech_tech_notes_list.html" TargetMode="External"/><Relationship Id="rId14" Type="http://schemas.openxmlformats.org/officeDocument/2006/relationships/hyperlink" Target="http://www.cisco.com/c/dam/en/us/td/docs/voice_ip_comm/uc_system/virtualization/virtualization-cisco-unified-contact-center-express.html" TargetMode="External"/><Relationship Id="rId22" Type="http://schemas.openxmlformats.org/officeDocument/2006/relationships/hyperlink" Target="http://www.cisco.com/c/en/us/support/customer-collaboration/unified-contact-center-express/products-release-notes-list.html" TargetMode="External"/><Relationship Id="rId27" Type="http://schemas.openxmlformats.org/officeDocument/2006/relationships/hyperlink" Target="https://www.cisco.com/c/en/us/support/unified-communications/expressway-series/products-installation-and-configuration-guides-list.html" TargetMode="External"/><Relationship Id="rId30" Type="http://schemas.openxmlformats.org/officeDocument/2006/relationships/hyperlink" Target="http://www.cisco.com/go/trademarks" TargetMode="External"/><Relationship Id="rId35" Type="http://schemas.openxmlformats.org/officeDocument/2006/relationships/header" Target="header3.xml"/><Relationship Id="rId8" Type="http://schemas.openxmlformats.org/officeDocument/2006/relationships/hyperlink" Target="https://developer.cisco.com/site/contact-center-express/"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www.cisco.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elix\CQ_Connector\WEM%20Prod\content\dam\en\us\td\templates\2014_word2010\85x11document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4463-3409-4906-919E-A3344130ACD4}">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contentBits="2" removed="0"/>
</clbl:labelList>
</file>

<file path=docProps/app.xml><?xml version="1.0" encoding="utf-8"?>
<Properties xmlns="http://schemas.openxmlformats.org/officeDocument/2006/extended-properties" xmlns:vt="http://schemas.openxmlformats.org/officeDocument/2006/docPropsVTypes">
  <Template>85x11document_v10</Template>
  <TotalTime>1</TotalTime>
  <Pages>1</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 Felix (gfelix)</dc:creator>
  <cp:lastModifiedBy>Meghana Prasad -X (meghpras - INNOVATIA INDIA IT &amp; KNOWLEDGE SOLUTIONS PRIVATE LIMITED at Cisco)</cp:lastModifiedBy>
  <cp:revision>3</cp:revision>
  <cp:lastPrinted>2014-09-15T15:26:00Z</cp:lastPrinted>
  <dcterms:created xsi:type="dcterms:W3CDTF">2026-01-13T06:37:00Z</dcterms:created>
  <dcterms:modified xsi:type="dcterms:W3CDTF">2026-01-13T06:37:00Z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 Label—Cisco Confidential</vt:lpwstr>
  </property>
  <property fmtid="{D5CDD505-2E9C-101B-9397-08002B2CF9AE}" pid="3" name="Last Updated">
    <vt:lpwstr>September 10, 2014</vt:lpwstr>
  </property>
  <property fmtid="{D5CDD505-2E9C-101B-9397-08002B2CF9AE}" pid="4" name="First Published">
    <vt:lpwstr>September 1, 2014</vt:lpwstr>
  </property>
  <property fmtid="{D5CDD505-2E9C-101B-9397-08002B2CF9AE}" pid="5" name="ClassificationContentMarkingFooterShapeIds">
    <vt:lpwstr>1e8e9ddc,10b5a296,5b32496e</vt:lpwstr>
  </property>
  <property fmtid="{D5CDD505-2E9C-101B-9397-08002B2CF9AE}" pid="6" name="ClassificationContentMarkingFooterFontProps">
    <vt:lpwstr>#000000,8,Aptos</vt:lpwstr>
  </property>
  <property fmtid="{D5CDD505-2E9C-101B-9397-08002B2CF9AE}" pid="7" name="ClassificationContentMarkingFooterText">
    <vt:lpwstr>Cisco Confidential</vt:lpwstr>
  </property>
</Properties>
</file>