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C9" w:rsidRDefault="001453C9" w:rsidP="00B43CA5">
      <w:pPr>
        <w:rPr>
          <w:rStyle w:val="Hyperlink"/>
          <w:rFonts w:cs="Arial"/>
          <w:bCs/>
        </w:rPr>
      </w:pPr>
      <w:bookmarkStart w:id="0" w:name="_GoBack"/>
      <w:bookmarkEnd w:id="0"/>
      <w:r w:rsidRPr="00250555">
        <w:rPr>
          <w:rFonts w:cs="Arial"/>
          <w:b/>
        </w:rPr>
        <w:t xml:space="preserve">Date: </w:t>
      </w:r>
      <w:r w:rsidRPr="00250555">
        <w:rPr>
          <w:rFonts w:cs="Arial"/>
        </w:rPr>
        <w:t xml:space="preserve"> </w:t>
      </w:r>
      <w:r w:rsidR="00602174">
        <w:rPr>
          <w:rFonts w:cs="Arial"/>
        </w:rPr>
        <w:t>March 2</w:t>
      </w:r>
      <w:r w:rsidR="009D3700">
        <w:rPr>
          <w:rFonts w:cs="Arial"/>
        </w:rPr>
        <w:t>3</w:t>
      </w:r>
      <w:r w:rsidR="00602174">
        <w:rPr>
          <w:rFonts w:cs="Arial"/>
        </w:rPr>
        <w:t>, 2017</w:t>
      </w:r>
      <w:r w:rsidR="00BC46B9" w:rsidRPr="00250555">
        <w:rPr>
          <w:rFonts w:cs="Arial"/>
          <w:b/>
        </w:rPr>
        <w:br/>
        <w:t>Name of Product:</w:t>
      </w:r>
      <w:r w:rsidR="00BC46B9" w:rsidRPr="00250555">
        <w:rPr>
          <w:rFonts w:cs="Arial"/>
        </w:rPr>
        <w:t xml:space="preserve"> </w:t>
      </w:r>
      <w:r w:rsidR="00602174" w:rsidRPr="00602174">
        <w:rPr>
          <w:rFonts w:cs="Arial"/>
        </w:rPr>
        <w:t>Cisco 9900, 8900, and 8800 Series Unified IP Phones</w:t>
      </w:r>
      <w:r w:rsidRPr="00602174">
        <w:rPr>
          <w:rFonts w:cs="Arial"/>
        </w:rPr>
        <w:br/>
      </w:r>
      <w:r w:rsidRPr="00250555">
        <w:rPr>
          <w:rFonts w:cs="Arial"/>
          <w:b/>
        </w:rPr>
        <w:t xml:space="preserve">Contact for more information: </w:t>
      </w:r>
      <w:hyperlink r:id="rId8" w:history="1">
        <w:r w:rsidRPr="00250555">
          <w:rPr>
            <w:rStyle w:val="Hyperlink"/>
            <w:rFonts w:cs="Arial"/>
            <w:bCs/>
          </w:rPr>
          <w:t>accessibility@cisco.com</w:t>
        </w:r>
      </w:hyperlink>
    </w:p>
    <w:p w:rsidR="0021745F" w:rsidRPr="00250555" w:rsidRDefault="0021745F" w:rsidP="00B4133B">
      <w:pPr>
        <w:pStyle w:val="Heading1"/>
        <w:rPr>
          <w:rFonts w:cs="Arial"/>
          <w:color w:val="000000"/>
          <w:sz w:val="20"/>
          <w:szCs w:val="20"/>
        </w:rPr>
      </w:pPr>
      <w:r w:rsidRPr="00250555">
        <w:rPr>
          <w:rFonts w:cs="Arial"/>
        </w:rPr>
        <w:t xml:space="preserve">Summary Table - </w:t>
      </w:r>
      <w:r w:rsidR="00633B6A" w:rsidRPr="00250555">
        <w:rPr>
          <w:rFonts w:cs="Arial"/>
        </w:rPr>
        <w:t xml:space="preserve">Voluntary Product Accessibility </w:t>
      </w:r>
      <w:r w:rsidRPr="00250555">
        <w:rPr>
          <w:rFonts w:cs="Arial"/>
        </w:rPr>
        <w:t>Template</w:t>
      </w:r>
    </w:p>
    <w:tbl>
      <w:tblPr>
        <w:tblStyle w:val="Accessible"/>
        <w:tblW w:w="12435" w:type="dxa"/>
        <w:tblLook w:val="00A0" w:firstRow="1" w:lastRow="0" w:firstColumn="1" w:lastColumn="0" w:noHBand="0" w:noVBand="0"/>
        <w:tblCaption w:val="Summary Table- Voluntary Product Accessibility Template"/>
        <w:tblDescription w:val="Summary Table - Voluntary Product Accessibility Template"/>
      </w:tblPr>
      <w:tblGrid>
        <w:gridCol w:w="6045"/>
        <w:gridCol w:w="2613"/>
        <w:gridCol w:w="3777"/>
      </w:tblGrid>
      <w:tr w:rsidR="00C30629" w:rsidRPr="00250555" w:rsidTr="0043681B">
        <w:trPr>
          <w:cnfStyle w:val="100000000000" w:firstRow="1" w:lastRow="0" w:firstColumn="0" w:lastColumn="0" w:oddVBand="0" w:evenVBand="0" w:oddHBand="0" w:evenHBand="0" w:firstRowFirstColumn="0" w:firstRowLastColumn="0" w:lastRowFirstColumn="0" w:lastRowLastColumn="0"/>
          <w:trHeight w:val="288"/>
        </w:trPr>
        <w:tc>
          <w:tcPr>
            <w:tcW w:w="6045"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iCs/>
                <w:color w:val="FFFFFF"/>
                <w:sz w:val="20"/>
                <w:szCs w:val="20"/>
              </w:rPr>
              <w:t xml:space="preserve">Criteria </w:t>
            </w:r>
            <w:bookmarkStart w:id="1" w:name="Title_1"/>
            <w:bookmarkEnd w:id="1"/>
          </w:p>
        </w:tc>
        <w:tc>
          <w:tcPr>
            <w:tcW w:w="2613"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Supporting Features</w:t>
            </w:r>
          </w:p>
        </w:tc>
        <w:tc>
          <w:tcPr>
            <w:tcW w:w="3777" w:type="dxa"/>
            <w:shd w:val="clear" w:color="auto" w:fill="595959" w:themeFill="text1" w:themeFillTint="A6"/>
          </w:tcPr>
          <w:p w:rsidR="00565AC6" w:rsidRPr="00250555" w:rsidRDefault="00565AC6" w:rsidP="00675DD5">
            <w:pPr>
              <w:rPr>
                <w:rFonts w:cs="Arial"/>
                <w:b w:val="0"/>
                <w:bCs w:val="0"/>
                <w:color w:val="FFFFFF"/>
                <w:sz w:val="20"/>
                <w:szCs w:val="20"/>
              </w:rPr>
            </w:pPr>
            <w:r w:rsidRPr="00250555">
              <w:rPr>
                <w:rFonts w:cs="Arial"/>
                <w:color w:val="FFFFFF"/>
                <w:sz w:val="20"/>
                <w:szCs w:val="20"/>
              </w:rPr>
              <w:t>Remarks and Explanations</w:t>
            </w:r>
          </w:p>
        </w:tc>
      </w:tr>
      <w:tr w:rsidR="00C30629" w:rsidRPr="00250555" w:rsidTr="0043681B">
        <w:trPr>
          <w:trHeight w:val="255"/>
        </w:trPr>
        <w:tc>
          <w:tcPr>
            <w:tcW w:w="6045" w:type="dxa"/>
          </w:tcPr>
          <w:p w:rsidR="00565AC6" w:rsidRPr="00250555" w:rsidRDefault="00565AC6" w:rsidP="00565AC6">
            <w:pPr>
              <w:rPr>
                <w:rFonts w:cs="Arial"/>
                <w:sz w:val="20"/>
                <w:szCs w:val="20"/>
              </w:rPr>
            </w:pPr>
            <w:bookmarkStart w:id="2" w:name="RANGE!A33"/>
            <w:r w:rsidRPr="00250555">
              <w:rPr>
                <w:rFonts w:cs="Arial"/>
                <w:sz w:val="20"/>
                <w:szCs w:val="20"/>
              </w:rPr>
              <w:t xml:space="preserve">Section 1194.21 Software Applications and Operating Systems </w:t>
            </w:r>
            <w:bookmarkEnd w:id="2"/>
          </w:p>
        </w:tc>
        <w:tc>
          <w:tcPr>
            <w:tcW w:w="2613" w:type="dxa"/>
          </w:tcPr>
          <w:p w:rsidR="00565AC6" w:rsidRPr="00250555" w:rsidRDefault="003F49D1" w:rsidP="00565AC6">
            <w:pPr>
              <w:rPr>
                <w:rFonts w:cs="Arial"/>
                <w:sz w:val="20"/>
                <w:szCs w:val="20"/>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1194.22 Web-based internet information and applications </w:t>
            </w:r>
          </w:p>
        </w:tc>
        <w:tc>
          <w:tcPr>
            <w:tcW w:w="2613" w:type="dxa"/>
          </w:tcPr>
          <w:p w:rsidR="00565AC6" w:rsidRPr="00250555" w:rsidRDefault="003F49D1" w:rsidP="00565AC6">
            <w:pPr>
              <w:rPr>
                <w:rFonts w:cs="Arial"/>
                <w:sz w:val="20"/>
                <w:szCs w:val="20"/>
              </w:rPr>
            </w:pPr>
            <w:r w:rsidRPr="00250555">
              <w:rPr>
                <w:rFonts w:cs="Arial"/>
                <w:sz w:val="20"/>
                <w:szCs w:val="20"/>
              </w:rPr>
              <w:t>Not Applicable</w:t>
            </w:r>
          </w:p>
        </w:tc>
        <w:tc>
          <w:tcPr>
            <w:tcW w:w="3777" w:type="dxa"/>
          </w:tcPr>
          <w:p w:rsidR="00565AC6" w:rsidRPr="00250555" w:rsidRDefault="00565AC6" w:rsidP="002C0D62">
            <w:pPr>
              <w:rPr>
                <w:rFonts w:cs="Arial"/>
                <w:sz w:val="20"/>
                <w:szCs w:val="20"/>
              </w:rPr>
            </w:pPr>
          </w:p>
        </w:tc>
      </w:tr>
      <w:tr w:rsidR="00C30629" w:rsidRPr="00250555" w:rsidTr="0043681B">
        <w:trPr>
          <w:trHeight w:val="255"/>
        </w:trPr>
        <w:tc>
          <w:tcPr>
            <w:tcW w:w="6045" w:type="dxa"/>
          </w:tcPr>
          <w:p w:rsidR="00565AC6" w:rsidRPr="00250555" w:rsidRDefault="00F31FC5" w:rsidP="00565AC6">
            <w:pPr>
              <w:rPr>
                <w:rFonts w:cs="Arial"/>
                <w:sz w:val="20"/>
                <w:szCs w:val="20"/>
              </w:rPr>
            </w:pPr>
            <w:r w:rsidRPr="00250555">
              <w:rPr>
                <w:rFonts w:cs="Arial"/>
                <w:sz w:val="20"/>
              </w:rPr>
              <w:t xml:space="preserve">W3C WCAG 2.0 </w:t>
            </w:r>
            <w:r w:rsidR="00E95EAF" w:rsidRPr="00250555">
              <w:rPr>
                <w:rFonts w:cs="Arial"/>
                <w:sz w:val="20"/>
              </w:rPr>
              <w:t>Checkpoints</w:t>
            </w:r>
          </w:p>
        </w:tc>
        <w:tc>
          <w:tcPr>
            <w:tcW w:w="2613" w:type="dxa"/>
          </w:tcPr>
          <w:p w:rsidR="00565AC6" w:rsidRPr="00250555" w:rsidRDefault="003F49D1" w:rsidP="00565AC6">
            <w:pPr>
              <w:rPr>
                <w:rFonts w:cs="Arial"/>
                <w:sz w:val="20"/>
                <w:szCs w:val="20"/>
              </w:rPr>
            </w:pPr>
            <w:r w:rsidRPr="00250555">
              <w:rPr>
                <w:rFonts w:cs="Arial"/>
                <w:sz w:val="20"/>
                <w:szCs w:val="20"/>
              </w:rPr>
              <w:t>Not Applicable</w:t>
            </w:r>
          </w:p>
        </w:tc>
        <w:tc>
          <w:tcPr>
            <w:tcW w:w="3777" w:type="dxa"/>
          </w:tcPr>
          <w:p w:rsidR="00565AC6" w:rsidRPr="00250555" w:rsidRDefault="00565AC6" w:rsidP="002C0D62">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1194.23 Telecommunications Products </w:t>
            </w:r>
          </w:p>
        </w:tc>
        <w:tc>
          <w:tcPr>
            <w:tcW w:w="2613" w:type="dxa"/>
          </w:tcPr>
          <w:p w:rsidR="00565AC6" w:rsidRPr="00250555" w:rsidRDefault="003F49D1" w:rsidP="00602174">
            <w:pPr>
              <w:rPr>
                <w:rFonts w:cs="Arial"/>
              </w:rPr>
            </w:pPr>
            <w:r w:rsidRPr="00250555">
              <w:rPr>
                <w:rFonts w:cs="Arial"/>
                <w:sz w:val="20"/>
                <w:szCs w:val="20"/>
              </w:rPr>
              <w:t xml:space="preserve">Included </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1194.24 Video and Multi-media Products </w:t>
            </w:r>
          </w:p>
        </w:tc>
        <w:tc>
          <w:tcPr>
            <w:tcW w:w="2613" w:type="dxa"/>
          </w:tcPr>
          <w:p w:rsidR="00565AC6" w:rsidRPr="00250555" w:rsidRDefault="003F49D1" w:rsidP="00602174">
            <w:pPr>
              <w:rPr>
                <w:rFonts w:cs="Arial"/>
              </w:rPr>
            </w:pPr>
            <w:r w:rsidRPr="00250555">
              <w:rPr>
                <w:rFonts w:cs="Arial"/>
                <w:sz w:val="20"/>
                <w:szCs w:val="20"/>
              </w:rPr>
              <w:t xml:space="preserve">Included </w:t>
            </w:r>
          </w:p>
        </w:tc>
        <w:tc>
          <w:tcPr>
            <w:tcW w:w="3777" w:type="dxa"/>
          </w:tcPr>
          <w:p w:rsidR="00565AC6" w:rsidRPr="00250555" w:rsidRDefault="00565AC6" w:rsidP="00565AC6">
            <w:pPr>
              <w:rPr>
                <w:rFonts w:cs="Arial"/>
                <w:sz w:val="20"/>
                <w:szCs w:val="20"/>
              </w:rPr>
            </w:pPr>
          </w:p>
        </w:tc>
      </w:tr>
      <w:tr w:rsidR="00C30629" w:rsidRPr="00250555" w:rsidTr="0043681B">
        <w:trPr>
          <w:trHeight w:val="278"/>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1194.25 Self-Contained, Closed Products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1194.26 Desktop and Portable Computers </w:t>
            </w:r>
          </w:p>
        </w:tc>
        <w:tc>
          <w:tcPr>
            <w:tcW w:w="2613" w:type="dxa"/>
          </w:tcPr>
          <w:p w:rsidR="00565AC6" w:rsidRPr="00250555" w:rsidRDefault="003F49D1" w:rsidP="00565AC6">
            <w:pPr>
              <w:rPr>
                <w:rFonts w:cs="Arial"/>
              </w:rPr>
            </w:pPr>
            <w:r w:rsidRPr="00250555">
              <w:rPr>
                <w:rFonts w:cs="Arial"/>
                <w:sz w:val="20"/>
                <w:szCs w:val="20"/>
              </w:rPr>
              <w:t>Not Applicable</w:t>
            </w:r>
          </w:p>
        </w:tc>
        <w:tc>
          <w:tcPr>
            <w:tcW w:w="3777" w:type="dxa"/>
          </w:tcPr>
          <w:p w:rsidR="00565AC6" w:rsidRPr="00250555" w:rsidRDefault="00565AC6" w:rsidP="00565AC6">
            <w:pPr>
              <w:rPr>
                <w:rFonts w:cs="Arial"/>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 xml:space="preserve">Section 1194.31 Functional Performance Criteria </w:t>
            </w:r>
          </w:p>
        </w:tc>
        <w:tc>
          <w:tcPr>
            <w:tcW w:w="2613" w:type="dxa"/>
          </w:tcPr>
          <w:p w:rsidR="00565AC6" w:rsidRPr="00250555" w:rsidRDefault="00565AC6" w:rsidP="00565AC6">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r w:rsidR="00C30629" w:rsidRPr="00250555" w:rsidTr="0043681B">
        <w:trPr>
          <w:trHeight w:val="255"/>
        </w:trPr>
        <w:tc>
          <w:tcPr>
            <w:tcW w:w="6045" w:type="dxa"/>
          </w:tcPr>
          <w:p w:rsidR="00565AC6" w:rsidRPr="00250555" w:rsidRDefault="00565AC6" w:rsidP="00565AC6">
            <w:pPr>
              <w:rPr>
                <w:rFonts w:cs="Arial"/>
                <w:sz w:val="20"/>
                <w:szCs w:val="20"/>
              </w:rPr>
            </w:pPr>
            <w:r w:rsidRPr="00250555">
              <w:rPr>
                <w:rFonts w:cs="Arial"/>
                <w:sz w:val="20"/>
                <w:szCs w:val="20"/>
              </w:rPr>
              <w:t>Section 1194.41 Information, Do</w:t>
            </w:r>
            <w:r w:rsidR="00D30D72" w:rsidRPr="00250555">
              <w:rPr>
                <w:rFonts w:cs="Arial"/>
                <w:sz w:val="20"/>
                <w:szCs w:val="20"/>
              </w:rPr>
              <w:t>cumentation and Support</w:t>
            </w:r>
          </w:p>
        </w:tc>
        <w:tc>
          <w:tcPr>
            <w:tcW w:w="2613" w:type="dxa"/>
          </w:tcPr>
          <w:p w:rsidR="00565AC6" w:rsidRPr="00250555" w:rsidRDefault="00565AC6" w:rsidP="00565AC6">
            <w:pPr>
              <w:rPr>
                <w:rFonts w:cs="Arial"/>
              </w:rPr>
            </w:pPr>
            <w:r w:rsidRPr="00250555">
              <w:rPr>
                <w:rFonts w:cs="Arial"/>
                <w:sz w:val="20"/>
                <w:szCs w:val="20"/>
              </w:rPr>
              <w:t>Included</w:t>
            </w:r>
          </w:p>
        </w:tc>
        <w:tc>
          <w:tcPr>
            <w:tcW w:w="3777" w:type="dxa"/>
          </w:tcPr>
          <w:p w:rsidR="00565AC6" w:rsidRPr="00250555" w:rsidRDefault="00565AC6" w:rsidP="00565AC6">
            <w:pPr>
              <w:rPr>
                <w:rFonts w:cs="Arial"/>
                <w:sz w:val="20"/>
                <w:szCs w:val="20"/>
              </w:rPr>
            </w:pPr>
          </w:p>
        </w:tc>
      </w:tr>
    </w:tbl>
    <w:p w:rsidR="00602174" w:rsidRPr="00602174" w:rsidRDefault="00602174" w:rsidP="00602174">
      <w:pPr>
        <w:rPr>
          <w:rFonts w:cs="Arial"/>
          <w:b/>
          <w:bCs/>
          <w:sz w:val="20"/>
          <w:szCs w:val="20"/>
        </w:rPr>
      </w:pPr>
      <w:r w:rsidRPr="00602174">
        <w:rPr>
          <w:rFonts w:cs="Arial"/>
          <w:b/>
          <w:bCs/>
          <w:sz w:val="20"/>
          <w:szCs w:val="20"/>
        </w:rPr>
        <w:t>Below are links to the product pages for the Cisco Unified IP Phones:</w:t>
      </w:r>
    </w:p>
    <w:p w:rsidR="00602174" w:rsidRPr="00602174" w:rsidRDefault="00602174" w:rsidP="00602174">
      <w:pPr>
        <w:numPr>
          <w:ilvl w:val="0"/>
          <w:numId w:val="12"/>
        </w:numPr>
        <w:rPr>
          <w:rFonts w:cs="Arial"/>
          <w:sz w:val="20"/>
          <w:szCs w:val="20"/>
        </w:rPr>
      </w:pPr>
      <w:r w:rsidRPr="00602174">
        <w:rPr>
          <w:rFonts w:cs="Arial"/>
          <w:sz w:val="20"/>
          <w:szCs w:val="20"/>
        </w:rPr>
        <w:t xml:space="preserve">9971, </w:t>
      </w:r>
      <w:hyperlink r:id="rId9" w:history="1">
        <w:r w:rsidRPr="00602174">
          <w:rPr>
            <w:rStyle w:val="Hyperlink"/>
            <w:rFonts w:cs="Arial"/>
            <w:sz w:val="20"/>
            <w:szCs w:val="20"/>
          </w:rPr>
          <w:t>http://www.cisco.com/en/US/products/ps10512/index.html</w:t>
        </w:r>
      </w:hyperlink>
    </w:p>
    <w:p w:rsidR="00602174" w:rsidRPr="00602174" w:rsidRDefault="00602174" w:rsidP="00602174">
      <w:pPr>
        <w:numPr>
          <w:ilvl w:val="0"/>
          <w:numId w:val="12"/>
        </w:numPr>
        <w:rPr>
          <w:rFonts w:cs="Arial"/>
          <w:sz w:val="20"/>
          <w:szCs w:val="20"/>
        </w:rPr>
      </w:pPr>
      <w:r w:rsidRPr="00602174">
        <w:rPr>
          <w:rFonts w:cs="Arial"/>
          <w:sz w:val="20"/>
          <w:szCs w:val="20"/>
        </w:rPr>
        <w:t xml:space="preserve">9951, </w:t>
      </w:r>
      <w:hyperlink r:id="rId10" w:history="1">
        <w:r w:rsidRPr="00602174">
          <w:rPr>
            <w:rStyle w:val="Hyperlink"/>
            <w:rFonts w:cs="Arial"/>
            <w:sz w:val="20"/>
            <w:szCs w:val="20"/>
          </w:rPr>
          <w:t>http://www.cisco.com/en/US/products/ps10513/index.html</w:t>
        </w:r>
      </w:hyperlink>
    </w:p>
    <w:p w:rsidR="00602174" w:rsidRPr="00602174" w:rsidRDefault="00602174" w:rsidP="00602174">
      <w:pPr>
        <w:numPr>
          <w:ilvl w:val="0"/>
          <w:numId w:val="12"/>
        </w:numPr>
        <w:rPr>
          <w:rFonts w:cs="Arial"/>
          <w:sz w:val="20"/>
          <w:szCs w:val="20"/>
        </w:rPr>
      </w:pPr>
      <w:r w:rsidRPr="00602174">
        <w:rPr>
          <w:rFonts w:cs="Arial"/>
          <w:sz w:val="20"/>
          <w:szCs w:val="20"/>
        </w:rPr>
        <w:t xml:space="preserve">8961, </w:t>
      </w:r>
      <w:hyperlink r:id="rId11" w:history="1">
        <w:r w:rsidRPr="00602174">
          <w:rPr>
            <w:rStyle w:val="Hyperlink"/>
            <w:rFonts w:cs="Arial"/>
            <w:sz w:val="20"/>
            <w:szCs w:val="20"/>
          </w:rPr>
          <w:t>http://www.cisco.com/en/US/products/ps10511/index.html</w:t>
        </w:r>
      </w:hyperlink>
    </w:p>
    <w:p w:rsidR="00602174" w:rsidRPr="00602174" w:rsidRDefault="00602174" w:rsidP="00602174">
      <w:pPr>
        <w:numPr>
          <w:ilvl w:val="0"/>
          <w:numId w:val="12"/>
        </w:numPr>
        <w:rPr>
          <w:rFonts w:cs="Arial"/>
          <w:sz w:val="20"/>
          <w:szCs w:val="20"/>
        </w:rPr>
      </w:pPr>
      <w:r w:rsidRPr="00602174">
        <w:rPr>
          <w:rFonts w:cs="Arial"/>
          <w:sz w:val="20"/>
          <w:szCs w:val="20"/>
        </w:rPr>
        <w:t xml:space="preserve">8945 </w:t>
      </w:r>
      <w:hyperlink r:id="rId12" w:history="1">
        <w:r w:rsidRPr="00602174">
          <w:rPr>
            <w:rStyle w:val="Hyperlink"/>
            <w:rFonts w:cs="Arial"/>
            <w:sz w:val="20"/>
            <w:szCs w:val="20"/>
          </w:rPr>
          <w:t>http://www.cisco.com/en/US/partner/products/ps11158/index.html</w:t>
        </w:r>
      </w:hyperlink>
    </w:p>
    <w:p w:rsidR="00602174" w:rsidRPr="00602174" w:rsidRDefault="00602174" w:rsidP="00602174">
      <w:pPr>
        <w:numPr>
          <w:ilvl w:val="0"/>
          <w:numId w:val="12"/>
        </w:numPr>
        <w:rPr>
          <w:rFonts w:cs="Arial"/>
          <w:sz w:val="20"/>
          <w:szCs w:val="20"/>
        </w:rPr>
      </w:pPr>
      <w:r w:rsidRPr="00602174">
        <w:rPr>
          <w:rFonts w:cs="Arial"/>
          <w:sz w:val="20"/>
          <w:szCs w:val="20"/>
        </w:rPr>
        <w:t xml:space="preserve">8941 </w:t>
      </w:r>
      <w:hyperlink r:id="rId13" w:history="1">
        <w:r w:rsidRPr="00602174">
          <w:rPr>
            <w:rStyle w:val="Hyperlink"/>
            <w:rFonts w:cs="Arial"/>
            <w:sz w:val="20"/>
            <w:szCs w:val="20"/>
          </w:rPr>
          <w:t>http://www.cisco.com/en/US/partner/products/ps11157/index.html</w:t>
        </w:r>
      </w:hyperlink>
    </w:p>
    <w:p w:rsidR="00602174" w:rsidRPr="00602174" w:rsidRDefault="00602174" w:rsidP="00602174">
      <w:pPr>
        <w:numPr>
          <w:ilvl w:val="0"/>
          <w:numId w:val="12"/>
        </w:numPr>
        <w:rPr>
          <w:rFonts w:cs="Arial"/>
          <w:sz w:val="20"/>
          <w:szCs w:val="20"/>
        </w:rPr>
      </w:pPr>
      <w:r w:rsidRPr="00602174">
        <w:rPr>
          <w:rFonts w:cs="Arial"/>
          <w:sz w:val="20"/>
          <w:szCs w:val="20"/>
        </w:rPr>
        <w:t xml:space="preserve">8841, </w:t>
      </w:r>
      <w:hyperlink r:id="rId14" w:history="1">
        <w:r w:rsidRPr="00602174">
          <w:rPr>
            <w:rStyle w:val="Hyperlink"/>
            <w:rFonts w:cs="Arial"/>
            <w:sz w:val="20"/>
            <w:szCs w:val="20"/>
          </w:rPr>
          <w:t>http://www.cisco.com/c/en/us/products/collaboration-endpoints/ip-phone-8841/index.html</w:t>
        </w:r>
      </w:hyperlink>
    </w:p>
    <w:p w:rsidR="00602174" w:rsidRPr="00602174" w:rsidRDefault="00602174" w:rsidP="00602174">
      <w:pPr>
        <w:numPr>
          <w:ilvl w:val="0"/>
          <w:numId w:val="12"/>
        </w:numPr>
        <w:rPr>
          <w:rFonts w:cs="Arial"/>
          <w:sz w:val="20"/>
          <w:szCs w:val="20"/>
        </w:rPr>
      </w:pPr>
      <w:r w:rsidRPr="00602174">
        <w:rPr>
          <w:rFonts w:cs="Arial"/>
          <w:sz w:val="20"/>
          <w:szCs w:val="20"/>
        </w:rPr>
        <w:t xml:space="preserve">8845, </w:t>
      </w:r>
      <w:hyperlink r:id="rId15" w:history="1">
        <w:r w:rsidRPr="00602174">
          <w:rPr>
            <w:rStyle w:val="Hyperlink"/>
            <w:rFonts w:cs="Arial"/>
            <w:sz w:val="20"/>
            <w:szCs w:val="20"/>
          </w:rPr>
          <w:t>http://www.cisco.com/c/en/us/products/collaboration-endpoints/ip-phone-8845/index.html</w:t>
        </w:r>
      </w:hyperlink>
    </w:p>
    <w:p w:rsidR="00602174" w:rsidRPr="00602174" w:rsidRDefault="00602174" w:rsidP="00602174">
      <w:pPr>
        <w:numPr>
          <w:ilvl w:val="0"/>
          <w:numId w:val="12"/>
        </w:numPr>
        <w:rPr>
          <w:rFonts w:cs="Arial"/>
          <w:sz w:val="20"/>
          <w:szCs w:val="20"/>
        </w:rPr>
      </w:pPr>
      <w:r w:rsidRPr="00602174">
        <w:rPr>
          <w:rFonts w:cs="Arial"/>
          <w:sz w:val="20"/>
          <w:szCs w:val="20"/>
        </w:rPr>
        <w:t xml:space="preserve">8851, </w:t>
      </w:r>
      <w:hyperlink r:id="rId16" w:history="1">
        <w:r w:rsidRPr="00602174">
          <w:rPr>
            <w:rStyle w:val="Hyperlink"/>
            <w:rFonts w:cs="Arial"/>
            <w:sz w:val="20"/>
            <w:szCs w:val="20"/>
          </w:rPr>
          <w:t>http://www.cisco.com/c/en/us/products/collaboration-endpoints/ip-phone-8851/index.html</w:t>
        </w:r>
      </w:hyperlink>
    </w:p>
    <w:p w:rsidR="009D3700" w:rsidRDefault="00602174" w:rsidP="009D3700">
      <w:pPr>
        <w:numPr>
          <w:ilvl w:val="0"/>
          <w:numId w:val="12"/>
        </w:numPr>
        <w:rPr>
          <w:color w:val="000000"/>
          <w:sz w:val="20"/>
        </w:rPr>
      </w:pPr>
      <w:r w:rsidRPr="00602174">
        <w:rPr>
          <w:rFonts w:cs="Arial"/>
          <w:sz w:val="20"/>
          <w:szCs w:val="20"/>
        </w:rPr>
        <w:t xml:space="preserve">8861, </w:t>
      </w:r>
      <w:hyperlink r:id="rId17" w:history="1">
        <w:r w:rsidRPr="00602174">
          <w:rPr>
            <w:rStyle w:val="Hyperlink"/>
            <w:rFonts w:cs="Arial"/>
            <w:sz w:val="20"/>
            <w:szCs w:val="20"/>
          </w:rPr>
          <w:t>http://www.cisco.com/c/en/us/products/collaboration-endpoints/ip-phone-8861/index.html</w:t>
        </w:r>
      </w:hyperlink>
    </w:p>
    <w:p w:rsidR="00602174" w:rsidRPr="00602174" w:rsidRDefault="009D3700" w:rsidP="009D3700">
      <w:pPr>
        <w:numPr>
          <w:ilvl w:val="0"/>
          <w:numId w:val="12"/>
        </w:numPr>
        <w:rPr>
          <w:rFonts w:cs="Arial"/>
          <w:sz w:val="20"/>
          <w:szCs w:val="20"/>
        </w:rPr>
      </w:pPr>
      <w:r>
        <w:rPr>
          <w:color w:val="000000"/>
          <w:sz w:val="20"/>
        </w:rPr>
        <w:t xml:space="preserve">8865, </w:t>
      </w:r>
      <w:hyperlink r:id="rId18" w:history="1">
        <w:r w:rsidRPr="00B1226B">
          <w:rPr>
            <w:rStyle w:val="Hyperlink"/>
            <w:sz w:val="20"/>
          </w:rPr>
          <w:t>http://www.cisco.com/c/en/us/products/collaboration-endpoints/ip-phone-8865/index.html</w:t>
        </w:r>
      </w:hyperlink>
    </w:p>
    <w:p w:rsidR="00602174" w:rsidRPr="00602174" w:rsidRDefault="00602174" w:rsidP="00602174">
      <w:pPr>
        <w:numPr>
          <w:ilvl w:val="0"/>
          <w:numId w:val="12"/>
        </w:numPr>
        <w:rPr>
          <w:rFonts w:cs="Arial"/>
          <w:sz w:val="20"/>
          <w:szCs w:val="20"/>
        </w:rPr>
      </w:pPr>
      <w:r w:rsidRPr="00602174">
        <w:rPr>
          <w:rFonts w:cs="Arial"/>
          <w:sz w:val="20"/>
          <w:szCs w:val="20"/>
        </w:rPr>
        <w:t xml:space="preserve">8811, </w:t>
      </w:r>
      <w:hyperlink r:id="rId19" w:history="1">
        <w:r w:rsidRPr="00602174">
          <w:rPr>
            <w:rStyle w:val="Hyperlink"/>
            <w:rFonts w:cs="Arial"/>
            <w:sz w:val="20"/>
            <w:szCs w:val="20"/>
          </w:rPr>
          <w:t>http://www.cisco.com/c/en/us/products/collaboration-endpoints/ip-phone-8811/index.html</w:t>
        </w:r>
      </w:hyperlink>
    </w:p>
    <w:p w:rsidR="009A083A" w:rsidRPr="00250555" w:rsidRDefault="009A083A">
      <w:pPr>
        <w:rPr>
          <w:rFonts w:cs="Arial"/>
        </w:rPr>
      </w:pPr>
    </w:p>
    <w:p w:rsidR="00AC34BF" w:rsidRPr="00250555" w:rsidRDefault="00AC34BF" w:rsidP="00AC34BF">
      <w:pPr>
        <w:pStyle w:val="Footer"/>
        <w:tabs>
          <w:tab w:val="clear" w:pos="8640"/>
          <w:tab w:val="right" w:pos="12870"/>
        </w:tabs>
        <w:rPr>
          <w:rFonts w:cs="Arial"/>
          <w:sz w:val="18"/>
          <w:szCs w:val="18"/>
        </w:rPr>
      </w:pPr>
      <w:r w:rsidRPr="00250555">
        <w:rPr>
          <w:rFonts w:cs="Arial"/>
          <w:sz w:val="18"/>
          <w:szCs w:val="18"/>
        </w:rPr>
        <w:t>All co</w:t>
      </w:r>
      <w:r w:rsidR="0018535C">
        <w:rPr>
          <w:rFonts w:cs="Arial"/>
          <w:sz w:val="18"/>
          <w:szCs w:val="18"/>
        </w:rPr>
        <w:t>ntents are Copyright © 1992-2017</w:t>
      </w:r>
      <w:r w:rsidRPr="00250555">
        <w:rPr>
          <w:rFonts w:cs="Arial"/>
          <w:sz w:val="18"/>
          <w:szCs w:val="18"/>
        </w:rPr>
        <w:t xml:space="preserve"> Cisco Systems, Inc. All rights reserved.</w:t>
      </w:r>
    </w:p>
    <w:p w:rsidR="00AC34BF" w:rsidRPr="00250555" w:rsidRDefault="00AC34BF" w:rsidP="00AC34BF">
      <w:pPr>
        <w:pStyle w:val="Footer"/>
        <w:tabs>
          <w:tab w:val="clear" w:pos="8640"/>
          <w:tab w:val="right" w:pos="12870"/>
        </w:tabs>
        <w:rPr>
          <w:rFonts w:cs="Arial"/>
          <w:sz w:val="18"/>
          <w:szCs w:val="18"/>
        </w:rPr>
      </w:pPr>
    </w:p>
    <w:p w:rsidR="00AC34BF" w:rsidRPr="00250555" w:rsidRDefault="00AC34BF" w:rsidP="00AC34BF">
      <w:pPr>
        <w:pStyle w:val="Footer"/>
        <w:rPr>
          <w:rFonts w:cs="Arial"/>
          <w:sz w:val="18"/>
          <w:szCs w:val="18"/>
        </w:rPr>
      </w:pPr>
      <w:r w:rsidRPr="00250555">
        <w:rPr>
          <w:rFonts w:cs="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C34BF" w:rsidRPr="00250555" w:rsidRDefault="00AC34BF" w:rsidP="00AC34BF">
      <w:pPr>
        <w:pStyle w:val="Footer"/>
        <w:rPr>
          <w:rFonts w:cs="Arial"/>
          <w:sz w:val="18"/>
          <w:szCs w:val="18"/>
        </w:rPr>
      </w:pPr>
    </w:p>
    <w:p w:rsidR="00C566CF" w:rsidRPr="00250555" w:rsidRDefault="00AC34BF" w:rsidP="00AC34BF">
      <w:pPr>
        <w:pStyle w:val="Footer"/>
        <w:tabs>
          <w:tab w:val="clear" w:pos="8640"/>
          <w:tab w:val="right" w:pos="12960"/>
        </w:tabs>
        <w:rPr>
          <w:rFonts w:cs="Arial"/>
          <w:sz w:val="18"/>
          <w:szCs w:val="18"/>
        </w:rPr>
      </w:pPr>
      <w:r w:rsidRPr="00250555">
        <w:rPr>
          <w:rFonts w:cs="Arial"/>
          <w:sz w:val="18"/>
          <w:szCs w:val="18"/>
        </w:rPr>
        <w:t>For more information</w:t>
      </w:r>
      <w:r w:rsidR="00524712" w:rsidRPr="00250555">
        <w:rPr>
          <w:rFonts w:cs="Arial"/>
          <w:sz w:val="18"/>
          <w:szCs w:val="18"/>
        </w:rPr>
        <w:t>,</w:t>
      </w:r>
      <w:r w:rsidRPr="00250555">
        <w:rPr>
          <w:rFonts w:cs="Arial"/>
          <w:sz w:val="18"/>
          <w:szCs w:val="18"/>
        </w:rPr>
        <w:t xml:space="preserve"> please contact: </w:t>
      </w:r>
      <w:hyperlink r:id="rId20" w:history="1">
        <w:r w:rsidRPr="00250555">
          <w:rPr>
            <w:rStyle w:val="Hyperlink"/>
            <w:rFonts w:cs="Arial"/>
            <w:bCs/>
            <w:sz w:val="20"/>
            <w:szCs w:val="20"/>
          </w:rPr>
          <w:t>accessibility@cisco.com</w:t>
        </w:r>
      </w:hyperlink>
      <w:r w:rsidR="0018535C">
        <w:rPr>
          <w:rStyle w:val="Hyperlink"/>
          <w:rFonts w:cs="Arial"/>
          <w:bCs/>
          <w:sz w:val="20"/>
          <w:szCs w:val="20"/>
          <w:u w:val="none"/>
        </w:rPr>
        <w:t xml:space="preserve">                                                                                           </w:t>
      </w:r>
      <w:r w:rsidR="000343DA" w:rsidRPr="00250555">
        <w:rPr>
          <w:rFonts w:cs="Arial"/>
          <w:sz w:val="18"/>
          <w:szCs w:val="18"/>
        </w:rPr>
        <w:t>Last Updated</w:t>
      </w:r>
      <w:r w:rsidR="00FB068B" w:rsidRPr="00250555">
        <w:rPr>
          <w:rFonts w:cs="Arial"/>
          <w:sz w:val="18"/>
          <w:szCs w:val="18"/>
        </w:rPr>
        <w:t xml:space="preserve">: </w:t>
      </w:r>
      <w:r w:rsidR="00602174">
        <w:rPr>
          <w:rFonts w:cs="Arial"/>
          <w:sz w:val="18"/>
          <w:szCs w:val="18"/>
        </w:rPr>
        <w:t>March 2</w:t>
      </w:r>
      <w:r w:rsidR="009D3700">
        <w:rPr>
          <w:rFonts w:cs="Arial"/>
          <w:sz w:val="18"/>
          <w:szCs w:val="18"/>
        </w:rPr>
        <w:t>3</w:t>
      </w:r>
      <w:r w:rsidR="0018535C">
        <w:rPr>
          <w:rFonts w:cs="Arial"/>
          <w:sz w:val="18"/>
          <w:szCs w:val="18"/>
        </w:rPr>
        <w:t>, 2017</w:t>
      </w:r>
      <w:r w:rsidR="000343DA" w:rsidRPr="00250555">
        <w:rPr>
          <w:rFonts w:cs="Arial"/>
          <w:sz w:val="18"/>
          <w:szCs w:val="18"/>
        </w:rPr>
        <w:t xml:space="preserve">  </w:t>
      </w:r>
      <w:r w:rsidRPr="00250555">
        <w:rPr>
          <w:rFonts w:cs="Arial"/>
          <w:sz w:val="18"/>
          <w:szCs w:val="18"/>
        </w:rPr>
        <w:t xml:space="preserve"> </w:t>
      </w:r>
    </w:p>
    <w:p w:rsidR="009F5587" w:rsidRPr="00250555" w:rsidRDefault="009A083A" w:rsidP="00C566CF">
      <w:pPr>
        <w:pStyle w:val="Heading1"/>
        <w:rPr>
          <w:rFonts w:cs="Arial"/>
        </w:rPr>
      </w:pPr>
      <w:r w:rsidRPr="00250555">
        <w:rPr>
          <w:rFonts w:cs="Arial"/>
        </w:rPr>
        <w:lastRenderedPageBreak/>
        <w:t>Version of the Product</w:t>
      </w:r>
      <w:bookmarkStart w:id="3" w:name="webdetails"/>
      <w:bookmarkStart w:id="4" w:name="tp6" w:colFirst="0" w:colLast="0"/>
      <w:bookmarkStart w:id="5" w:name="tp5" w:colFirst="0" w:colLast="0"/>
      <w:bookmarkStart w:id="6" w:name="tp4" w:colFirst="0" w:colLast="0"/>
      <w:bookmarkStart w:id="7" w:name="tp3" w:colFirst="0" w:colLast="0"/>
      <w:bookmarkStart w:id="8" w:name="tp2" w:colFirst="0" w:colLast="0"/>
      <w:bookmarkStart w:id="9" w:name="tp7" w:colFirst="0" w:colLast="0"/>
      <w:bookmarkStart w:id="10" w:name="softwaredetails"/>
    </w:p>
    <w:p w:rsidR="00FB068B" w:rsidRDefault="00602174" w:rsidP="00FB068B">
      <w:pPr>
        <w:rPr>
          <w:rFonts w:cs="Arial"/>
        </w:rPr>
      </w:pPr>
      <w:r w:rsidRPr="00602174">
        <w:rPr>
          <w:rFonts w:cs="Arial"/>
        </w:rPr>
        <w:t>Cisco 9900, 8900, and 8800 Series Unified IP Phones</w:t>
      </w:r>
    </w:p>
    <w:p w:rsidR="007779CB" w:rsidRDefault="007779CB" w:rsidP="00FB068B">
      <w:pPr>
        <w:rPr>
          <w:rFonts w:cs="Arial"/>
        </w:rPr>
      </w:pPr>
    </w:p>
    <w:p w:rsidR="007779CB" w:rsidRDefault="007779CB">
      <w:pPr>
        <w:rPr>
          <w:rFonts w:cs="Arial"/>
        </w:rPr>
      </w:pPr>
      <w:r>
        <w:rPr>
          <w:rFonts w:cs="Arial"/>
        </w:rPr>
        <w:br w:type="page"/>
      </w:r>
    </w:p>
    <w:bookmarkEnd w:id="3"/>
    <w:bookmarkEnd w:id="4"/>
    <w:bookmarkEnd w:id="5"/>
    <w:bookmarkEnd w:id="6"/>
    <w:bookmarkEnd w:id="7"/>
    <w:bookmarkEnd w:id="8"/>
    <w:bookmarkEnd w:id="9"/>
    <w:bookmarkEnd w:id="10"/>
    <w:p w:rsidR="006C1FEE" w:rsidRPr="00250555" w:rsidRDefault="006C1FEE" w:rsidP="00C566CF">
      <w:pPr>
        <w:pStyle w:val="Heading1"/>
        <w:rPr>
          <w:rFonts w:cs="Arial"/>
        </w:rPr>
      </w:pPr>
      <w:r w:rsidRPr="00250555">
        <w:rPr>
          <w:rFonts w:cs="Arial"/>
        </w:rPr>
        <w:lastRenderedPageBreak/>
        <w:t>Section 1194.23</w:t>
      </w:r>
      <w:r w:rsidR="00A11662" w:rsidRPr="00250555">
        <w:rPr>
          <w:rFonts w:cs="Arial"/>
        </w:rPr>
        <w:t>:</w:t>
      </w:r>
      <w:r w:rsidRPr="00250555">
        <w:rPr>
          <w:rFonts w:cs="Arial"/>
        </w:rPr>
        <w:t xml:space="preserve"> Telecommunications Products</w:t>
      </w:r>
      <w:r w:rsidR="00D74B5D" w:rsidRPr="00250555">
        <w:rPr>
          <w:rFonts w:cs="Arial"/>
        </w:rPr>
        <w:t xml:space="preserve"> - Detail</w:t>
      </w:r>
    </w:p>
    <w:tbl>
      <w:tblPr>
        <w:tblW w:w="12435" w:type="dxa"/>
        <w:tblInd w:w="93" w:type="dxa"/>
        <w:tblLayout w:type="fixed"/>
        <w:tblCellMar>
          <w:left w:w="115" w:type="dxa"/>
          <w:right w:w="115" w:type="dxa"/>
        </w:tblCellMar>
        <w:tblLook w:val="00A0" w:firstRow="1" w:lastRow="0" w:firstColumn="1" w:lastColumn="0" w:noHBand="0" w:noVBand="0"/>
        <w:tblCaption w:val="Section 1194.23: Telecommunications Products - Detail"/>
        <w:tblDescription w:val="Section 1194.23: Telecommunications Products - Detail"/>
      </w:tblPr>
      <w:tblGrid>
        <w:gridCol w:w="1635"/>
        <w:gridCol w:w="5670"/>
        <w:gridCol w:w="2250"/>
        <w:gridCol w:w="2880"/>
      </w:tblGrid>
      <w:tr w:rsidR="006C1FEE" w:rsidRPr="00250555" w:rsidTr="009437F0">
        <w:trPr>
          <w:trHeight w:val="288"/>
        </w:trPr>
        <w:tc>
          <w:tcPr>
            <w:tcW w:w="163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6C1FEE" w:rsidP="00482C76">
            <w:pPr>
              <w:rPr>
                <w:rFonts w:cs="Arial"/>
                <w:b/>
                <w:bCs/>
                <w:color w:val="FFFFFF"/>
                <w:sz w:val="20"/>
                <w:szCs w:val="20"/>
              </w:rPr>
            </w:pPr>
            <w:r w:rsidRPr="00250555">
              <w:rPr>
                <w:rFonts w:cs="Arial"/>
                <w:b/>
                <w:bCs/>
                <w:color w:val="FFFFFF"/>
                <w:sz w:val="20"/>
                <w:szCs w:val="20"/>
              </w:rPr>
              <w:t>Clause</w:t>
            </w:r>
            <w:bookmarkStart w:id="11" w:name="Title_5"/>
            <w:bookmarkEnd w:id="11"/>
          </w:p>
        </w:tc>
        <w:tc>
          <w:tcPr>
            <w:tcW w:w="567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6C1FEE" w:rsidP="00482C76">
            <w:pPr>
              <w:rPr>
                <w:rFonts w:cs="Arial"/>
                <w:b/>
                <w:bCs/>
                <w:color w:val="FFFFFF"/>
                <w:sz w:val="20"/>
                <w:szCs w:val="20"/>
              </w:rPr>
            </w:pPr>
            <w:r w:rsidRPr="00250555">
              <w:rPr>
                <w:rFonts w:cs="Arial"/>
                <w:b/>
                <w:bCs/>
                <w:color w:val="FFFFFF"/>
                <w:sz w:val="20"/>
                <w:szCs w:val="20"/>
              </w:rPr>
              <w:t>Criteria</w:t>
            </w:r>
          </w:p>
        </w:tc>
        <w:tc>
          <w:tcPr>
            <w:tcW w:w="225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E453E2" w:rsidP="00482C76">
            <w:pPr>
              <w:rPr>
                <w:rFonts w:cs="Arial"/>
                <w:b/>
                <w:bCs/>
                <w:color w:val="FFFFFF"/>
                <w:sz w:val="20"/>
                <w:szCs w:val="20"/>
              </w:rPr>
            </w:pPr>
            <w:r w:rsidRPr="00250555">
              <w:rPr>
                <w:rFonts w:cs="Arial"/>
                <w:b/>
                <w:bCs/>
                <w:color w:val="FFFFFF"/>
                <w:sz w:val="20"/>
                <w:szCs w:val="20"/>
              </w:rPr>
              <w:t>Status</w:t>
            </w:r>
          </w:p>
        </w:tc>
        <w:tc>
          <w:tcPr>
            <w:tcW w:w="2880"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4D3E59" w:rsidP="00482C76">
            <w:pPr>
              <w:rPr>
                <w:rFonts w:cs="Arial"/>
                <w:b/>
                <w:bCs/>
                <w:color w:val="FFFFFF"/>
                <w:sz w:val="20"/>
                <w:szCs w:val="20"/>
              </w:rPr>
            </w:pPr>
            <w:r w:rsidRPr="00250555">
              <w:rPr>
                <w:rFonts w:cs="Arial"/>
                <w:b/>
                <w:bCs/>
                <w:color w:val="FFFFFF"/>
                <w:sz w:val="20"/>
                <w:szCs w:val="20"/>
              </w:rPr>
              <w:t>Remarks and Explanations</w:t>
            </w:r>
          </w:p>
        </w:tc>
      </w:tr>
      <w:tr w:rsidR="00602174" w:rsidRPr="00250555" w:rsidTr="009437F0">
        <w:trPr>
          <w:trHeight w:val="1457"/>
        </w:trPr>
        <w:tc>
          <w:tcPr>
            <w:tcW w:w="1635" w:type="dxa"/>
            <w:tcBorders>
              <w:top w:val="single" w:sz="4" w:space="0" w:color="000000"/>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1194.23(a)</w:t>
            </w:r>
          </w:p>
        </w:tc>
        <w:tc>
          <w:tcPr>
            <w:tcW w:w="5670" w:type="dxa"/>
            <w:tcBorders>
              <w:top w:val="single" w:sz="4" w:space="0" w:color="000000"/>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2250" w:type="dxa"/>
            <w:tcBorders>
              <w:top w:val="single" w:sz="4" w:space="0" w:color="000000"/>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 through Equivalent Facilitation</w:t>
            </w:r>
          </w:p>
        </w:tc>
        <w:tc>
          <w:tcPr>
            <w:tcW w:w="2880" w:type="dxa"/>
            <w:tcBorders>
              <w:top w:val="single" w:sz="4" w:space="0" w:color="000000"/>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Most TTY's that permit an electronic, non-acoustic connection to the telephone network do so throu</w:t>
            </w:r>
            <w:r w:rsidRPr="0077192E">
              <w:rPr>
                <w:rFonts w:cs="Arial"/>
                <w:sz w:val="20"/>
                <w:szCs w:val="20"/>
              </w:rPr>
              <w:t xml:space="preserve">gh </w:t>
            </w:r>
            <w:r>
              <w:rPr>
                <w:rFonts w:cs="Arial"/>
                <w:sz w:val="20"/>
                <w:szCs w:val="20"/>
              </w:rPr>
              <w:t xml:space="preserve">an RJ-11 analog telephone line. </w:t>
            </w:r>
            <w:r w:rsidRPr="0077192E">
              <w:rPr>
                <w:rFonts w:cs="Arial"/>
                <w:sz w:val="20"/>
                <w:szCs w:val="20"/>
              </w:rPr>
              <w:t>The Cisco ATA-186 FXS port may be used as an adjunct to the IP phone, to provide the RJ-11 analog line; any other Cisco voice gateway with FXS port may also be used.</w:t>
            </w:r>
          </w:p>
        </w:tc>
      </w:tr>
      <w:tr w:rsidR="00602174" w:rsidRPr="00250555" w:rsidTr="009437F0">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1194.23(b)</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Telecommunications products which include voice communication functionality shall support all commonly used cross-manufacturer non-proprietary standard TTY signal protocols.</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The Baudot tones used by U.S. standard TTY's are transmitted and received reliably G.711 is the recommended codec for TTY devices.</w:t>
            </w:r>
          </w:p>
        </w:tc>
      </w:tr>
      <w:tr w:rsidR="00602174" w:rsidRPr="00250555" w:rsidTr="009437F0">
        <w:trPr>
          <w:trHeight w:val="710"/>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1194.23(c)</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Voice mail, auto-attendant, and interactive voice response telecommunications systems shall be usable by TTY users with their TTYs.</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This requirement applies only to voice mail, auto-attendant, and interactive voice response systems.</w:t>
            </w:r>
          </w:p>
        </w:tc>
      </w:tr>
      <w:tr w:rsidR="00602174" w:rsidRPr="00250555" w:rsidTr="009437F0">
        <w:trPr>
          <w:trHeight w:val="1232"/>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1194.23(d)</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Not Applicable</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This requirement applies only to voice mail, auto-attendant, and interactive voice response systems.</w:t>
            </w:r>
          </w:p>
        </w:tc>
      </w:tr>
      <w:tr w:rsidR="00602174" w:rsidRPr="00250555" w:rsidTr="009437F0">
        <w:trPr>
          <w:trHeight w:val="710"/>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1194.23(e)</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Where provided, caller identification and similar telecommunications functions shall also be available for users of TTYs, and for users who cannot see displays.</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 xml:space="preserve">Supports when combined with </w:t>
            </w:r>
            <w:r>
              <w:rPr>
                <w:rFonts w:cs="Arial"/>
                <w:sz w:val="20"/>
                <w:szCs w:val="20"/>
              </w:rPr>
              <w:lastRenderedPageBreak/>
              <w:t>compatible Assistive Technology</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lastRenderedPageBreak/>
              <w:t xml:space="preserve">If TTY's are used with IP Phones in the </w:t>
            </w:r>
            <w:r w:rsidRPr="0077192E">
              <w:rPr>
                <w:rFonts w:cs="Arial"/>
                <w:sz w:val="20"/>
                <w:szCs w:val="20"/>
              </w:rPr>
              <w:t xml:space="preserve">manner outlined in the section that </w:t>
            </w:r>
            <w:r w:rsidRPr="0077192E">
              <w:rPr>
                <w:rFonts w:cs="Arial"/>
                <w:sz w:val="20"/>
                <w:szCs w:val="20"/>
              </w:rPr>
              <w:lastRenderedPageBreak/>
              <w:t>addresses paragraph 1194.23(a), Caller ID and similar functions will continue to appear appropriately on the terminal's display. For users who cannot see displays, provision of Caller ID information requires the u</w:t>
            </w:r>
            <w:r>
              <w:rPr>
                <w:rFonts w:cs="Arial"/>
                <w:sz w:val="20"/>
                <w:szCs w:val="20"/>
              </w:rPr>
              <w:t>se of the Tenacity accessap</w:t>
            </w:r>
            <w:r w:rsidRPr="0077192E">
              <w:rPr>
                <w:rFonts w:cs="Arial"/>
                <w:sz w:val="20"/>
                <w:szCs w:val="20"/>
              </w:rPr>
              <w:t>hone</w:t>
            </w:r>
            <w:r>
              <w:rPr>
                <w:rFonts w:cs="Arial"/>
                <w:sz w:val="20"/>
                <w:szCs w:val="20"/>
              </w:rPr>
              <w:t xml:space="preserve"> (AAP)</w:t>
            </w:r>
            <w:r w:rsidRPr="0077192E">
              <w:rPr>
                <w:rFonts w:cs="Arial"/>
                <w:sz w:val="20"/>
                <w:szCs w:val="20"/>
              </w:rPr>
              <w:t xml:space="preserve">, a Windows software </w:t>
            </w:r>
            <w:r>
              <w:rPr>
                <w:rFonts w:cs="Arial"/>
                <w:sz w:val="20"/>
                <w:szCs w:val="20"/>
              </w:rPr>
              <w:t xml:space="preserve">monitors and controls </w:t>
            </w:r>
            <w:r w:rsidRPr="0077192E">
              <w:rPr>
                <w:rFonts w:cs="Arial"/>
                <w:sz w:val="20"/>
                <w:szCs w:val="20"/>
              </w:rPr>
              <w:t xml:space="preserve">the Cisco IP Phones. </w:t>
            </w:r>
            <w:r>
              <w:rPr>
                <w:rFonts w:cs="Arial"/>
                <w:sz w:val="20"/>
                <w:szCs w:val="20"/>
              </w:rPr>
              <w:t xml:space="preserve">AAP </w:t>
            </w:r>
            <w:r w:rsidRPr="0077192E">
              <w:rPr>
                <w:rFonts w:cs="Arial"/>
                <w:sz w:val="20"/>
                <w:szCs w:val="20"/>
              </w:rPr>
              <w:t xml:space="preserve">provides the VoIP telephone end user with complete management of telephone calls through the use of customizable keyboard controls and an audible messaging system (audible caller ID and Message Waiting Indicator - MWI). Additional information can be accessed through the following URL: </w:t>
            </w:r>
            <w:hyperlink r:id="rId21" w:history="1">
              <w:r w:rsidRPr="001427A4">
                <w:rPr>
                  <w:rStyle w:val="Hyperlink"/>
                  <w:rFonts w:cs="Arial"/>
                  <w:sz w:val="20"/>
                  <w:szCs w:val="20"/>
                </w:rPr>
                <w:t>http://www.accessaphone.com/</w:t>
              </w:r>
            </w:hyperlink>
            <w:r w:rsidRPr="0077192E">
              <w:rPr>
                <w:rFonts w:cs="Arial"/>
                <w:sz w:val="20"/>
                <w:szCs w:val="20"/>
              </w:rPr>
              <w:t>.</w:t>
            </w:r>
          </w:p>
          <w:p w:rsidR="00602174" w:rsidRDefault="00602174" w:rsidP="00602174">
            <w:pPr>
              <w:rPr>
                <w:rFonts w:cs="Arial"/>
                <w:sz w:val="20"/>
                <w:szCs w:val="20"/>
              </w:rPr>
            </w:pPr>
          </w:p>
          <w:p w:rsidR="00602174" w:rsidRPr="00C277AF" w:rsidRDefault="00602174" w:rsidP="00602174">
            <w:pPr>
              <w:rPr>
                <w:rFonts w:cs="Arial"/>
                <w:color w:val="000000"/>
                <w:sz w:val="20"/>
                <w:szCs w:val="20"/>
              </w:rPr>
            </w:pPr>
            <w:r w:rsidRPr="00C277AF">
              <w:rPr>
                <w:rFonts w:cs="Arial"/>
                <w:sz w:val="20"/>
                <w:szCs w:val="20"/>
              </w:rPr>
              <w:t>Cisco Uni</w:t>
            </w:r>
            <w:r>
              <w:rPr>
                <w:rFonts w:cs="Arial"/>
                <w:sz w:val="20"/>
                <w:szCs w:val="20"/>
              </w:rPr>
              <w:t>fied Communication Manager (CUCM</w:t>
            </w:r>
            <w:r w:rsidRPr="00C277AF">
              <w:rPr>
                <w:rFonts w:cs="Arial"/>
                <w:sz w:val="20"/>
                <w:szCs w:val="20"/>
              </w:rPr>
              <w:t xml:space="preserve">), </w:t>
            </w:r>
            <w:r>
              <w:rPr>
                <w:rFonts w:cs="Arial"/>
                <w:sz w:val="20"/>
                <w:szCs w:val="20"/>
              </w:rPr>
              <w:t>version 7</w:t>
            </w:r>
            <w:r w:rsidRPr="00C277AF">
              <w:rPr>
                <w:rFonts w:cs="Arial"/>
                <w:sz w:val="20"/>
                <w:szCs w:val="20"/>
              </w:rPr>
              <w:t>.x</w:t>
            </w:r>
            <w:r>
              <w:rPr>
                <w:rFonts w:cs="Arial"/>
                <w:sz w:val="20"/>
                <w:szCs w:val="20"/>
              </w:rPr>
              <w:t xml:space="preserve"> to 8.x</w:t>
            </w:r>
            <w:r w:rsidRPr="00C277AF">
              <w:rPr>
                <w:rFonts w:cs="Arial"/>
                <w:sz w:val="20"/>
                <w:szCs w:val="20"/>
              </w:rPr>
              <w:t>, provides a</w:t>
            </w:r>
            <w:r>
              <w:rPr>
                <w:rFonts w:cs="Arial"/>
                <w:sz w:val="20"/>
                <w:szCs w:val="20"/>
              </w:rPr>
              <w:t xml:space="preserve">n </w:t>
            </w:r>
            <w:r w:rsidRPr="00C277AF">
              <w:rPr>
                <w:rFonts w:cs="Arial"/>
                <w:color w:val="000000"/>
                <w:sz w:val="20"/>
                <w:szCs w:val="20"/>
              </w:rPr>
              <w:t>Audio Message Waiting Indicator. The IP Phones</w:t>
            </w:r>
            <w:r>
              <w:rPr>
                <w:rFonts w:cs="Arial"/>
                <w:color w:val="000000"/>
                <w:sz w:val="20"/>
                <w:szCs w:val="20"/>
              </w:rPr>
              <w:t xml:space="preserve"> </w:t>
            </w:r>
            <w:r w:rsidRPr="00C277AF">
              <w:rPr>
                <w:rFonts w:cs="Arial"/>
                <w:color w:val="000000"/>
                <w:sz w:val="20"/>
                <w:szCs w:val="20"/>
              </w:rPr>
              <w:t xml:space="preserve">support an </w:t>
            </w:r>
            <w:r w:rsidRPr="00C277AF">
              <w:rPr>
                <w:rFonts w:cs="Arial"/>
                <w:color w:val="000000"/>
                <w:sz w:val="20"/>
                <w:szCs w:val="20"/>
              </w:rPr>
              <w:lastRenderedPageBreak/>
              <w:t>accessibility feature for visually impaired who cannot see M</w:t>
            </w:r>
            <w:r>
              <w:rPr>
                <w:rFonts w:cs="Arial"/>
                <w:color w:val="000000"/>
                <w:sz w:val="20"/>
                <w:szCs w:val="20"/>
              </w:rPr>
              <w:t xml:space="preserve">essage </w:t>
            </w:r>
            <w:r w:rsidRPr="00C277AF">
              <w:rPr>
                <w:rFonts w:cs="Arial"/>
                <w:color w:val="000000"/>
                <w:sz w:val="20"/>
                <w:szCs w:val="20"/>
              </w:rPr>
              <w:t>W</w:t>
            </w:r>
            <w:r>
              <w:rPr>
                <w:rFonts w:cs="Arial"/>
                <w:color w:val="000000"/>
                <w:sz w:val="20"/>
                <w:szCs w:val="20"/>
              </w:rPr>
              <w:t>aiting Indicator</w:t>
            </w:r>
            <w:r w:rsidRPr="00C277AF">
              <w:rPr>
                <w:rFonts w:cs="Arial"/>
                <w:color w:val="000000"/>
                <w:sz w:val="20"/>
                <w:szCs w:val="20"/>
              </w:rPr>
              <w:t xml:space="preserve"> light (or for who have a phone that does not support a MW light) by providing an audible message waiting tone, known otherwise as stutter dial tone, placed at the beginning of the dial tone when the user goes off-hook.  </w:t>
            </w:r>
          </w:p>
          <w:p w:rsidR="00602174" w:rsidRPr="00C277AF" w:rsidRDefault="00602174" w:rsidP="00602174">
            <w:pPr>
              <w:rPr>
                <w:rFonts w:cs="Arial"/>
                <w:color w:val="000000"/>
                <w:sz w:val="20"/>
                <w:szCs w:val="20"/>
              </w:rPr>
            </w:pPr>
          </w:p>
          <w:p w:rsidR="00602174" w:rsidRDefault="00602174" w:rsidP="00602174">
            <w:pPr>
              <w:rPr>
                <w:rFonts w:cs="Arial"/>
                <w:color w:val="000000"/>
                <w:sz w:val="20"/>
                <w:szCs w:val="20"/>
              </w:rPr>
            </w:pPr>
            <w:r>
              <w:rPr>
                <w:rFonts w:cs="Arial"/>
                <w:color w:val="000000"/>
                <w:sz w:val="20"/>
                <w:szCs w:val="20"/>
              </w:rPr>
              <w:t>Additionally, CUCM version 7</w:t>
            </w:r>
            <w:r w:rsidRPr="00C277AF">
              <w:rPr>
                <w:rFonts w:cs="Arial"/>
                <w:color w:val="000000"/>
                <w:sz w:val="20"/>
                <w:szCs w:val="20"/>
              </w:rPr>
              <w:t>.x provides a feature that allows administrators to assign call functions to the available line keys on the physical phone. This feature is called Programmable Line Keys and enables the ability to assign call functions like Redial, Conference, Hold, and Transfer to available line keys.</w:t>
            </w:r>
          </w:p>
          <w:p w:rsidR="00602174" w:rsidRDefault="00602174" w:rsidP="00602174">
            <w:pPr>
              <w:rPr>
                <w:rFonts w:cs="Arial"/>
                <w:color w:val="000000"/>
                <w:sz w:val="20"/>
                <w:szCs w:val="20"/>
              </w:rPr>
            </w:pPr>
          </w:p>
          <w:p w:rsidR="00602174" w:rsidRDefault="00602174" w:rsidP="00602174">
            <w:pPr>
              <w:rPr>
                <w:rFonts w:cs="Arial"/>
                <w:sz w:val="20"/>
                <w:szCs w:val="20"/>
              </w:rPr>
            </w:pPr>
            <w:r>
              <w:rPr>
                <w:rFonts w:cs="Arial"/>
                <w:color w:val="000000"/>
                <w:sz w:val="20"/>
                <w:szCs w:val="20"/>
              </w:rPr>
              <w:t>Each model (9971, 9951, 8961) have physical buttons for Hold, Conference, and Transfer.</w:t>
            </w:r>
          </w:p>
        </w:tc>
      </w:tr>
      <w:tr w:rsidR="00602174" w:rsidRPr="00250555" w:rsidTr="009437F0">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lastRenderedPageBreak/>
              <w:t>1194.23(f)</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For transmitted voice signals, telecommunications products shall provide a gain adjustable up to a minimum of 20 dB. For incremental volume control, at least one intermediate step of 12 dB of gain shall be provided.</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 when combined with compatible Assistive Technology</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color w:val="000000"/>
                <w:sz w:val="20"/>
                <w:szCs w:val="20"/>
              </w:rPr>
              <w:t>Cisco IP Phones meets the FCC 68 requirements for volume gain of minimum of 12dB of gain from default</w:t>
            </w:r>
            <w:r w:rsidRPr="0077192E">
              <w:rPr>
                <w:rFonts w:cs="Arial"/>
                <w:sz w:val="20"/>
                <w:szCs w:val="20"/>
              </w:rPr>
              <w:t xml:space="preserve"> factor setting. To achieve 20dB or greater, Cisco recommends using an inline amplifier, such as Plantronic EC-225. The Plantronics Clarity EC225/ECE225* inline amplifier is an example of a manufacturer selling 3rd party handset and headset amplifiers. Recommended amplifiers can be viewed through the following URL: </w:t>
            </w:r>
            <w:hyperlink r:id="rId22" w:history="1">
              <w:r w:rsidRPr="00451066">
                <w:rPr>
                  <w:rStyle w:val="Hyperlink"/>
                  <w:rFonts w:cs="Arial"/>
                  <w:sz w:val="20"/>
                  <w:szCs w:val="20"/>
                </w:rPr>
                <w:t>http://www.plantronics.com/media/media_resources/literature/user_guides/cisco_setup.pdf</w:t>
              </w:r>
            </w:hyperlink>
          </w:p>
        </w:tc>
      </w:tr>
      <w:tr w:rsidR="00602174" w:rsidRPr="00250555" w:rsidTr="009437F0">
        <w:trPr>
          <w:trHeight w:val="728"/>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1194.23(g)</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If the telecommunications product allows a user to adjust the receive volume, a function shall be provided to automatically reset the volume to the default level after every use.</w:t>
            </w:r>
          </w:p>
        </w:tc>
        <w:tc>
          <w:tcPr>
            <w:tcW w:w="2250" w:type="dxa"/>
            <w:tcBorders>
              <w:top w:val="nil"/>
              <w:left w:val="nil"/>
              <w:bottom w:val="single" w:sz="4" w:space="0" w:color="auto"/>
              <w:right w:val="single" w:sz="4" w:space="0" w:color="auto"/>
            </w:tcBorders>
            <w:shd w:val="clear" w:color="auto" w:fill="auto"/>
          </w:tcPr>
          <w:p w:rsidR="00602174" w:rsidRPr="00B03107" w:rsidRDefault="00602174" w:rsidP="00602174">
            <w:pPr>
              <w:rPr>
                <w:rFonts w:cs="Arial"/>
                <w:sz w:val="20"/>
                <w:szCs w:val="20"/>
              </w:rPr>
            </w:pPr>
            <w:r w:rsidRPr="00B03107">
              <w:rPr>
                <w:rFonts w:cs="Arial"/>
                <w:sz w:val="20"/>
                <w:szCs w:val="20"/>
              </w:rPr>
              <w:t>Supports</w:t>
            </w:r>
            <w:r>
              <w:rPr>
                <w:rFonts w:cs="Arial"/>
                <w:sz w:val="20"/>
                <w:szCs w:val="20"/>
              </w:rPr>
              <w:t xml:space="preserve"> with Exceptions</w:t>
            </w:r>
          </w:p>
        </w:tc>
        <w:tc>
          <w:tcPr>
            <w:tcW w:w="2880" w:type="dxa"/>
            <w:tcBorders>
              <w:top w:val="nil"/>
              <w:left w:val="nil"/>
              <w:bottom w:val="single" w:sz="4" w:space="0" w:color="auto"/>
              <w:right w:val="single" w:sz="4" w:space="0" w:color="auto"/>
            </w:tcBorders>
            <w:shd w:val="clear" w:color="auto" w:fill="auto"/>
          </w:tcPr>
          <w:p w:rsidR="00602174" w:rsidRPr="001F134F" w:rsidRDefault="00602174" w:rsidP="00602174">
            <w:pPr>
              <w:rPr>
                <w:rFonts w:cs="Arial"/>
                <w:sz w:val="20"/>
                <w:szCs w:val="20"/>
              </w:rPr>
            </w:pPr>
            <w:r w:rsidRPr="001F134F">
              <w:rPr>
                <w:rFonts w:cs="Arial"/>
                <w:sz w:val="20"/>
                <w:szCs w:val="20"/>
              </w:rPr>
              <w:t xml:space="preserve">Cisco IP Phones provides an adjustable base receive volume, and the call volume is also adjustable on a per call basis. </w:t>
            </w:r>
            <w:r>
              <w:rPr>
                <w:rFonts w:cs="Arial"/>
                <w:sz w:val="20"/>
                <w:szCs w:val="20"/>
              </w:rPr>
              <w:t>The 8941 and 8945 have a limited adjustable base where the stand has 2 viewing positions.</w:t>
            </w:r>
          </w:p>
          <w:p w:rsidR="00602174" w:rsidRPr="001F134F" w:rsidRDefault="00602174" w:rsidP="00602174">
            <w:pPr>
              <w:rPr>
                <w:rFonts w:cs="Arial"/>
                <w:sz w:val="20"/>
                <w:szCs w:val="20"/>
              </w:rPr>
            </w:pPr>
          </w:p>
          <w:p w:rsidR="00602174" w:rsidRPr="00B03107" w:rsidRDefault="00602174" w:rsidP="00602174">
            <w:pPr>
              <w:rPr>
                <w:rFonts w:cs="Arial"/>
                <w:sz w:val="20"/>
                <w:szCs w:val="20"/>
              </w:rPr>
            </w:pPr>
            <w:r w:rsidRPr="001F134F">
              <w:rPr>
                <w:sz w:val="20"/>
                <w:szCs w:val="22"/>
              </w:rPr>
              <w:t xml:space="preserve">The maximum gain of 15db meets the FCC safety </w:t>
            </w:r>
            <w:r w:rsidRPr="001F134F">
              <w:rPr>
                <w:sz w:val="20"/>
                <w:szCs w:val="22"/>
              </w:rPr>
              <w:lastRenderedPageBreak/>
              <w:t>standard in 68.317, and the user's volume preference is retained for improved usability.</w:t>
            </w:r>
            <w:r>
              <w:t xml:space="preserve"> </w:t>
            </w:r>
          </w:p>
        </w:tc>
      </w:tr>
      <w:tr w:rsidR="00602174" w:rsidRPr="00250555" w:rsidTr="009437F0">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lastRenderedPageBreak/>
              <w:t>1194.23(h)</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Where a telecommunications product delivers output by an audio transducer which is normally held up to the ear, a means for effective magnetic wireless coupling to hearing technologies shall be provided.</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color w:val="000000"/>
                <w:sz w:val="20"/>
                <w:szCs w:val="20"/>
              </w:rPr>
              <w:t>All Cisco handsets have primary inductive coils, which allow the phones to be used with inductively coupled assistive hearing devices, such as hearing aids and cochlear implants. Cisco phones meets FCC Part 68 requirements for Hearing Aid Compatibility (HAC).</w:t>
            </w:r>
          </w:p>
        </w:tc>
      </w:tr>
      <w:tr w:rsidR="00602174" w:rsidRPr="00250555" w:rsidTr="009437F0">
        <w:trPr>
          <w:trHeight w:val="1268"/>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1194.23(i)</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Interference to hearing technologies (including hearing aids, cochlear implants, and assistive listening devices) shall be reduced to the lowest possible level that allows a user of hearing technologies to utilize the telecommunications product.</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Cisco IP Phones meet FCC standards for electro-magnetic shielding.</w:t>
            </w:r>
          </w:p>
        </w:tc>
      </w:tr>
      <w:tr w:rsidR="00602174" w:rsidRPr="00250555" w:rsidTr="009437F0">
        <w:trPr>
          <w:trHeight w:val="1952"/>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1194.23(j)</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The Baudot tones used by U.S. standard TTY's are transmitted and received reliably by the IP Phones.</w:t>
            </w:r>
          </w:p>
        </w:tc>
      </w:tr>
      <w:tr w:rsidR="00602174" w:rsidRPr="00250555" w:rsidTr="009437F0">
        <w:trPr>
          <w:trHeight w:val="728"/>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1194.23(k1)</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Products which have mechanically operated controls or keys shall comply with the following: Controls and Keys shall be tactilely discernible without activating the controls or keys.</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color w:val="000000"/>
                <w:sz w:val="20"/>
                <w:szCs w:val="20"/>
              </w:rPr>
            </w:pPr>
            <w:r>
              <w:rPr>
                <w:rFonts w:cs="Arial"/>
                <w:color w:val="000000"/>
                <w:sz w:val="20"/>
                <w:szCs w:val="20"/>
              </w:rPr>
              <w:t>The dial</w:t>
            </w:r>
            <w:r>
              <w:rPr>
                <w:rFonts w:cs="Arial"/>
                <w:sz w:val="20"/>
                <w:szCs w:val="20"/>
              </w:rPr>
              <w:t xml:space="preserve"> pads on the</w:t>
            </w:r>
            <w:r w:rsidRPr="009228C7">
              <w:rPr>
                <w:rFonts w:cs="Arial"/>
                <w:sz w:val="20"/>
                <w:szCs w:val="20"/>
              </w:rPr>
              <w:t xml:space="preserve"> IP Phones are arranged in a standard layout, with a raised nib on the 5-key, thereby </w:t>
            </w:r>
            <w:r w:rsidRPr="009228C7">
              <w:rPr>
                <w:rFonts w:cs="Arial"/>
                <w:sz w:val="20"/>
                <w:szCs w:val="20"/>
              </w:rPr>
              <w:lastRenderedPageBreak/>
              <w:t>making “tactile navigation” easier for visually impaired users. In addition, Cisco supports a 3rd party software from Tenacity that allow user to control the Cisco Unified IP Phone from a standard Windows based PC and keyboard.</w:t>
            </w:r>
          </w:p>
          <w:p w:rsidR="00602174" w:rsidRDefault="00602174" w:rsidP="00602174">
            <w:pPr>
              <w:rPr>
                <w:rFonts w:cs="Arial"/>
                <w:color w:val="000000"/>
                <w:sz w:val="20"/>
                <w:szCs w:val="20"/>
              </w:rPr>
            </w:pPr>
          </w:p>
          <w:p w:rsidR="00602174" w:rsidRDefault="00602174" w:rsidP="00602174">
            <w:pPr>
              <w:rPr>
                <w:rFonts w:cs="Arial"/>
                <w:sz w:val="20"/>
                <w:szCs w:val="20"/>
              </w:rPr>
            </w:pPr>
            <w:r>
              <w:rPr>
                <w:rFonts w:cs="Arial"/>
                <w:sz w:val="20"/>
                <w:szCs w:val="20"/>
              </w:rPr>
              <w:t>On the feature-rich telephones, tactile navigation of the special function keys is facilitated by the use of a consistent key layout that includes at least one set of uniquely shaped controls that can act as a tactile navigation landmark.</w:t>
            </w:r>
          </w:p>
        </w:tc>
      </w:tr>
      <w:tr w:rsidR="00602174" w:rsidRPr="00250555" w:rsidTr="009437F0">
        <w:trPr>
          <w:trHeight w:val="1232"/>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lastRenderedPageBreak/>
              <w:t>1194.23(k2)</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The buttons on the each model of the Cisco IP Phone meet the 22.2N maximum.</w:t>
            </w:r>
          </w:p>
        </w:tc>
      </w:tr>
      <w:tr w:rsidR="00602174" w:rsidRPr="00250555" w:rsidTr="009437F0">
        <w:trPr>
          <w:trHeight w:val="1268"/>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t>1194.23(k3)</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Products which have mechanically operated controls or keys shall comply with the following: If key repeat is supported, the delay before repeat shall be adjustable to at least 2 seconds. Key repeat rate shall be adjustable to 2 seconds per character.</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No basic call feature buttons on the phone have an auto repeat function.</w:t>
            </w:r>
          </w:p>
        </w:tc>
      </w:tr>
      <w:tr w:rsidR="00602174" w:rsidRPr="00250555" w:rsidTr="009437F0">
        <w:trPr>
          <w:trHeight w:val="1070"/>
        </w:trPr>
        <w:tc>
          <w:tcPr>
            <w:tcW w:w="1635" w:type="dxa"/>
            <w:tcBorders>
              <w:top w:val="nil"/>
              <w:left w:val="single" w:sz="4" w:space="0" w:color="auto"/>
              <w:bottom w:val="single" w:sz="4" w:space="0" w:color="auto"/>
              <w:right w:val="single" w:sz="4" w:space="0" w:color="auto"/>
            </w:tcBorders>
            <w:shd w:val="clear" w:color="auto" w:fill="auto"/>
            <w:noWrap/>
          </w:tcPr>
          <w:p w:rsidR="00602174" w:rsidRPr="00250555" w:rsidRDefault="00602174" w:rsidP="00602174">
            <w:pPr>
              <w:rPr>
                <w:rFonts w:cs="Arial"/>
                <w:sz w:val="20"/>
                <w:szCs w:val="20"/>
              </w:rPr>
            </w:pPr>
            <w:r w:rsidRPr="00250555">
              <w:rPr>
                <w:rFonts w:cs="Arial"/>
                <w:sz w:val="20"/>
                <w:szCs w:val="20"/>
              </w:rPr>
              <w:lastRenderedPageBreak/>
              <w:t>1194.23(k4)</w:t>
            </w:r>
          </w:p>
        </w:tc>
        <w:tc>
          <w:tcPr>
            <w:tcW w:w="5670" w:type="dxa"/>
            <w:tcBorders>
              <w:top w:val="nil"/>
              <w:left w:val="nil"/>
              <w:bottom w:val="single" w:sz="4" w:space="0" w:color="auto"/>
              <w:right w:val="single" w:sz="4" w:space="0" w:color="auto"/>
            </w:tcBorders>
            <w:shd w:val="clear" w:color="auto" w:fill="auto"/>
          </w:tcPr>
          <w:p w:rsidR="00602174" w:rsidRPr="00250555" w:rsidRDefault="00602174" w:rsidP="00602174">
            <w:pPr>
              <w:rPr>
                <w:rFonts w:cs="Arial"/>
                <w:sz w:val="20"/>
                <w:szCs w:val="20"/>
              </w:rPr>
            </w:pPr>
            <w:r w:rsidRPr="00250555">
              <w:rPr>
                <w:rFonts w:cs="Arial"/>
                <w:sz w:val="20"/>
                <w:szCs w:val="20"/>
              </w:rPr>
              <w:t>Products which have mechanically operated controls or keys shall comply with the following: The status of all locking or toggle controls or keys shall be visually discernible, and discernible either through touch or sound.</w:t>
            </w:r>
          </w:p>
        </w:tc>
        <w:tc>
          <w:tcPr>
            <w:tcW w:w="2250" w:type="dxa"/>
            <w:tcBorders>
              <w:top w:val="nil"/>
              <w:left w:val="nil"/>
              <w:bottom w:val="single" w:sz="4" w:space="0" w:color="auto"/>
              <w:right w:val="single" w:sz="4" w:space="0" w:color="auto"/>
            </w:tcBorders>
            <w:shd w:val="clear" w:color="auto" w:fill="auto"/>
          </w:tcPr>
          <w:p w:rsidR="00602174" w:rsidRDefault="00602174" w:rsidP="00602174">
            <w:pPr>
              <w:rPr>
                <w:rFonts w:cs="Arial"/>
                <w:sz w:val="20"/>
                <w:szCs w:val="20"/>
              </w:rPr>
            </w:pPr>
            <w:r>
              <w:rPr>
                <w:rFonts w:cs="Arial"/>
                <w:sz w:val="20"/>
                <w:szCs w:val="20"/>
              </w:rPr>
              <w:t>Supports</w:t>
            </w:r>
          </w:p>
        </w:tc>
        <w:tc>
          <w:tcPr>
            <w:tcW w:w="2880" w:type="dxa"/>
            <w:tcBorders>
              <w:top w:val="nil"/>
              <w:left w:val="nil"/>
              <w:bottom w:val="single" w:sz="4" w:space="0" w:color="auto"/>
              <w:right w:val="single" w:sz="4" w:space="0" w:color="auto"/>
            </w:tcBorders>
            <w:shd w:val="clear" w:color="auto" w:fill="auto"/>
          </w:tcPr>
          <w:p w:rsidR="00602174" w:rsidRPr="000477F8" w:rsidRDefault="00602174" w:rsidP="00602174">
            <w:pPr>
              <w:rPr>
                <w:rFonts w:cs="Arial"/>
                <w:bCs/>
                <w:sz w:val="20"/>
                <w:szCs w:val="20"/>
              </w:rPr>
            </w:pPr>
            <w:r>
              <w:rPr>
                <w:rFonts w:cs="Arial"/>
                <w:sz w:val="20"/>
                <w:szCs w:val="20"/>
              </w:rPr>
              <w:t>The headset, speaker and mute buttons have a locking/toggle function. The status of all buttons is indicated visually by red or green LED. The status of the headset and speaker buttons is evident audibly by the basic telephone behavior. The mute button plays an audible tone to indicate activation/</w:t>
            </w:r>
            <w:r w:rsidRPr="00C277AF">
              <w:rPr>
                <w:rFonts w:cs="Arial"/>
                <w:sz w:val="20"/>
                <w:szCs w:val="20"/>
              </w:rPr>
              <w:t xml:space="preserve">deactivation. </w:t>
            </w:r>
          </w:p>
        </w:tc>
      </w:tr>
    </w:tbl>
    <w:p w:rsidR="00C566CF" w:rsidRDefault="00C566CF" w:rsidP="00C566CF">
      <w:pPr>
        <w:rPr>
          <w:rFonts w:cs="Arial"/>
        </w:rPr>
      </w:pPr>
      <w:bookmarkStart w:id="12" w:name="videodetails"/>
    </w:p>
    <w:p w:rsidR="0000631D" w:rsidRDefault="0000631D">
      <w:pPr>
        <w:rPr>
          <w:rFonts w:cs="Arial"/>
        </w:rPr>
      </w:pPr>
      <w:r>
        <w:rPr>
          <w:rFonts w:cs="Arial"/>
        </w:rPr>
        <w:br w:type="page"/>
      </w:r>
    </w:p>
    <w:p w:rsidR="006C1FEE" w:rsidRPr="00250555" w:rsidRDefault="006C1FEE" w:rsidP="00C566CF">
      <w:pPr>
        <w:pStyle w:val="Heading1"/>
        <w:rPr>
          <w:rFonts w:cs="Arial"/>
        </w:rPr>
      </w:pPr>
      <w:r w:rsidRPr="00250555">
        <w:rPr>
          <w:rFonts w:cs="Arial"/>
        </w:rPr>
        <w:lastRenderedPageBreak/>
        <w:t>S</w:t>
      </w:r>
      <w:r w:rsidR="001A7876" w:rsidRPr="00250555">
        <w:rPr>
          <w:rFonts w:cs="Arial"/>
        </w:rPr>
        <w:t>ection 1194.24: Video and Multi</w:t>
      </w:r>
      <w:r w:rsidRPr="00250555">
        <w:rPr>
          <w:rFonts w:cs="Arial"/>
        </w:rPr>
        <w:t>media Products – Detail</w:t>
      </w:r>
      <w:bookmarkEnd w:id="12"/>
    </w:p>
    <w:tbl>
      <w:tblPr>
        <w:tblW w:w="12425" w:type="dxa"/>
        <w:tblInd w:w="103" w:type="dxa"/>
        <w:tblLook w:val="00A0" w:firstRow="1" w:lastRow="0" w:firstColumn="1" w:lastColumn="0" w:noHBand="0" w:noVBand="0"/>
        <w:tblCaption w:val="Section 1194.24: Video and Multimedia Products – Detail"/>
        <w:tblDescription w:val="Section 1194.24: Video and Multimedia Products – Detail"/>
      </w:tblPr>
      <w:tblGrid>
        <w:gridCol w:w="1184"/>
        <w:gridCol w:w="6010"/>
        <w:gridCol w:w="1887"/>
        <w:gridCol w:w="3344"/>
      </w:tblGrid>
      <w:tr w:rsidR="006C1FEE" w:rsidRPr="00250555" w:rsidTr="00602174">
        <w:trPr>
          <w:trHeight w:val="288"/>
        </w:trPr>
        <w:tc>
          <w:tcPr>
            <w:tcW w:w="1152"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6C1FEE" w:rsidRPr="00250555" w:rsidRDefault="006C1FEE" w:rsidP="00482C76">
            <w:pPr>
              <w:rPr>
                <w:rFonts w:cs="Arial"/>
                <w:b/>
                <w:bCs/>
                <w:color w:val="FFFFFF"/>
                <w:sz w:val="20"/>
                <w:szCs w:val="20"/>
              </w:rPr>
            </w:pPr>
            <w:r w:rsidRPr="00250555">
              <w:rPr>
                <w:rFonts w:cs="Arial"/>
                <w:b/>
                <w:bCs/>
                <w:color w:val="FFFFFF"/>
                <w:sz w:val="20"/>
                <w:szCs w:val="20"/>
              </w:rPr>
              <w:t>Clau</w:t>
            </w:r>
            <w:bookmarkStart w:id="13" w:name="Title_6"/>
            <w:bookmarkEnd w:id="13"/>
            <w:r w:rsidRPr="00250555">
              <w:rPr>
                <w:rFonts w:cs="Arial"/>
                <w:b/>
                <w:bCs/>
                <w:color w:val="FFFFFF"/>
                <w:sz w:val="20"/>
                <w:szCs w:val="20"/>
              </w:rPr>
              <w:t>se</w:t>
            </w:r>
          </w:p>
        </w:tc>
        <w:tc>
          <w:tcPr>
            <w:tcW w:w="6030" w:type="dxa"/>
            <w:tcBorders>
              <w:top w:val="single" w:sz="4" w:space="0" w:color="000000"/>
              <w:left w:val="nil"/>
              <w:bottom w:val="single" w:sz="4" w:space="0" w:color="000000"/>
              <w:right w:val="single" w:sz="4" w:space="0" w:color="000000"/>
            </w:tcBorders>
            <w:shd w:val="clear" w:color="auto" w:fill="595959"/>
            <w:vAlign w:val="center"/>
          </w:tcPr>
          <w:p w:rsidR="006C1FEE" w:rsidRPr="00250555" w:rsidRDefault="006C1FEE" w:rsidP="00482C76">
            <w:pPr>
              <w:rPr>
                <w:rFonts w:cs="Arial"/>
                <w:b/>
                <w:bCs/>
                <w:color w:val="FFFFFF"/>
                <w:sz w:val="20"/>
                <w:szCs w:val="20"/>
              </w:rPr>
            </w:pPr>
            <w:r w:rsidRPr="00250555">
              <w:rPr>
                <w:rFonts w:cs="Arial"/>
                <w:b/>
                <w:bCs/>
                <w:iCs/>
                <w:color w:val="FFFFFF"/>
                <w:sz w:val="20"/>
                <w:szCs w:val="20"/>
              </w:rPr>
              <w:t>Criteria</w:t>
            </w:r>
          </w:p>
        </w:tc>
        <w:tc>
          <w:tcPr>
            <w:tcW w:w="1890" w:type="dxa"/>
            <w:tcBorders>
              <w:top w:val="single" w:sz="4" w:space="0" w:color="000000"/>
              <w:left w:val="nil"/>
              <w:bottom w:val="single" w:sz="4" w:space="0" w:color="000000"/>
              <w:right w:val="single" w:sz="4" w:space="0" w:color="000000"/>
            </w:tcBorders>
            <w:shd w:val="clear" w:color="auto" w:fill="595959"/>
            <w:vAlign w:val="center"/>
          </w:tcPr>
          <w:p w:rsidR="006C1FEE" w:rsidRPr="00250555" w:rsidRDefault="00CA0AFA" w:rsidP="00482C76">
            <w:pPr>
              <w:rPr>
                <w:rFonts w:cs="Arial"/>
                <w:b/>
                <w:bCs/>
                <w:color w:val="FFFFFF"/>
                <w:sz w:val="20"/>
                <w:szCs w:val="20"/>
              </w:rPr>
            </w:pPr>
            <w:r w:rsidRPr="00250555">
              <w:rPr>
                <w:rFonts w:cs="Arial"/>
                <w:b/>
                <w:bCs/>
                <w:color w:val="FFFFFF"/>
                <w:sz w:val="20"/>
                <w:szCs w:val="20"/>
              </w:rPr>
              <w:t>Status</w:t>
            </w:r>
          </w:p>
        </w:tc>
        <w:tc>
          <w:tcPr>
            <w:tcW w:w="3353" w:type="dxa"/>
            <w:tcBorders>
              <w:top w:val="single" w:sz="4" w:space="0" w:color="000000"/>
              <w:left w:val="nil"/>
              <w:bottom w:val="single" w:sz="4" w:space="0" w:color="000000"/>
              <w:right w:val="single" w:sz="4" w:space="0" w:color="000000"/>
            </w:tcBorders>
            <w:shd w:val="clear" w:color="auto" w:fill="595959"/>
            <w:vAlign w:val="center"/>
          </w:tcPr>
          <w:p w:rsidR="006C1FEE" w:rsidRPr="00250555" w:rsidRDefault="006C1FEE" w:rsidP="00482C76">
            <w:pPr>
              <w:rPr>
                <w:rFonts w:cs="Arial"/>
                <w:b/>
                <w:bCs/>
                <w:color w:val="FFFFFF"/>
                <w:sz w:val="20"/>
                <w:szCs w:val="20"/>
              </w:rPr>
            </w:pPr>
            <w:r w:rsidRPr="00250555">
              <w:rPr>
                <w:rFonts w:cs="Arial"/>
                <w:b/>
                <w:bCs/>
                <w:color w:val="FFFFFF"/>
                <w:sz w:val="20"/>
                <w:szCs w:val="20"/>
              </w:rPr>
              <w:t>Remarks and Explanations</w:t>
            </w:r>
          </w:p>
        </w:tc>
      </w:tr>
      <w:tr w:rsidR="00602174" w:rsidRPr="00250555" w:rsidTr="00602174">
        <w:trPr>
          <w:trHeight w:val="3320"/>
        </w:trPr>
        <w:tc>
          <w:tcPr>
            <w:tcW w:w="1152" w:type="dxa"/>
            <w:tcBorders>
              <w:top w:val="nil"/>
              <w:left w:val="single" w:sz="4" w:space="0" w:color="000000"/>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1194.24(a)</w:t>
            </w:r>
          </w:p>
        </w:tc>
        <w:tc>
          <w:tcPr>
            <w:tcW w:w="6030" w:type="dxa"/>
            <w:tcBorders>
              <w:top w:val="nil"/>
              <w:left w:val="nil"/>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1890"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 Not Applicable</w:t>
            </w:r>
          </w:p>
        </w:tc>
        <w:tc>
          <w:tcPr>
            <w:tcW w:w="3353"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 </w:t>
            </w:r>
          </w:p>
        </w:tc>
      </w:tr>
      <w:tr w:rsidR="00602174" w:rsidRPr="00250555" w:rsidTr="00602174">
        <w:trPr>
          <w:trHeight w:val="765"/>
        </w:trPr>
        <w:tc>
          <w:tcPr>
            <w:tcW w:w="1152" w:type="dxa"/>
            <w:tcBorders>
              <w:top w:val="nil"/>
              <w:left w:val="single" w:sz="4" w:space="0" w:color="000000"/>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1194.24(b)</w:t>
            </w:r>
          </w:p>
        </w:tc>
        <w:tc>
          <w:tcPr>
            <w:tcW w:w="6030" w:type="dxa"/>
            <w:tcBorders>
              <w:top w:val="nil"/>
              <w:left w:val="nil"/>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Television tuners, including tuner cards for use in computers, shall be equipped with secondary audio program playback circuitry.</w:t>
            </w:r>
          </w:p>
        </w:tc>
        <w:tc>
          <w:tcPr>
            <w:tcW w:w="1890"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 Not Applicable</w:t>
            </w:r>
          </w:p>
        </w:tc>
        <w:tc>
          <w:tcPr>
            <w:tcW w:w="3353"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 </w:t>
            </w:r>
          </w:p>
        </w:tc>
      </w:tr>
      <w:tr w:rsidR="00602174" w:rsidRPr="00250555" w:rsidTr="00602174">
        <w:trPr>
          <w:trHeight w:val="953"/>
        </w:trPr>
        <w:tc>
          <w:tcPr>
            <w:tcW w:w="1152" w:type="dxa"/>
            <w:tcBorders>
              <w:top w:val="nil"/>
              <w:left w:val="single" w:sz="4" w:space="0" w:color="000000"/>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1194.24(c)</w:t>
            </w:r>
          </w:p>
        </w:tc>
        <w:tc>
          <w:tcPr>
            <w:tcW w:w="6030" w:type="dxa"/>
            <w:tcBorders>
              <w:top w:val="nil"/>
              <w:left w:val="nil"/>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All training and informational video and multimedia productions which support the agency's mission, regardless of format, that contain speech or other audio information necessary for the comprehension of the content, shall be open or closed captioned.</w:t>
            </w:r>
          </w:p>
        </w:tc>
        <w:tc>
          <w:tcPr>
            <w:tcW w:w="1890"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 Not Applicable</w:t>
            </w:r>
          </w:p>
        </w:tc>
        <w:tc>
          <w:tcPr>
            <w:tcW w:w="3353"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 </w:t>
            </w:r>
          </w:p>
        </w:tc>
      </w:tr>
      <w:tr w:rsidR="00602174" w:rsidRPr="00250555" w:rsidTr="00602174">
        <w:trPr>
          <w:trHeight w:val="1020"/>
        </w:trPr>
        <w:tc>
          <w:tcPr>
            <w:tcW w:w="1152" w:type="dxa"/>
            <w:tcBorders>
              <w:top w:val="nil"/>
              <w:left w:val="single" w:sz="4" w:space="0" w:color="000000"/>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1194.24(d)</w:t>
            </w:r>
          </w:p>
        </w:tc>
        <w:tc>
          <w:tcPr>
            <w:tcW w:w="6030" w:type="dxa"/>
            <w:tcBorders>
              <w:top w:val="nil"/>
              <w:left w:val="nil"/>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All training and informational video and multimedia productions which support the agency's mission, regardless of format, that contain visual information necessary for the comprehension of the content, shall be audio described.</w:t>
            </w:r>
          </w:p>
        </w:tc>
        <w:tc>
          <w:tcPr>
            <w:tcW w:w="1890"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 Not Applicable</w:t>
            </w:r>
          </w:p>
        </w:tc>
        <w:tc>
          <w:tcPr>
            <w:tcW w:w="3353"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 </w:t>
            </w:r>
          </w:p>
        </w:tc>
      </w:tr>
      <w:tr w:rsidR="00602174" w:rsidRPr="00250555" w:rsidTr="00602174">
        <w:trPr>
          <w:trHeight w:val="510"/>
        </w:trPr>
        <w:tc>
          <w:tcPr>
            <w:tcW w:w="1152" w:type="dxa"/>
            <w:tcBorders>
              <w:top w:val="nil"/>
              <w:left w:val="single" w:sz="4" w:space="0" w:color="000000"/>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1194.24(e)</w:t>
            </w:r>
          </w:p>
        </w:tc>
        <w:tc>
          <w:tcPr>
            <w:tcW w:w="6030" w:type="dxa"/>
            <w:tcBorders>
              <w:top w:val="nil"/>
              <w:left w:val="nil"/>
              <w:bottom w:val="single" w:sz="4" w:space="0" w:color="000000"/>
              <w:right w:val="single" w:sz="4" w:space="0" w:color="000000"/>
            </w:tcBorders>
            <w:shd w:val="clear" w:color="auto" w:fill="auto"/>
          </w:tcPr>
          <w:p w:rsidR="00602174" w:rsidRPr="00250555" w:rsidRDefault="00602174" w:rsidP="00602174">
            <w:pPr>
              <w:rPr>
                <w:rFonts w:cs="Arial"/>
                <w:sz w:val="20"/>
                <w:szCs w:val="20"/>
              </w:rPr>
            </w:pPr>
            <w:r w:rsidRPr="00250555">
              <w:rPr>
                <w:rFonts w:cs="Arial"/>
                <w:sz w:val="20"/>
                <w:szCs w:val="20"/>
              </w:rPr>
              <w:t>Display or presentation of alternate text presentation or audio descriptions shall be user-selectable unless permanent.</w:t>
            </w:r>
          </w:p>
        </w:tc>
        <w:tc>
          <w:tcPr>
            <w:tcW w:w="1890"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Does Not Support</w:t>
            </w:r>
          </w:p>
        </w:tc>
        <w:tc>
          <w:tcPr>
            <w:tcW w:w="3353" w:type="dxa"/>
            <w:tcBorders>
              <w:top w:val="nil"/>
              <w:left w:val="nil"/>
              <w:bottom w:val="single" w:sz="4" w:space="0" w:color="000000"/>
              <w:right w:val="single" w:sz="4" w:space="0" w:color="000000"/>
            </w:tcBorders>
            <w:shd w:val="clear" w:color="auto" w:fill="auto"/>
          </w:tcPr>
          <w:p w:rsidR="00602174" w:rsidRDefault="00602174" w:rsidP="00602174">
            <w:pPr>
              <w:rPr>
                <w:rFonts w:cs="Arial"/>
                <w:sz w:val="20"/>
                <w:szCs w:val="20"/>
              </w:rPr>
            </w:pPr>
            <w:r>
              <w:rPr>
                <w:rFonts w:cs="Arial"/>
                <w:sz w:val="20"/>
                <w:szCs w:val="20"/>
              </w:rPr>
              <w:t>The Video capabilities of the IP Phones do not provide alternative text presentation of the audio.</w:t>
            </w:r>
          </w:p>
        </w:tc>
      </w:tr>
    </w:tbl>
    <w:p w:rsidR="00565AC6" w:rsidRPr="00250555" w:rsidRDefault="00565AC6" w:rsidP="00A851F1">
      <w:pPr>
        <w:pStyle w:val="Heading1"/>
        <w:rPr>
          <w:rFonts w:cs="Arial"/>
        </w:rPr>
      </w:pPr>
      <w:r w:rsidRPr="00250555">
        <w:rPr>
          <w:rFonts w:cs="Arial"/>
        </w:rPr>
        <w:lastRenderedPageBreak/>
        <w:t xml:space="preserve">Section 1194.31: Functional Performance Criteria </w:t>
      </w:r>
      <w:r w:rsidR="00D74B5D" w:rsidRPr="00250555">
        <w:rPr>
          <w:rFonts w:cs="Arial"/>
        </w:rPr>
        <w:t>–</w:t>
      </w:r>
      <w:r w:rsidRPr="00250555">
        <w:rPr>
          <w:rFonts w:cs="Arial"/>
        </w:rPr>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31: Functional Performance Criteria – Detail"/>
        <w:tblDescription w:val="Section 1194.31: Functional Performance Criteria – Detail"/>
      </w:tblPr>
      <w:tblGrid>
        <w:gridCol w:w="1350"/>
        <w:gridCol w:w="5940"/>
        <w:gridCol w:w="1417"/>
        <w:gridCol w:w="3713"/>
      </w:tblGrid>
      <w:tr w:rsidR="00565AC6" w:rsidRPr="00250555" w:rsidTr="00602174">
        <w:trPr>
          <w:trHeight w:val="288"/>
        </w:trPr>
        <w:tc>
          <w:tcPr>
            <w:tcW w:w="135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Clause</w:t>
            </w:r>
            <w:bookmarkStart w:id="14" w:name="Title_9"/>
            <w:bookmarkEnd w:id="14"/>
          </w:p>
        </w:tc>
        <w:tc>
          <w:tcPr>
            <w:tcW w:w="594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1417"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3713"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602174" w:rsidRPr="00250555" w:rsidTr="00602174">
        <w:trPr>
          <w:trHeight w:val="765"/>
        </w:trPr>
        <w:tc>
          <w:tcPr>
            <w:tcW w:w="1350" w:type="dxa"/>
            <w:shd w:val="clear" w:color="auto" w:fill="auto"/>
          </w:tcPr>
          <w:p w:rsidR="00602174" w:rsidRPr="00250555" w:rsidRDefault="00602174" w:rsidP="00602174">
            <w:pPr>
              <w:rPr>
                <w:rFonts w:cs="Arial"/>
                <w:sz w:val="20"/>
                <w:szCs w:val="20"/>
              </w:rPr>
            </w:pPr>
            <w:r w:rsidRPr="00250555">
              <w:rPr>
                <w:rFonts w:cs="Arial"/>
                <w:sz w:val="20"/>
                <w:szCs w:val="20"/>
              </w:rPr>
              <w:t>1194.31(a)</w:t>
            </w:r>
          </w:p>
        </w:tc>
        <w:tc>
          <w:tcPr>
            <w:tcW w:w="5940" w:type="dxa"/>
            <w:shd w:val="clear" w:color="auto" w:fill="auto"/>
          </w:tcPr>
          <w:p w:rsidR="00602174" w:rsidRPr="00250555" w:rsidRDefault="00602174" w:rsidP="00602174">
            <w:pPr>
              <w:rPr>
                <w:rFonts w:cs="Arial"/>
                <w:sz w:val="20"/>
                <w:szCs w:val="20"/>
              </w:rPr>
            </w:pPr>
            <w:r w:rsidRPr="00250555">
              <w:rPr>
                <w:rFonts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1417" w:type="dxa"/>
            <w:shd w:val="clear" w:color="auto" w:fill="auto"/>
          </w:tcPr>
          <w:p w:rsidR="00602174" w:rsidRDefault="00602174" w:rsidP="00602174">
            <w:pPr>
              <w:rPr>
                <w:rFonts w:cs="Arial"/>
                <w:sz w:val="20"/>
                <w:szCs w:val="20"/>
              </w:rPr>
            </w:pPr>
            <w:r>
              <w:rPr>
                <w:rFonts w:cs="Arial"/>
                <w:sz w:val="20"/>
                <w:szCs w:val="20"/>
              </w:rPr>
              <w:t>Supports</w:t>
            </w:r>
          </w:p>
        </w:tc>
        <w:tc>
          <w:tcPr>
            <w:tcW w:w="3713" w:type="dxa"/>
            <w:shd w:val="clear" w:color="auto" w:fill="auto"/>
          </w:tcPr>
          <w:p w:rsidR="00602174" w:rsidRDefault="00602174" w:rsidP="00602174">
            <w:pPr>
              <w:rPr>
                <w:rFonts w:cs="Arial"/>
                <w:sz w:val="20"/>
                <w:szCs w:val="20"/>
              </w:rPr>
            </w:pPr>
            <w:r>
              <w:rPr>
                <w:rFonts w:cs="Arial"/>
                <w:sz w:val="20"/>
                <w:szCs w:val="20"/>
              </w:rPr>
              <w:t>Cisco IP Phones features that facilitate their use by people who are blind or visually impaired are described in the sections that address paragraphs 1194.23(e) and 1194.23(k)(1)(4).</w:t>
            </w:r>
          </w:p>
        </w:tc>
      </w:tr>
      <w:tr w:rsidR="00602174" w:rsidRPr="00250555" w:rsidTr="00602174">
        <w:trPr>
          <w:trHeight w:val="1020"/>
        </w:trPr>
        <w:tc>
          <w:tcPr>
            <w:tcW w:w="1350" w:type="dxa"/>
            <w:shd w:val="clear" w:color="auto" w:fill="auto"/>
          </w:tcPr>
          <w:p w:rsidR="00602174" w:rsidRPr="00250555" w:rsidRDefault="00602174" w:rsidP="00602174">
            <w:pPr>
              <w:rPr>
                <w:rFonts w:cs="Arial"/>
                <w:sz w:val="20"/>
                <w:szCs w:val="20"/>
              </w:rPr>
            </w:pPr>
            <w:r w:rsidRPr="00250555">
              <w:rPr>
                <w:rFonts w:cs="Arial"/>
                <w:sz w:val="20"/>
                <w:szCs w:val="20"/>
              </w:rPr>
              <w:t>1194.31(b)</w:t>
            </w:r>
          </w:p>
        </w:tc>
        <w:tc>
          <w:tcPr>
            <w:tcW w:w="5940" w:type="dxa"/>
            <w:shd w:val="clear" w:color="auto" w:fill="auto"/>
          </w:tcPr>
          <w:p w:rsidR="00602174" w:rsidRPr="00250555" w:rsidRDefault="00602174" w:rsidP="00602174">
            <w:pPr>
              <w:rPr>
                <w:rFonts w:cs="Arial"/>
                <w:sz w:val="20"/>
                <w:szCs w:val="20"/>
              </w:rPr>
            </w:pPr>
            <w:r w:rsidRPr="00250555">
              <w:rPr>
                <w:rFonts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417" w:type="dxa"/>
            <w:shd w:val="clear" w:color="auto" w:fill="auto"/>
          </w:tcPr>
          <w:p w:rsidR="00602174" w:rsidRDefault="00602174" w:rsidP="00602174">
            <w:pPr>
              <w:rPr>
                <w:rFonts w:cs="Arial"/>
                <w:sz w:val="20"/>
                <w:szCs w:val="20"/>
              </w:rPr>
            </w:pPr>
            <w:r>
              <w:rPr>
                <w:rFonts w:cs="Arial"/>
                <w:sz w:val="20"/>
                <w:szCs w:val="20"/>
              </w:rPr>
              <w:t>Supports</w:t>
            </w:r>
          </w:p>
        </w:tc>
        <w:tc>
          <w:tcPr>
            <w:tcW w:w="3713" w:type="dxa"/>
            <w:shd w:val="clear" w:color="auto" w:fill="auto"/>
          </w:tcPr>
          <w:p w:rsidR="00602174" w:rsidRDefault="00602174" w:rsidP="00602174">
            <w:pPr>
              <w:rPr>
                <w:rFonts w:cs="Arial"/>
                <w:sz w:val="20"/>
                <w:szCs w:val="20"/>
              </w:rPr>
            </w:pPr>
            <w:r>
              <w:rPr>
                <w:rFonts w:cs="Arial"/>
                <w:sz w:val="20"/>
                <w:szCs w:val="20"/>
              </w:rPr>
              <w:t>At normal working distances, visual acuity greater than 20/70 is not required. Paragraph 707.5.6.2 in the ADA accessibility design guidelines (published in the Federal Register, November 16, 1999) states that, Characters displayed on a screen shall be in a sans serif font. Characters shall be 3/16 inch (4.8 mm) minimum in height based on the uppercase letter I. Characters shall contrast with their background with either light characters on a dark background or dark characters on a light background. The alpha-numeric displays on Cisco IP Phones conform to these guidelines.</w:t>
            </w:r>
          </w:p>
        </w:tc>
      </w:tr>
      <w:tr w:rsidR="00602174" w:rsidRPr="00250555" w:rsidTr="00602174">
        <w:trPr>
          <w:trHeight w:val="765"/>
        </w:trPr>
        <w:tc>
          <w:tcPr>
            <w:tcW w:w="1350" w:type="dxa"/>
            <w:shd w:val="clear" w:color="auto" w:fill="auto"/>
          </w:tcPr>
          <w:p w:rsidR="00602174" w:rsidRPr="00250555" w:rsidRDefault="00602174" w:rsidP="00602174">
            <w:pPr>
              <w:rPr>
                <w:rFonts w:cs="Arial"/>
                <w:sz w:val="20"/>
                <w:szCs w:val="20"/>
              </w:rPr>
            </w:pPr>
            <w:r w:rsidRPr="00250555">
              <w:rPr>
                <w:rFonts w:cs="Arial"/>
                <w:sz w:val="20"/>
                <w:szCs w:val="20"/>
              </w:rPr>
              <w:t>1194.31(c)</w:t>
            </w:r>
          </w:p>
        </w:tc>
        <w:tc>
          <w:tcPr>
            <w:tcW w:w="5940" w:type="dxa"/>
            <w:shd w:val="clear" w:color="auto" w:fill="auto"/>
          </w:tcPr>
          <w:p w:rsidR="00602174" w:rsidRPr="00250555" w:rsidRDefault="00602174" w:rsidP="00602174">
            <w:pPr>
              <w:rPr>
                <w:rFonts w:cs="Arial"/>
                <w:sz w:val="20"/>
                <w:szCs w:val="20"/>
              </w:rPr>
            </w:pPr>
            <w:r w:rsidRPr="00250555">
              <w:rPr>
                <w:rFonts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1417" w:type="dxa"/>
            <w:shd w:val="clear" w:color="auto" w:fill="auto"/>
          </w:tcPr>
          <w:p w:rsidR="00602174" w:rsidRDefault="00602174" w:rsidP="00602174">
            <w:pPr>
              <w:rPr>
                <w:rFonts w:cs="Arial"/>
                <w:sz w:val="20"/>
                <w:szCs w:val="20"/>
              </w:rPr>
            </w:pPr>
            <w:r>
              <w:rPr>
                <w:rFonts w:cs="Arial"/>
                <w:sz w:val="20"/>
                <w:szCs w:val="20"/>
              </w:rPr>
              <w:t>Supports</w:t>
            </w:r>
          </w:p>
        </w:tc>
        <w:tc>
          <w:tcPr>
            <w:tcW w:w="3713" w:type="dxa"/>
            <w:shd w:val="clear" w:color="auto" w:fill="auto"/>
          </w:tcPr>
          <w:p w:rsidR="00602174" w:rsidRDefault="00602174" w:rsidP="00602174">
            <w:pPr>
              <w:rPr>
                <w:rFonts w:cs="Arial"/>
                <w:sz w:val="20"/>
                <w:szCs w:val="20"/>
              </w:rPr>
            </w:pPr>
            <w:r>
              <w:rPr>
                <w:rFonts w:cs="Arial"/>
                <w:sz w:val="20"/>
                <w:szCs w:val="20"/>
              </w:rPr>
              <w:t xml:space="preserve">Cisco IP Phone features that support TTY operation are detailed in the sections that address paragraphs 1194.23(a), 1194.23(b), and 1194.23(j). Features that provide enhanced audio are described in the sections that address paragraphs 1194.23(f) and 1194.23(g). Support for </w:t>
            </w:r>
            <w:r>
              <w:rPr>
                <w:rFonts w:cs="Arial"/>
                <w:sz w:val="20"/>
                <w:szCs w:val="20"/>
              </w:rPr>
              <w:lastRenderedPageBreak/>
              <w:t>assistive hearing devices is described in the sections that address paragraphs 1194.23(h) and 1194.23(i). In addition to these features, all IP Phones provide a 360 degree visual indication of incoming calls (thereby satisfying 1194.23(e) and permit the volume and pitch of the ringer to be adjusted.</w:t>
            </w:r>
          </w:p>
        </w:tc>
      </w:tr>
      <w:tr w:rsidR="00602174" w:rsidRPr="00250555" w:rsidTr="00602174">
        <w:trPr>
          <w:trHeight w:val="765"/>
        </w:trPr>
        <w:tc>
          <w:tcPr>
            <w:tcW w:w="1350" w:type="dxa"/>
            <w:shd w:val="clear" w:color="auto" w:fill="auto"/>
          </w:tcPr>
          <w:p w:rsidR="00602174" w:rsidRPr="00250555" w:rsidRDefault="00602174" w:rsidP="00602174">
            <w:pPr>
              <w:rPr>
                <w:rFonts w:cs="Arial"/>
                <w:sz w:val="20"/>
                <w:szCs w:val="20"/>
              </w:rPr>
            </w:pPr>
            <w:r w:rsidRPr="00250555">
              <w:rPr>
                <w:rFonts w:cs="Arial"/>
                <w:sz w:val="20"/>
                <w:szCs w:val="20"/>
              </w:rPr>
              <w:lastRenderedPageBreak/>
              <w:t>1194.31(d)</w:t>
            </w:r>
          </w:p>
        </w:tc>
        <w:tc>
          <w:tcPr>
            <w:tcW w:w="5940" w:type="dxa"/>
            <w:shd w:val="clear" w:color="auto" w:fill="auto"/>
          </w:tcPr>
          <w:p w:rsidR="00602174" w:rsidRPr="00250555" w:rsidRDefault="00602174" w:rsidP="00602174">
            <w:pPr>
              <w:rPr>
                <w:rFonts w:cs="Arial"/>
                <w:sz w:val="20"/>
                <w:szCs w:val="20"/>
              </w:rPr>
            </w:pPr>
            <w:r w:rsidRPr="00250555">
              <w:rPr>
                <w:rFonts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1417" w:type="dxa"/>
            <w:shd w:val="clear" w:color="auto" w:fill="auto"/>
          </w:tcPr>
          <w:p w:rsidR="00602174" w:rsidRDefault="00602174" w:rsidP="00602174">
            <w:pPr>
              <w:rPr>
                <w:rFonts w:cs="Arial"/>
                <w:sz w:val="20"/>
                <w:szCs w:val="20"/>
              </w:rPr>
            </w:pPr>
            <w:r>
              <w:rPr>
                <w:rFonts w:cs="Arial"/>
                <w:sz w:val="20"/>
                <w:szCs w:val="20"/>
              </w:rPr>
              <w:t>Supports</w:t>
            </w:r>
          </w:p>
        </w:tc>
        <w:tc>
          <w:tcPr>
            <w:tcW w:w="3713" w:type="dxa"/>
            <w:shd w:val="clear" w:color="auto" w:fill="auto"/>
          </w:tcPr>
          <w:p w:rsidR="00602174" w:rsidRDefault="00602174" w:rsidP="00602174">
            <w:pPr>
              <w:rPr>
                <w:rFonts w:cs="Arial"/>
                <w:sz w:val="20"/>
                <w:szCs w:val="20"/>
              </w:rPr>
            </w:pPr>
            <w:r>
              <w:rPr>
                <w:rFonts w:cs="Arial"/>
                <w:sz w:val="20"/>
                <w:szCs w:val="20"/>
              </w:rPr>
              <w:t>Cisco IP Phone features that provide enhanced audio are described in the sections that address paragraphs 1194.23(f) and 1194.23(g). Support for assistive hearing devices is described in the sections that address paragraphs 1194.23(h) and 1194.23(i). All IP Phones provide a visual indication of incoming calls (satisfying 1194.23(e)) and permit the volume of the ringer to be adjusted.</w:t>
            </w:r>
          </w:p>
        </w:tc>
      </w:tr>
      <w:tr w:rsidR="00602174" w:rsidRPr="00250555" w:rsidTr="00602174">
        <w:trPr>
          <w:trHeight w:val="765"/>
        </w:trPr>
        <w:tc>
          <w:tcPr>
            <w:tcW w:w="1350" w:type="dxa"/>
            <w:shd w:val="clear" w:color="auto" w:fill="auto"/>
          </w:tcPr>
          <w:p w:rsidR="00602174" w:rsidRPr="00250555" w:rsidRDefault="00602174" w:rsidP="00602174">
            <w:pPr>
              <w:rPr>
                <w:rFonts w:cs="Arial"/>
                <w:sz w:val="20"/>
                <w:szCs w:val="20"/>
              </w:rPr>
            </w:pPr>
            <w:r w:rsidRPr="00250555">
              <w:rPr>
                <w:rFonts w:cs="Arial"/>
                <w:sz w:val="20"/>
                <w:szCs w:val="20"/>
              </w:rPr>
              <w:t>1194.31(e)</w:t>
            </w:r>
          </w:p>
        </w:tc>
        <w:tc>
          <w:tcPr>
            <w:tcW w:w="5940" w:type="dxa"/>
            <w:shd w:val="clear" w:color="auto" w:fill="auto"/>
          </w:tcPr>
          <w:p w:rsidR="00602174" w:rsidRPr="00250555" w:rsidRDefault="00602174" w:rsidP="00602174">
            <w:pPr>
              <w:rPr>
                <w:rFonts w:cs="Arial"/>
                <w:sz w:val="20"/>
                <w:szCs w:val="20"/>
              </w:rPr>
            </w:pPr>
            <w:r w:rsidRPr="00250555">
              <w:rPr>
                <w:rFonts w:cs="Arial"/>
                <w:sz w:val="20"/>
                <w:szCs w:val="20"/>
              </w:rPr>
              <w:t>At least one mode of operation and information retrieval that does not require user speech shall be provided, or support for Assistive Technology used by people with disabilities shall be provided.</w:t>
            </w:r>
          </w:p>
        </w:tc>
        <w:tc>
          <w:tcPr>
            <w:tcW w:w="1417" w:type="dxa"/>
            <w:shd w:val="clear" w:color="auto" w:fill="auto"/>
          </w:tcPr>
          <w:p w:rsidR="00602174" w:rsidRDefault="00602174" w:rsidP="00602174">
            <w:pPr>
              <w:rPr>
                <w:rFonts w:cs="Arial"/>
                <w:sz w:val="20"/>
                <w:szCs w:val="20"/>
              </w:rPr>
            </w:pPr>
            <w:r>
              <w:rPr>
                <w:rFonts w:cs="Arial"/>
                <w:sz w:val="20"/>
                <w:szCs w:val="20"/>
              </w:rPr>
              <w:t>Supports</w:t>
            </w:r>
          </w:p>
        </w:tc>
        <w:tc>
          <w:tcPr>
            <w:tcW w:w="3713" w:type="dxa"/>
            <w:shd w:val="clear" w:color="auto" w:fill="auto"/>
          </w:tcPr>
          <w:p w:rsidR="00602174" w:rsidRDefault="00602174" w:rsidP="00602174">
            <w:pPr>
              <w:rPr>
                <w:rFonts w:cs="Arial"/>
                <w:sz w:val="20"/>
                <w:szCs w:val="20"/>
              </w:rPr>
            </w:pPr>
            <w:r>
              <w:rPr>
                <w:rFonts w:cs="Arial"/>
                <w:sz w:val="20"/>
                <w:szCs w:val="20"/>
              </w:rPr>
              <w:t>TTY can be used with Cisco IP Phones and the RJ-11 analog FXS ports on all Cisco voice gateways.</w:t>
            </w:r>
          </w:p>
        </w:tc>
      </w:tr>
      <w:tr w:rsidR="00602174" w:rsidRPr="00250555" w:rsidTr="00602174">
        <w:trPr>
          <w:trHeight w:val="765"/>
        </w:trPr>
        <w:tc>
          <w:tcPr>
            <w:tcW w:w="1350" w:type="dxa"/>
            <w:shd w:val="clear" w:color="auto" w:fill="auto"/>
          </w:tcPr>
          <w:p w:rsidR="00602174" w:rsidRPr="00250555" w:rsidRDefault="00602174" w:rsidP="00602174">
            <w:pPr>
              <w:rPr>
                <w:rFonts w:cs="Arial"/>
                <w:sz w:val="20"/>
                <w:szCs w:val="20"/>
              </w:rPr>
            </w:pPr>
            <w:r w:rsidRPr="00250555">
              <w:rPr>
                <w:rFonts w:cs="Arial"/>
                <w:sz w:val="20"/>
                <w:szCs w:val="20"/>
              </w:rPr>
              <w:t>1194.31(f)</w:t>
            </w:r>
          </w:p>
        </w:tc>
        <w:tc>
          <w:tcPr>
            <w:tcW w:w="5940" w:type="dxa"/>
            <w:shd w:val="clear" w:color="auto" w:fill="auto"/>
          </w:tcPr>
          <w:p w:rsidR="00602174" w:rsidRPr="00250555" w:rsidRDefault="00602174" w:rsidP="00602174">
            <w:pPr>
              <w:rPr>
                <w:rFonts w:cs="Arial"/>
                <w:sz w:val="20"/>
                <w:szCs w:val="20"/>
              </w:rPr>
            </w:pPr>
            <w:r w:rsidRPr="00250555">
              <w:rPr>
                <w:rFonts w:cs="Arial"/>
                <w:sz w:val="20"/>
                <w:szCs w:val="20"/>
              </w:rPr>
              <w:t>At least one mode of operation and information retrieval that does not require fine motor control or simultaneous actions and that is operable with limited reach and strength shall be provided.</w:t>
            </w:r>
          </w:p>
        </w:tc>
        <w:tc>
          <w:tcPr>
            <w:tcW w:w="1417" w:type="dxa"/>
            <w:shd w:val="clear" w:color="auto" w:fill="auto"/>
          </w:tcPr>
          <w:p w:rsidR="00602174" w:rsidRDefault="00602174" w:rsidP="00602174">
            <w:pPr>
              <w:rPr>
                <w:rFonts w:cs="Arial"/>
                <w:sz w:val="20"/>
                <w:szCs w:val="20"/>
              </w:rPr>
            </w:pPr>
            <w:r>
              <w:rPr>
                <w:rFonts w:cs="Arial"/>
                <w:sz w:val="20"/>
                <w:szCs w:val="20"/>
              </w:rPr>
              <w:t>Supports</w:t>
            </w:r>
          </w:p>
        </w:tc>
        <w:tc>
          <w:tcPr>
            <w:tcW w:w="3713" w:type="dxa"/>
            <w:shd w:val="clear" w:color="auto" w:fill="auto"/>
          </w:tcPr>
          <w:p w:rsidR="00602174" w:rsidRDefault="00602174" w:rsidP="00602174">
            <w:pPr>
              <w:rPr>
                <w:rFonts w:cs="Arial"/>
                <w:sz w:val="20"/>
                <w:szCs w:val="20"/>
              </w:rPr>
            </w:pPr>
            <w:r>
              <w:rPr>
                <w:rFonts w:cs="Arial"/>
                <w:sz w:val="20"/>
                <w:szCs w:val="20"/>
              </w:rPr>
              <w:t>The operational characteristics of all controls on Cisco IP Phones conform with paragraph 1194.23(k)(2). No simultaneous actions (e.g., pressing two buttons at the same time) is required.</w:t>
            </w:r>
          </w:p>
        </w:tc>
      </w:tr>
    </w:tbl>
    <w:p w:rsidR="00456C12" w:rsidRDefault="00456C12">
      <w:pPr>
        <w:rPr>
          <w:rFonts w:cs="Arial"/>
        </w:rPr>
      </w:pPr>
    </w:p>
    <w:p w:rsidR="00565AC6" w:rsidRPr="00250555" w:rsidRDefault="00565AC6" w:rsidP="00B4133B">
      <w:pPr>
        <w:pStyle w:val="Heading1"/>
        <w:rPr>
          <w:rFonts w:cs="Arial"/>
        </w:rPr>
      </w:pPr>
      <w:r w:rsidRPr="00250555">
        <w:rPr>
          <w:rFonts w:cs="Arial"/>
        </w:rPr>
        <w:lastRenderedPageBreak/>
        <w:t>Section 1194.41: Information, Documentation and Support</w:t>
      </w:r>
      <w:r w:rsidR="00D74B5D" w:rsidRPr="00250555">
        <w:rPr>
          <w:rFonts w:cs="Arial"/>
        </w:rPr>
        <w:t xml:space="preserve">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tion 1194.41: Information, Documentation and Support - Detail"/>
        <w:tblDescription w:val="Section 1194.41: Information, Documentation and Support - Detail"/>
      </w:tblPr>
      <w:tblGrid>
        <w:gridCol w:w="1440"/>
        <w:gridCol w:w="4860"/>
        <w:gridCol w:w="2250"/>
        <w:gridCol w:w="3870"/>
      </w:tblGrid>
      <w:tr w:rsidR="00565AC6" w:rsidRPr="00250555" w:rsidTr="009437F0">
        <w:trPr>
          <w:trHeight w:val="287"/>
        </w:trPr>
        <w:tc>
          <w:tcPr>
            <w:tcW w:w="1440" w:type="dxa"/>
            <w:shd w:val="clear" w:color="auto" w:fill="595959"/>
            <w:vAlign w:val="center"/>
          </w:tcPr>
          <w:p w:rsidR="00565AC6" w:rsidRPr="00250555" w:rsidRDefault="00565AC6" w:rsidP="00482C76">
            <w:pPr>
              <w:rPr>
                <w:rFonts w:cs="Arial"/>
                <w:b/>
                <w:bCs/>
                <w:color w:val="FFFFFF"/>
                <w:sz w:val="20"/>
                <w:szCs w:val="20"/>
              </w:rPr>
            </w:pPr>
            <w:bookmarkStart w:id="15" w:name="RANGE!A34"/>
            <w:bookmarkEnd w:id="15"/>
            <w:r w:rsidRPr="00250555">
              <w:rPr>
                <w:rFonts w:cs="Arial"/>
                <w:b/>
                <w:bCs/>
                <w:color w:val="FFFFFF"/>
                <w:sz w:val="20"/>
                <w:szCs w:val="20"/>
              </w:rPr>
              <w:t>Clause</w:t>
            </w:r>
            <w:bookmarkStart w:id="16" w:name="Title_10"/>
            <w:bookmarkEnd w:id="16"/>
          </w:p>
        </w:tc>
        <w:tc>
          <w:tcPr>
            <w:tcW w:w="486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Criteria</w:t>
            </w:r>
          </w:p>
        </w:tc>
        <w:tc>
          <w:tcPr>
            <w:tcW w:w="2250" w:type="dxa"/>
            <w:shd w:val="clear" w:color="auto" w:fill="595959"/>
            <w:vAlign w:val="center"/>
          </w:tcPr>
          <w:p w:rsidR="00565AC6" w:rsidRPr="00250555" w:rsidRDefault="00CA0AFA" w:rsidP="00482C76">
            <w:pPr>
              <w:rPr>
                <w:rFonts w:cs="Arial"/>
                <w:b/>
                <w:bCs/>
                <w:color w:val="FFFFFF"/>
                <w:sz w:val="20"/>
                <w:szCs w:val="20"/>
              </w:rPr>
            </w:pPr>
            <w:r w:rsidRPr="00250555">
              <w:rPr>
                <w:rFonts w:cs="Arial"/>
                <w:b/>
                <w:bCs/>
                <w:color w:val="FFFFFF"/>
                <w:sz w:val="20"/>
                <w:szCs w:val="20"/>
              </w:rPr>
              <w:t>Status</w:t>
            </w:r>
          </w:p>
        </w:tc>
        <w:tc>
          <w:tcPr>
            <w:tcW w:w="3870" w:type="dxa"/>
            <w:shd w:val="clear" w:color="auto" w:fill="595959"/>
            <w:vAlign w:val="center"/>
          </w:tcPr>
          <w:p w:rsidR="00565AC6" w:rsidRPr="00250555" w:rsidRDefault="00565AC6" w:rsidP="00482C76">
            <w:pPr>
              <w:rPr>
                <w:rFonts w:cs="Arial"/>
                <w:b/>
                <w:bCs/>
                <w:color w:val="FFFFFF"/>
                <w:sz w:val="20"/>
                <w:szCs w:val="20"/>
              </w:rPr>
            </w:pPr>
            <w:r w:rsidRPr="00250555">
              <w:rPr>
                <w:rFonts w:cs="Arial"/>
                <w:b/>
                <w:bCs/>
                <w:color w:val="FFFFFF"/>
                <w:sz w:val="20"/>
                <w:szCs w:val="20"/>
              </w:rPr>
              <w:t>Remarks and Explanations</w:t>
            </w:r>
          </w:p>
        </w:tc>
      </w:tr>
      <w:tr w:rsidR="005D26F6" w:rsidRPr="00250555" w:rsidTr="009437F0">
        <w:trPr>
          <w:trHeight w:val="510"/>
        </w:trPr>
        <w:tc>
          <w:tcPr>
            <w:tcW w:w="1440" w:type="dxa"/>
            <w:shd w:val="clear" w:color="auto" w:fill="auto"/>
          </w:tcPr>
          <w:p w:rsidR="005D26F6" w:rsidRPr="00250555" w:rsidRDefault="005D26F6">
            <w:pPr>
              <w:rPr>
                <w:rFonts w:cs="Arial"/>
                <w:sz w:val="20"/>
                <w:szCs w:val="20"/>
              </w:rPr>
            </w:pPr>
            <w:r w:rsidRPr="00250555">
              <w:rPr>
                <w:rFonts w:cs="Arial"/>
                <w:sz w:val="20"/>
                <w:szCs w:val="20"/>
              </w:rPr>
              <w:t>1194.41(a)</w:t>
            </w:r>
          </w:p>
        </w:tc>
        <w:tc>
          <w:tcPr>
            <w:tcW w:w="4860" w:type="dxa"/>
            <w:shd w:val="clear" w:color="auto" w:fill="auto"/>
          </w:tcPr>
          <w:p w:rsidR="005D26F6" w:rsidRPr="00250555" w:rsidRDefault="005D26F6">
            <w:pPr>
              <w:rPr>
                <w:rFonts w:cs="Arial"/>
                <w:sz w:val="20"/>
                <w:szCs w:val="20"/>
              </w:rPr>
            </w:pPr>
            <w:r w:rsidRPr="00250555">
              <w:rPr>
                <w:rFonts w:cs="Arial"/>
                <w:sz w:val="20"/>
                <w:szCs w:val="20"/>
              </w:rPr>
              <w:t>Product support documentation provided to end-users shall be made available in alternate formats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765"/>
        </w:trPr>
        <w:tc>
          <w:tcPr>
            <w:tcW w:w="1440" w:type="dxa"/>
            <w:shd w:val="clear" w:color="auto" w:fill="auto"/>
          </w:tcPr>
          <w:p w:rsidR="005D26F6" w:rsidRPr="00250555" w:rsidRDefault="005D26F6">
            <w:pPr>
              <w:rPr>
                <w:rFonts w:cs="Arial"/>
                <w:sz w:val="20"/>
                <w:szCs w:val="20"/>
              </w:rPr>
            </w:pPr>
            <w:r w:rsidRPr="00250555">
              <w:rPr>
                <w:rFonts w:cs="Arial"/>
                <w:sz w:val="20"/>
                <w:szCs w:val="20"/>
              </w:rPr>
              <w:t>1194.41(b)</w:t>
            </w:r>
          </w:p>
        </w:tc>
        <w:tc>
          <w:tcPr>
            <w:tcW w:w="4860" w:type="dxa"/>
            <w:shd w:val="clear" w:color="auto" w:fill="auto"/>
          </w:tcPr>
          <w:p w:rsidR="005D26F6" w:rsidRPr="00250555" w:rsidRDefault="005D26F6">
            <w:pPr>
              <w:rPr>
                <w:rFonts w:cs="Arial"/>
                <w:sz w:val="20"/>
                <w:szCs w:val="20"/>
              </w:rPr>
            </w:pPr>
            <w:r w:rsidRPr="00250555">
              <w:rPr>
                <w:rFonts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Accessible documentation is available through Cisco TAC upon request.</w:t>
            </w:r>
          </w:p>
        </w:tc>
      </w:tr>
      <w:tr w:rsidR="005D26F6" w:rsidRPr="00250555" w:rsidTr="009437F0">
        <w:trPr>
          <w:trHeight w:val="1275"/>
        </w:trPr>
        <w:tc>
          <w:tcPr>
            <w:tcW w:w="1440" w:type="dxa"/>
            <w:shd w:val="clear" w:color="auto" w:fill="auto"/>
          </w:tcPr>
          <w:p w:rsidR="005D26F6" w:rsidRPr="00250555" w:rsidRDefault="005D26F6">
            <w:pPr>
              <w:rPr>
                <w:rFonts w:cs="Arial"/>
                <w:sz w:val="20"/>
                <w:szCs w:val="20"/>
              </w:rPr>
            </w:pPr>
            <w:r w:rsidRPr="00250555">
              <w:rPr>
                <w:rFonts w:cs="Arial"/>
                <w:sz w:val="20"/>
                <w:szCs w:val="20"/>
              </w:rPr>
              <w:t>1194.41(c)</w:t>
            </w:r>
          </w:p>
        </w:tc>
        <w:tc>
          <w:tcPr>
            <w:tcW w:w="4860" w:type="dxa"/>
            <w:shd w:val="clear" w:color="auto" w:fill="auto"/>
          </w:tcPr>
          <w:p w:rsidR="005D26F6" w:rsidRPr="00250555" w:rsidRDefault="005D26F6">
            <w:pPr>
              <w:rPr>
                <w:rFonts w:cs="Arial"/>
                <w:sz w:val="20"/>
                <w:szCs w:val="20"/>
              </w:rPr>
            </w:pPr>
            <w:r w:rsidRPr="00250555">
              <w:rPr>
                <w:rFonts w:cs="Arial"/>
                <w:sz w:val="20"/>
                <w:szCs w:val="20"/>
              </w:rPr>
              <w:t>Support services for products shall accommodate the communication needs of end-users with disabilities.</w:t>
            </w:r>
          </w:p>
        </w:tc>
        <w:tc>
          <w:tcPr>
            <w:tcW w:w="2250" w:type="dxa"/>
            <w:shd w:val="clear" w:color="auto" w:fill="auto"/>
          </w:tcPr>
          <w:p w:rsidR="005D26F6" w:rsidRPr="00250555" w:rsidRDefault="005D26F6" w:rsidP="00D104C2">
            <w:pPr>
              <w:rPr>
                <w:rFonts w:cs="Arial"/>
                <w:sz w:val="20"/>
                <w:szCs w:val="20"/>
              </w:rPr>
            </w:pPr>
            <w:r w:rsidRPr="00250555">
              <w:rPr>
                <w:rFonts w:cs="Arial"/>
                <w:sz w:val="20"/>
                <w:szCs w:val="20"/>
              </w:rPr>
              <w:t xml:space="preserve"> Supports</w:t>
            </w:r>
          </w:p>
        </w:tc>
        <w:tc>
          <w:tcPr>
            <w:tcW w:w="3870" w:type="dxa"/>
            <w:shd w:val="clear" w:color="auto" w:fill="auto"/>
          </w:tcPr>
          <w:p w:rsidR="005D26F6" w:rsidRPr="00250555" w:rsidRDefault="005D26F6" w:rsidP="00D104C2">
            <w:pPr>
              <w:rPr>
                <w:rFonts w:cs="Arial"/>
                <w:sz w:val="20"/>
                <w:szCs w:val="20"/>
              </w:rPr>
            </w:pPr>
            <w:r w:rsidRPr="00250555">
              <w:rPr>
                <w:rFonts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or their state Video Relay Service (VRS) and have the TRS agent contact Cisco TAC via voice.</w:t>
            </w:r>
          </w:p>
        </w:tc>
      </w:tr>
    </w:tbl>
    <w:p w:rsidR="00465612" w:rsidRPr="00250555" w:rsidRDefault="00465612" w:rsidP="00E600FD">
      <w:pPr>
        <w:rPr>
          <w:rFonts w:cs="Arial"/>
        </w:rPr>
      </w:pPr>
    </w:p>
    <w:p w:rsidR="009A083A" w:rsidRPr="00250555" w:rsidRDefault="009A083A" w:rsidP="009A083A">
      <w:pPr>
        <w:rPr>
          <w:rFonts w:cs="Arial"/>
        </w:rPr>
      </w:pPr>
      <w:bookmarkStart w:id="17" w:name="_Supporting_Feature_(Status)"/>
      <w:bookmarkEnd w:id="17"/>
    </w:p>
    <w:p w:rsidR="00456C12" w:rsidRDefault="00456C12">
      <w:pPr>
        <w:rPr>
          <w:rFonts w:cs="Arial"/>
          <w:sz w:val="20"/>
          <w:szCs w:val="20"/>
        </w:rPr>
      </w:pPr>
      <w:r>
        <w:rPr>
          <w:rFonts w:cs="Arial"/>
          <w:sz w:val="20"/>
          <w:szCs w:val="20"/>
        </w:rPr>
        <w:br w:type="page"/>
      </w:r>
    </w:p>
    <w:p w:rsidR="00565AC6" w:rsidRPr="00250555" w:rsidRDefault="00A138A8" w:rsidP="00B4133B">
      <w:pPr>
        <w:pStyle w:val="Heading1"/>
        <w:rPr>
          <w:rFonts w:cs="Arial"/>
        </w:rPr>
      </w:pPr>
      <w:r w:rsidRPr="00250555">
        <w:rPr>
          <w:rFonts w:cs="Arial"/>
        </w:rPr>
        <w:lastRenderedPageBreak/>
        <w:t>Supporting Feature</w:t>
      </w:r>
      <w:r w:rsidR="00E453E2" w:rsidRPr="00250555">
        <w:rPr>
          <w:rFonts w:cs="Arial"/>
        </w:rPr>
        <w:t xml:space="preserve"> (Status)</w:t>
      </w:r>
      <w:r w:rsidRPr="00250555">
        <w:rPr>
          <w:rFonts w:cs="Arial"/>
        </w:rPr>
        <w:t xml:space="preserve"> Terminology</w:t>
      </w:r>
    </w:p>
    <w:p w:rsidR="00A138A8" w:rsidRPr="00250555" w:rsidRDefault="005D621F" w:rsidP="00A138A8">
      <w:pPr>
        <w:rPr>
          <w:rFonts w:cs="Arial"/>
          <w:color w:val="000000"/>
          <w:sz w:val="20"/>
          <w:szCs w:val="20"/>
        </w:rPr>
      </w:pPr>
      <w:r w:rsidRPr="00250555">
        <w:rPr>
          <w:rFonts w:cs="Arial"/>
          <w:color w:val="000000"/>
          <w:sz w:val="20"/>
          <w:szCs w:val="20"/>
        </w:rPr>
        <w:t>T</w:t>
      </w:r>
      <w:r w:rsidR="004E4AFA" w:rsidRPr="00250555">
        <w:rPr>
          <w:rFonts w:cs="Arial"/>
          <w:color w:val="000000"/>
          <w:sz w:val="20"/>
          <w:szCs w:val="20"/>
        </w:rPr>
        <w:t>he result</w:t>
      </w:r>
      <w:r w:rsidRPr="00250555">
        <w:rPr>
          <w:rFonts w:cs="Arial"/>
          <w:color w:val="000000"/>
          <w:sz w:val="20"/>
          <w:szCs w:val="20"/>
        </w:rPr>
        <w:t xml:space="preserve"> of “Accessibility Testing" assist</w:t>
      </w:r>
      <w:r w:rsidR="004E4AFA" w:rsidRPr="00250555">
        <w:rPr>
          <w:rFonts w:cs="Arial"/>
          <w:color w:val="000000"/>
          <w:sz w:val="20"/>
          <w:szCs w:val="20"/>
        </w:rPr>
        <w:t>s</w:t>
      </w:r>
      <w:r w:rsidRPr="00250555">
        <w:rPr>
          <w:rFonts w:cs="Arial"/>
          <w:color w:val="000000"/>
          <w:sz w:val="20"/>
          <w:szCs w:val="20"/>
        </w:rPr>
        <w:t xml:space="preserve"> in the determination of the Supporting Features.</w:t>
      </w:r>
    </w:p>
    <w:tbl>
      <w:tblPr>
        <w:tblW w:w="12435" w:type="dxa"/>
        <w:tblInd w:w="93" w:type="dxa"/>
        <w:tblLook w:val="00A0" w:firstRow="1" w:lastRow="0" w:firstColumn="1" w:lastColumn="0" w:noHBand="0" w:noVBand="0"/>
        <w:tblCaption w:val="Supporting Feature (Status) Terminology"/>
        <w:tblDescription w:val="Supporting Feature (Status) Terminology"/>
      </w:tblPr>
      <w:tblGrid>
        <w:gridCol w:w="4515"/>
        <w:gridCol w:w="7920"/>
      </w:tblGrid>
      <w:tr w:rsidR="00A138A8" w:rsidRPr="00250555" w:rsidTr="009437F0">
        <w:trPr>
          <w:trHeight w:val="288"/>
        </w:trPr>
        <w:tc>
          <w:tcPr>
            <w:tcW w:w="4515" w:type="dxa"/>
            <w:tcBorders>
              <w:top w:val="single" w:sz="4" w:space="0" w:color="000000"/>
              <w:left w:val="single" w:sz="4" w:space="0" w:color="000000"/>
              <w:bottom w:val="single" w:sz="4" w:space="0" w:color="000000"/>
              <w:right w:val="single" w:sz="4" w:space="0" w:color="000000"/>
            </w:tcBorders>
            <w:shd w:val="clear" w:color="auto" w:fill="595959"/>
            <w:vAlign w:val="center"/>
          </w:tcPr>
          <w:p w:rsidR="00A138A8" w:rsidRPr="00250555" w:rsidRDefault="00A138A8" w:rsidP="00482C76">
            <w:pPr>
              <w:rPr>
                <w:rFonts w:cs="Arial"/>
                <w:b/>
                <w:bCs/>
                <w:color w:val="FFFFFF"/>
                <w:sz w:val="20"/>
                <w:szCs w:val="20"/>
              </w:rPr>
            </w:pPr>
            <w:r w:rsidRPr="00250555">
              <w:rPr>
                <w:rFonts w:cs="Arial"/>
                <w:b/>
                <w:bCs/>
                <w:iCs/>
                <w:color w:val="FFFFFF"/>
                <w:sz w:val="20"/>
                <w:szCs w:val="20"/>
              </w:rPr>
              <w:t>Support</w:t>
            </w:r>
            <w:bookmarkStart w:id="18" w:name="Title_11"/>
            <w:bookmarkEnd w:id="18"/>
            <w:r w:rsidRPr="00250555">
              <w:rPr>
                <w:rFonts w:cs="Arial"/>
                <w:b/>
                <w:bCs/>
                <w:iCs/>
                <w:color w:val="FFFFFF"/>
                <w:sz w:val="20"/>
                <w:szCs w:val="20"/>
              </w:rPr>
              <w:t>ing Features</w:t>
            </w:r>
            <w:r w:rsidR="00D76708" w:rsidRPr="00250555">
              <w:rPr>
                <w:rFonts w:cs="Arial"/>
                <w:b/>
                <w:bCs/>
                <w:iCs/>
                <w:color w:val="FFFFFF"/>
                <w:sz w:val="20"/>
                <w:szCs w:val="20"/>
              </w:rPr>
              <w:t xml:space="preserve"> or Status</w:t>
            </w:r>
          </w:p>
        </w:tc>
        <w:tc>
          <w:tcPr>
            <w:tcW w:w="7920" w:type="dxa"/>
            <w:tcBorders>
              <w:top w:val="single" w:sz="4" w:space="0" w:color="000000"/>
              <w:left w:val="nil"/>
              <w:bottom w:val="single" w:sz="4" w:space="0" w:color="000000"/>
              <w:right w:val="single" w:sz="4" w:space="0" w:color="000000"/>
            </w:tcBorders>
            <w:shd w:val="clear" w:color="auto" w:fill="595959"/>
            <w:vAlign w:val="center"/>
          </w:tcPr>
          <w:p w:rsidR="00A138A8" w:rsidRPr="00250555" w:rsidRDefault="00BE3BFA" w:rsidP="00482C76">
            <w:pPr>
              <w:rPr>
                <w:rFonts w:cs="Arial"/>
                <w:b/>
                <w:bCs/>
                <w:color w:val="FFFFFF"/>
                <w:sz w:val="20"/>
                <w:szCs w:val="20"/>
              </w:rPr>
            </w:pPr>
            <w:r w:rsidRPr="00250555">
              <w:rPr>
                <w:rFonts w:cs="Arial"/>
                <w:b/>
                <w:bCs/>
                <w:color w:val="FFFFFF"/>
                <w:sz w:val="20"/>
                <w:szCs w:val="20"/>
              </w:rPr>
              <w:t>Description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with Exceptions</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does not fully meet the letter and intent of the Criteria, but provides some level of access relative to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80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Supports through Equivalent Facilitation</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have identified an alternate way to meet the intent of the Criteria or when the product does not fully meet the intent of the Criteria. Please document the exception in the “</w:t>
            </w:r>
            <w:r w:rsidR="005D621F" w:rsidRPr="00250555">
              <w:rPr>
                <w:rFonts w:cs="Arial"/>
                <w:sz w:val="20"/>
                <w:szCs w:val="20"/>
              </w:rPr>
              <w:t>Remarks and Explanations</w:t>
            </w:r>
            <w:r w:rsidRPr="00250555">
              <w:rPr>
                <w:rFonts w:cs="Arial"/>
                <w:sz w:val="20"/>
                <w:szCs w:val="20"/>
              </w:rPr>
              <w:t>” column.</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Supports </w:t>
            </w:r>
            <w:r w:rsidR="006B5348" w:rsidRPr="00250555">
              <w:rPr>
                <w:rFonts w:cs="Arial"/>
                <w:sz w:val="20"/>
                <w:szCs w:val="20"/>
              </w:rPr>
              <w:t>when combined with Compatible Assistive Technology</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Use this language when you determine the product fully meets the letter and intent of the Criteria when used i</w:t>
            </w:r>
            <w:r w:rsidR="0075186B" w:rsidRPr="00250555">
              <w:rPr>
                <w:rFonts w:cs="Arial"/>
                <w:sz w:val="20"/>
                <w:szCs w:val="20"/>
              </w:rPr>
              <w:t>n combination with Compatible Assistive Technology</w:t>
            </w:r>
            <w:r w:rsidRPr="00250555">
              <w:rPr>
                <w:rFonts w:cs="Arial"/>
                <w:sz w:val="20"/>
                <w:szCs w:val="20"/>
              </w:rPr>
              <w:t>. For example, many software programs can provide speech output when combined with a compatible screen reader (commonly used assistive technology for people who are blind).</w:t>
            </w:r>
            <w:r w:rsidR="005D621F" w:rsidRPr="00250555">
              <w:rPr>
                <w:rFonts w:cs="Arial"/>
                <w:sz w:val="20"/>
                <w:szCs w:val="20"/>
              </w:rPr>
              <w:t xml:space="preserve"> Please document the exception in the “Remarks and Explanations” column.</w:t>
            </w:r>
          </w:p>
        </w:tc>
      </w:tr>
      <w:tr w:rsidR="00A138A8" w:rsidRPr="00250555" w:rsidTr="009437F0">
        <w:trPr>
          <w:trHeight w:val="53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Does not Support</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 xml:space="preserve">Use this language when you determine the product does not meet the letter or intent of the Criteria. Please document the </w:t>
            </w:r>
            <w:r w:rsidR="006B5348" w:rsidRPr="00250555">
              <w:rPr>
                <w:rFonts w:cs="Arial"/>
                <w:sz w:val="20"/>
                <w:szCs w:val="20"/>
              </w:rPr>
              <w:t>reason</w:t>
            </w:r>
            <w:r w:rsidRPr="00250555">
              <w:rPr>
                <w:rFonts w:cs="Arial"/>
                <w:sz w:val="20"/>
                <w:szCs w:val="20"/>
              </w:rPr>
              <w:t xml:space="preserve"> in the “</w:t>
            </w:r>
            <w:r w:rsidR="005D621F" w:rsidRPr="00250555">
              <w:rPr>
                <w:rFonts w:cs="Arial"/>
                <w:sz w:val="20"/>
                <w:szCs w:val="20"/>
              </w:rPr>
              <w:t>Remarks and Explanations</w:t>
            </w:r>
            <w:r w:rsidRPr="00250555">
              <w:rPr>
                <w:rFonts w:cs="Arial"/>
                <w:sz w:val="20"/>
                <w:szCs w:val="20"/>
              </w:rPr>
              <w:t xml:space="preserve">” column. </w:t>
            </w:r>
          </w:p>
        </w:tc>
      </w:tr>
      <w:tr w:rsidR="00A138A8" w:rsidRPr="00250555" w:rsidTr="009437F0">
        <w:trPr>
          <w:trHeight w:val="1250"/>
        </w:trPr>
        <w:tc>
          <w:tcPr>
            <w:tcW w:w="4515" w:type="dxa"/>
            <w:tcBorders>
              <w:top w:val="nil"/>
              <w:left w:val="single" w:sz="4" w:space="0" w:color="000000"/>
              <w:bottom w:val="single" w:sz="4" w:space="0" w:color="000000"/>
              <w:right w:val="single" w:sz="4" w:space="0" w:color="000000"/>
            </w:tcBorders>
            <w:shd w:val="clear" w:color="auto" w:fill="auto"/>
          </w:tcPr>
          <w:p w:rsidR="00A138A8" w:rsidRPr="00250555" w:rsidRDefault="00A138A8" w:rsidP="00C0322F">
            <w:pPr>
              <w:rPr>
                <w:rFonts w:cs="Arial"/>
                <w:sz w:val="20"/>
                <w:szCs w:val="20"/>
              </w:rPr>
            </w:pPr>
            <w:r w:rsidRPr="00250555">
              <w:rPr>
                <w:rFonts w:cs="Arial"/>
                <w:sz w:val="20"/>
                <w:szCs w:val="20"/>
              </w:rPr>
              <w:t>Not Applicable</w:t>
            </w:r>
          </w:p>
        </w:tc>
        <w:tc>
          <w:tcPr>
            <w:tcW w:w="7920" w:type="dxa"/>
            <w:tcBorders>
              <w:top w:val="nil"/>
              <w:left w:val="nil"/>
              <w:bottom w:val="single" w:sz="4" w:space="0" w:color="000000"/>
              <w:right w:val="single" w:sz="4" w:space="0" w:color="000000"/>
            </w:tcBorders>
            <w:shd w:val="clear" w:color="auto" w:fill="auto"/>
          </w:tcPr>
          <w:p w:rsidR="00A138A8" w:rsidRPr="00250555" w:rsidRDefault="00A138A8" w:rsidP="006B5348">
            <w:pPr>
              <w:rPr>
                <w:rFonts w:cs="Arial"/>
                <w:sz w:val="20"/>
                <w:szCs w:val="20"/>
              </w:rPr>
            </w:pPr>
            <w:r w:rsidRPr="00250555">
              <w:rPr>
                <w:rFonts w:cs="Arial"/>
                <w:sz w:val="20"/>
                <w:szCs w:val="20"/>
              </w:rPr>
              <w:t>Use this language when you determine that the Criteria do not apply to the specific product.</w:t>
            </w:r>
            <w:r w:rsidR="005D621F" w:rsidRPr="00250555">
              <w:rPr>
                <w:rFonts w:cs="Arial"/>
                <w:sz w:val="20"/>
                <w:szCs w:val="20"/>
              </w:rPr>
              <w:t xml:space="preserve"> </w:t>
            </w:r>
            <w:r w:rsidR="006B5348" w:rsidRPr="00250555">
              <w:rPr>
                <w:rFonts w:cs="Arial"/>
                <w:sz w:val="20"/>
                <w:szCs w:val="20"/>
              </w:rPr>
              <w:t xml:space="preserve">For example, many web applications don't have video content the "Not Applicable" can be used. Please state "The application does not have any video content" in the “Remarks and Explanations” column. </w:t>
            </w:r>
            <w:r w:rsidR="005D621F" w:rsidRPr="00250555">
              <w:rPr>
                <w:rFonts w:cs="Arial"/>
                <w:sz w:val="20"/>
                <w:szCs w:val="20"/>
              </w:rPr>
              <w:t xml:space="preserve">Please document the </w:t>
            </w:r>
            <w:r w:rsidR="006B5348" w:rsidRPr="00250555">
              <w:rPr>
                <w:rFonts w:cs="Arial"/>
                <w:sz w:val="20"/>
                <w:szCs w:val="20"/>
              </w:rPr>
              <w:t>reason</w:t>
            </w:r>
            <w:r w:rsidR="005D621F" w:rsidRPr="00250555">
              <w:rPr>
                <w:rFonts w:cs="Arial"/>
                <w:sz w:val="20"/>
                <w:szCs w:val="20"/>
              </w:rPr>
              <w:t xml:space="preserve"> in the “Remarks and Explanations” column.</w:t>
            </w:r>
          </w:p>
        </w:tc>
      </w:tr>
    </w:tbl>
    <w:p w:rsidR="00A138A8" w:rsidRPr="00250555" w:rsidRDefault="00A138A8" w:rsidP="00A138A8">
      <w:pPr>
        <w:rPr>
          <w:rFonts w:cs="Arial"/>
        </w:rPr>
      </w:pPr>
    </w:p>
    <w:sectPr w:rsidR="00A138A8" w:rsidRPr="00250555" w:rsidSect="009D3700">
      <w:footerReference w:type="even" r:id="rId23"/>
      <w:footerReference w:type="default" r:id="rId24"/>
      <w:pgSz w:w="15840" w:h="12240" w:orient="landscape"/>
      <w:pgMar w:top="1710" w:right="1440" w:bottom="16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1A" w:rsidRDefault="0082131A">
      <w:r>
        <w:separator/>
      </w:r>
    </w:p>
  </w:endnote>
  <w:endnote w:type="continuationSeparator" w:id="0">
    <w:p w:rsidR="0082131A" w:rsidRDefault="0082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A5" w:rsidRDefault="00B43CA5"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3CA5" w:rsidRDefault="00B43CA5" w:rsidP="00565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01" w:rsidRDefault="008F6501" w:rsidP="008F6501">
    <w:pPr>
      <w:pStyle w:val="Footer"/>
      <w:framePr w:wrap="around" w:vAnchor="text" w:hAnchor="page" w:x="1591" w:y="-602"/>
      <w:tabs>
        <w:tab w:val="clear" w:pos="8640"/>
        <w:tab w:val="right" w:pos="12870"/>
      </w:tabs>
      <w:rPr>
        <w:sz w:val="18"/>
        <w:szCs w:val="18"/>
      </w:rPr>
    </w:pPr>
  </w:p>
  <w:p w:rsidR="008F6501" w:rsidRDefault="008F6501" w:rsidP="008F6501">
    <w:pPr>
      <w:pStyle w:val="Footer"/>
      <w:framePr w:wrap="around" w:vAnchor="text" w:hAnchor="page" w:x="1591" w:y="-602"/>
      <w:tabs>
        <w:tab w:val="clear" w:pos="8640"/>
        <w:tab w:val="right" w:pos="12870"/>
      </w:tabs>
      <w:rPr>
        <w:sz w:val="18"/>
        <w:szCs w:val="18"/>
      </w:rPr>
    </w:pPr>
    <w:r w:rsidRPr="00755B95">
      <w:rPr>
        <w:sz w:val="18"/>
        <w:szCs w:val="18"/>
      </w:rPr>
      <w:t>Al</w:t>
    </w:r>
    <w:r>
      <w:rPr>
        <w:sz w:val="18"/>
        <w:szCs w:val="18"/>
      </w:rPr>
      <w:t>l contents are Copyright © 1992</w:t>
    </w:r>
    <w:r w:rsidRPr="00755B95">
      <w:rPr>
        <w:sz w:val="18"/>
        <w:szCs w:val="18"/>
      </w:rPr>
      <w:t>-20</w:t>
    </w:r>
    <w:r w:rsidR="0018535C">
      <w:rPr>
        <w:sz w:val="18"/>
        <w:szCs w:val="18"/>
      </w:rPr>
      <w:t>17</w:t>
    </w:r>
    <w:r w:rsidRPr="00755B95">
      <w:rPr>
        <w:sz w:val="18"/>
        <w:szCs w:val="18"/>
      </w:rPr>
      <w:t xml:space="preserve"> Cisco Systems, Inc. All rights reserved.</w:t>
    </w:r>
  </w:p>
  <w:p w:rsidR="008F6501" w:rsidRPr="00755B95" w:rsidRDefault="008F6501" w:rsidP="008F6501">
    <w:pPr>
      <w:pStyle w:val="Footer"/>
      <w:framePr w:wrap="around" w:vAnchor="text" w:hAnchor="page" w:x="1591" w:y="-602"/>
      <w:tabs>
        <w:tab w:val="clear" w:pos="8640"/>
        <w:tab w:val="right" w:pos="12870"/>
      </w:tabs>
      <w:rPr>
        <w:sz w:val="18"/>
        <w:szCs w:val="18"/>
      </w:rPr>
    </w:pPr>
  </w:p>
  <w:p w:rsidR="008F6501" w:rsidRPr="00755B95" w:rsidRDefault="008F6501" w:rsidP="008F6501">
    <w:pPr>
      <w:pStyle w:val="Footer"/>
      <w:framePr w:wrap="around" w:vAnchor="text" w:hAnchor="page" w:x="1591" w:y="-602"/>
      <w:rPr>
        <w:sz w:val="18"/>
        <w:szCs w:val="18"/>
      </w:rPr>
    </w:pPr>
    <w:r w:rsidRPr="00755B95">
      <w:rPr>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8F6501" w:rsidRPr="00755B95" w:rsidRDefault="008F6501" w:rsidP="008F6501">
    <w:pPr>
      <w:pStyle w:val="Footer"/>
      <w:framePr w:wrap="around" w:vAnchor="text" w:hAnchor="page" w:x="1591" w:y="-602"/>
      <w:rPr>
        <w:sz w:val="18"/>
        <w:szCs w:val="18"/>
      </w:rPr>
    </w:pPr>
  </w:p>
  <w:p w:rsidR="008F6501" w:rsidRPr="00755B95" w:rsidRDefault="008F6501" w:rsidP="008F6501">
    <w:pPr>
      <w:pStyle w:val="Footer"/>
      <w:framePr w:wrap="around" w:vAnchor="text" w:hAnchor="page" w:x="1591" w:y="-602"/>
      <w:tabs>
        <w:tab w:val="clear" w:pos="8640"/>
        <w:tab w:val="right" w:pos="12960"/>
      </w:tabs>
      <w:rPr>
        <w:sz w:val="18"/>
        <w:szCs w:val="18"/>
      </w:rPr>
    </w:pPr>
    <w:r w:rsidRPr="00755B95">
      <w:rPr>
        <w:sz w:val="18"/>
        <w:szCs w:val="18"/>
      </w:rPr>
      <w:t>For more information</w:t>
    </w:r>
    <w:r>
      <w:rPr>
        <w:sz w:val="18"/>
        <w:szCs w:val="18"/>
      </w:rPr>
      <w:t>,</w:t>
    </w:r>
    <w:r w:rsidRPr="00755B95">
      <w:rPr>
        <w:sz w:val="18"/>
        <w:szCs w:val="18"/>
      </w:rPr>
      <w:t xml:space="preserve"> please contact</w:t>
    </w:r>
    <w:r>
      <w:rPr>
        <w:sz w:val="18"/>
        <w:szCs w:val="18"/>
      </w:rPr>
      <w:t>:</w:t>
    </w:r>
    <w:r w:rsidRPr="00755B95">
      <w:rPr>
        <w:sz w:val="18"/>
        <w:szCs w:val="18"/>
      </w:rPr>
      <w:t xml:space="preserve"> </w:t>
    </w:r>
    <w:hyperlink r:id="rId1" w:history="1">
      <w:r w:rsidRPr="00AC34BF">
        <w:rPr>
          <w:rStyle w:val="Hyperlink"/>
          <w:rFonts w:cs="Arial"/>
          <w:bCs/>
          <w:sz w:val="20"/>
          <w:szCs w:val="20"/>
        </w:rPr>
        <w:t>accessibility@cisco.com</w:t>
      </w:r>
    </w:hyperlink>
    <w:r>
      <w:rPr>
        <w:rStyle w:val="Hyperlink"/>
        <w:rFonts w:cs="Arial"/>
        <w:bCs/>
        <w:sz w:val="20"/>
        <w:szCs w:val="20"/>
        <w:u w:val="none"/>
      </w:rPr>
      <w:t xml:space="preserve">                                                           </w:t>
    </w:r>
    <w:r w:rsidR="0018535C">
      <w:rPr>
        <w:rStyle w:val="Hyperlink"/>
        <w:rFonts w:cs="Arial"/>
        <w:bCs/>
        <w:sz w:val="20"/>
        <w:szCs w:val="20"/>
        <w:u w:val="none"/>
      </w:rPr>
      <w:t xml:space="preserve">                               </w:t>
    </w:r>
    <w:r w:rsidRPr="00755B95">
      <w:rPr>
        <w:sz w:val="18"/>
        <w:szCs w:val="18"/>
      </w:rPr>
      <w:t>Last Updated</w:t>
    </w:r>
    <w:r>
      <w:rPr>
        <w:sz w:val="18"/>
        <w:szCs w:val="18"/>
      </w:rPr>
      <w:t xml:space="preserve">: </w:t>
    </w:r>
    <w:r w:rsidR="00602174">
      <w:rPr>
        <w:sz w:val="18"/>
        <w:szCs w:val="18"/>
      </w:rPr>
      <w:t>March 2</w:t>
    </w:r>
    <w:r w:rsidR="009D3700">
      <w:rPr>
        <w:sz w:val="18"/>
        <w:szCs w:val="18"/>
      </w:rPr>
      <w:t>3</w:t>
    </w:r>
    <w:r w:rsidR="0018535C">
      <w:rPr>
        <w:sz w:val="18"/>
        <w:szCs w:val="18"/>
      </w:rPr>
      <w:t>, 2017</w:t>
    </w:r>
    <w:r w:rsidRPr="00755B95">
      <w:rPr>
        <w:sz w:val="18"/>
        <w:szCs w:val="18"/>
      </w:rPr>
      <w:tab/>
    </w:r>
  </w:p>
  <w:p w:rsidR="00B43CA5" w:rsidRDefault="00B43CA5" w:rsidP="00AC34BF">
    <w:pPr>
      <w:pStyle w:val="Footer"/>
      <w:ind w:right="360"/>
    </w:pPr>
  </w:p>
  <w:p w:rsidR="00B43CA5" w:rsidRPr="00AC34BF" w:rsidRDefault="00B43CA5" w:rsidP="00AC3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1A" w:rsidRDefault="0082131A">
      <w:r>
        <w:separator/>
      </w:r>
    </w:p>
  </w:footnote>
  <w:footnote w:type="continuationSeparator" w:id="0">
    <w:p w:rsidR="0082131A" w:rsidRDefault="0082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A86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3000E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9B2618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87A043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B20F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B649FD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97E34C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7E01B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39E8C0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E02531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D865E9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5E8553C"/>
    <w:multiLevelType w:val="hybridMultilevel"/>
    <w:tmpl w:val="49EE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B0"/>
    <w:rsid w:val="0000631D"/>
    <w:rsid w:val="0001049E"/>
    <w:rsid w:val="000132DA"/>
    <w:rsid w:val="00016877"/>
    <w:rsid w:val="000343DA"/>
    <w:rsid w:val="000417D7"/>
    <w:rsid w:val="00054128"/>
    <w:rsid w:val="00055E66"/>
    <w:rsid w:val="000563E0"/>
    <w:rsid w:val="00061F69"/>
    <w:rsid w:val="000676B7"/>
    <w:rsid w:val="00072AC5"/>
    <w:rsid w:val="000764B1"/>
    <w:rsid w:val="0008102C"/>
    <w:rsid w:val="00082A95"/>
    <w:rsid w:val="0008695B"/>
    <w:rsid w:val="0009058A"/>
    <w:rsid w:val="00090FF2"/>
    <w:rsid w:val="000A272B"/>
    <w:rsid w:val="000C149E"/>
    <w:rsid w:val="000C69A2"/>
    <w:rsid w:val="000D1735"/>
    <w:rsid w:val="000D3858"/>
    <w:rsid w:val="000D714B"/>
    <w:rsid w:val="000D7A9C"/>
    <w:rsid w:val="000E1D7F"/>
    <w:rsid w:val="000F39A6"/>
    <w:rsid w:val="000F7A31"/>
    <w:rsid w:val="00101B3F"/>
    <w:rsid w:val="00101DDE"/>
    <w:rsid w:val="001038FF"/>
    <w:rsid w:val="00130929"/>
    <w:rsid w:val="00130CD7"/>
    <w:rsid w:val="001318FD"/>
    <w:rsid w:val="001320CC"/>
    <w:rsid w:val="001359F6"/>
    <w:rsid w:val="0014116D"/>
    <w:rsid w:val="00143FF9"/>
    <w:rsid w:val="001453C9"/>
    <w:rsid w:val="00145432"/>
    <w:rsid w:val="00156823"/>
    <w:rsid w:val="00156C4F"/>
    <w:rsid w:val="00157B1A"/>
    <w:rsid w:val="00175850"/>
    <w:rsid w:val="00177D9D"/>
    <w:rsid w:val="0018535C"/>
    <w:rsid w:val="001860F3"/>
    <w:rsid w:val="00191824"/>
    <w:rsid w:val="00194BAD"/>
    <w:rsid w:val="00197AB5"/>
    <w:rsid w:val="001A3398"/>
    <w:rsid w:val="001A7876"/>
    <w:rsid w:val="001B2C62"/>
    <w:rsid w:val="001B38CF"/>
    <w:rsid w:val="001B4F8F"/>
    <w:rsid w:val="001D010B"/>
    <w:rsid w:val="001D432A"/>
    <w:rsid w:val="001E32F3"/>
    <w:rsid w:val="001E5083"/>
    <w:rsid w:val="001F29D4"/>
    <w:rsid w:val="001F3293"/>
    <w:rsid w:val="001F6339"/>
    <w:rsid w:val="0021745F"/>
    <w:rsid w:val="00217F26"/>
    <w:rsid w:val="0022381A"/>
    <w:rsid w:val="00232870"/>
    <w:rsid w:val="00234F71"/>
    <w:rsid w:val="00237BD2"/>
    <w:rsid w:val="00250555"/>
    <w:rsid w:val="00254CC1"/>
    <w:rsid w:val="00261CD1"/>
    <w:rsid w:val="00262235"/>
    <w:rsid w:val="0026525A"/>
    <w:rsid w:val="002661BC"/>
    <w:rsid w:val="00267FBF"/>
    <w:rsid w:val="00277DD9"/>
    <w:rsid w:val="0028065A"/>
    <w:rsid w:val="00282BF6"/>
    <w:rsid w:val="00294F25"/>
    <w:rsid w:val="002A30DA"/>
    <w:rsid w:val="002A4285"/>
    <w:rsid w:val="002B54B0"/>
    <w:rsid w:val="002C0D62"/>
    <w:rsid w:val="002C62D5"/>
    <w:rsid w:val="002D324F"/>
    <w:rsid w:val="002F10F8"/>
    <w:rsid w:val="002F30D7"/>
    <w:rsid w:val="002F6AA5"/>
    <w:rsid w:val="00302048"/>
    <w:rsid w:val="003110C9"/>
    <w:rsid w:val="003145DC"/>
    <w:rsid w:val="00327705"/>
    <w:rsid w:val="0034006D"/>
    <w:rsid w:val="00352E89"/>
    <w:rsid w:val="003542D4"/>
    <w:rsid w:val="00355D69"/>
    <w:rsid w:val="00363D1C"/>
    <w:rsid w:val="00364A89"/>
    <w:rsid w:val="0037067D"/>
    <w:rsid w:val="0037475D"/>
    <w:rsid w:val="003768B8"/>
    <w:rsid w:val="00377314"/>
    <w:rsid w:val="003924AD"/>
    <w:rsid w:val="003A0200"/>
    <w:rsid w:val="003A43E6"/>
    <w:rsid w:val="003B3526"/>
    <w:rsid w:val="003C323A"/>
    <w:rsid w:val="003C40D6"/>
    <w:rsid w:val="003C705F"/>
    <w:rsid w:val="003D0E90"/>
    <w:rsid w:val="003D44EB"/>
    <w:rsid w:val="003E34F4"/>
    <w:rsid w:val="003F14F2"/>
    <w:rsid w:val="003F48A1"/>
    <w:rsid w:val="003F49D1"/>
    <w:rsid w:val="003F6B6E"/>
    <w:rsid w:val="003F78A0"/>
    <w:rsid w:val="0040788F"/>
    <w:rsid w:val="0041010A"/>
    <w:rsid w:val="00415D66"/>
    <w:rsid w:val="00422736"/>
    <w:rsid w:val="0042492A"/>
    <w:rsid w:val="00432401"/>
    <w:rsid w:val="0043681B"/>
    <w:rsid w:val="004376C6"/>
    <w:rsid w:val="004410AA"/>
    <w:rsid w:val="00441EB5"/>
    <w:rsid w:val="00446EEC"/>
    <w:rsid w:val="004559F4"/>
    <w:rsid w:val="00456C12"/>
    <w:rsid w:val="00465612"/>
    <w:rsid w:val="00466466"/>
    <w:rsid w:val="00476FC5"/>
    <w:rsid w:val="00480ADC"/>
    <w:rsid w:val="00482C76"/>
    <w:rsid w:val="004959F2"/>
    <w:rsid w:val="004A0805"/>
    <w:rsid w:val="004A0F03"/>
    <w:rsid w:val="004A3543"/>
    <w:rsid w:val="004B0FD3"/>
    <w:rsid w:val="004B1788"/>
    <w:rsid w:val="004B306E"/>
    <w:rsid w:val="004C3FD1"/>
    <w:rsid w:val="004C6678"/>
    <w:rsid w:val="004D3E59"/>
    <w:rsid w:val="004D537A"/>
    <w:rsid w:val="004D53F5"/>
    <w:rsid w:val="004E46F3"/>
    <w:rsid w:val="004E4AFA"/>
    <w:rsid w:val="004F0849"/>
    <w:rsid w:val="004F7259"/>
    <w:rsid w:val="004F7FF8"/>
    <w:rsid w:val="00511294"/>
    <w:rsid w:val="0051693F"/>
    <w:rsid w:val="00524712"/>
    <w:rsid w:val="00526364"/>
    <w:rsid w:val="0052641F"/>
    <w:rsid w:val="00526A40"/>
    <w:rsid w:val="00532507"/>
    <w:rsid w:val="00546CF9"/>
    <w:rsid w:val="00547C3D"/>
    <w:rsid w:val="0055064B"/>
    <w:rsid w:val="0055152C"/>
    <w:rsid w:val="00556966"/>
    <w:rsid w:val="00565AC6"/>
    <w:rsid w:val="00566F84"/>
    <w:rsid w:val="00576DE2"/>
    <w:rsid w:val="0058464E"/>
    <w:rsid w:val="00590E93"/>
    <w:rsid w:val="0059175D"/>
    <w:rsid w:val="00593B68"/>
    <w:rsid w:val="00595403"/>
    <w:rsid w:val="005A0376"/>
    <w:rsid w:val="005A7138"/>
    <w:rsid w:val="005B1D3F"/>
    <w:rsid w:val="005B1E3B"/>
    <w:rsid w:val="005C00D6"/>
    <w:rsid w:val="005C0276"/>
    <w:rsid w:val="005C4F2E"/>
    <w:rsid w:val="005C72C6"/>
    <w:rsid w:val="005D26F6"/>
    <w:rsid w:val="005D4136"/>
    <w:rsid w:val="005D4B4F"/>
    <w:rsid w:val="005D621F"/>
    <w:rsid w:val="005D7C5D"/>
    <w:rsid w:val="005E5E3B"/>
    <w:rsid w:val="005E73F7"/>
    <w:rsid w:val="00602174"/>
    <w:rsid w:val="006050B4"/>
    <w:rsid w:val="00611FAF"/>
    <w:rsid w:val="00621FB4"/>
    <w:rsid w:val="006334F1"/>
    <w:rsid w:val="00633B6A"/>
    <w:rsid w:val="00635102"/>
    <w:rsid w:val="006374D7"/>
    <w:rsid w:val="00641D5E"/>
    <w:rsid w:val="00646349"/>
    <w:rsid w:val="006509D4"/>
    <w:rsid w:val="006535BD"/>
    <w:rsid w:val="00660997"/>
    <w:rsid w:val="006705E4"/>
    <w:rsid w:val="006715FC"/>
    <w:rsid w:val="00675DD5"/>
    <w:rsid w:val="00691C65"/>
    <w:rsid w:val="0069237F"/>
    <w:rsid w:val="0069298A"/>
    <w:rsid w:val="0069792D"/>
    <w:rsid w:val="006A4952"/>
    <w:rsid w:val="006A4F39"/>
    <w:rsid w:val="006A7B2D"/>
    <w:rsid w:val="006B5348"/>
    <w:rsid w:val="006B7E40"/>
    <w:rsid w:val="006C0F54"/>
    <w:rsid w:val="006C1FEE"/>
    <w:rsid w:val="006C32C9"/>
    <w:rsid w:val="006D1343"/>
    <w:rsid w:val="006D1EEC"/>
    <w:rsid w:val="006E3081"/>
    <w:rsid w:val="006F61A4"/>
    <w:rsid w:val="00700A14"/>
    <w:rsid w:val="00701FDA"/>
    <w:rsid w:val="007139FE"/>
    <w:rsid w:val="0071537C"/>
    <w:rsid w:val="00722EA3"/>
    <w:rsid w:val="0074559D"/>
    <w:rsid w:val="00747044"/>
    <w:rsid w:val="0075061D"/>
    <w:rsid w:val="0075186B"/>
    <w:rsid w:val="00753518"/>
    <w:rsid w:val="00763ED8"/>
    <w:rsid w:val="00766865"/>
    <w:rsid w:val="007779CB"/>
    <w:rsid w:val="007814FA"/>
    <w:rsid w:val="0078781A"/>
    <w:rsid w:val="0079420E"/>
    <w:rsid w:val="007A0723"/>
    <w:rsid w:val="007A34A5"/>
    <w:rsid w:val="007A48F7"/>
    <w:rsid w:val="007B17EC"/>
    <w:rsid w:val="007B26E1"/>
    <w:rsid w:val="007B2B23"/>
    <w:rsid w:val="007C11C2"/>
    <w:rsid w:val="007C39AD"/>
    <w:rsid w:val="007C636C"/>
    <w:rsid w:val="007D0BC4"/>
    <w:rsid w:val="007D623E"/>
    <w:rsid w:val="007E264A"/>
    <w:rsid w:val="007F34E7"/>
    <w:rsid w:val="007F4BE2"/>
    <w:rsid w:val="007F59F8"/>
    <w:rsid w:val="00813472"/>
    <w:rsid w:val="00814C12"/>
    <w:rsid w:val="0082131A"/>
    <w:rsid w:val="00826B78"/>
    <w:rsid w:val="0083140F"/>
    <w:rsid w:val="008354F7"/>
    <w:rsid w:val="008517B3"/>
    <w:rsid w:val="00854F2E"/>
    <w:rsid w:val="008553FE"/>
    <w:rsid w:val="00856A80"/>
    <w:rsid w:val="008734B2"/>
    <w:rsid w:val="008753E9"/>
    <w:rsid w:val="0087716C"/>
    <w:rsid w:val="00880E84"/>
    <w:rsid w:val="00884435"/>
    <w:rsid w:val="0088513B"/>
    <w:rsid w:val="008853C5"/>
    <w:rsid w:val="00886F38"/>
    <w:rsid w:val="00895810"/>
    <w:rsid w:val="008A7066"/>
    <w:rsid w:val="008B160A"/>
    <w:rsid w:val="008B1D36"/>
    <w:rsid w:val="008B3B51"/>
    <w:rsid w:val="008B5598"/>
    <w:rsid w:val="008D20A3"/>
    <w:rsid w:val="008F6501"/>
    <w:rsid w:val="00902CB9"/>
    <w:rsid w:val="00905FF1"/>
    <w:rsid w:val="00911A65"/>
    <w:rsid w:val="0091721E"/>
    <w:rsid w:val="009223A6"/>
    <w:rsid w:val="00925EB8"/>
    <w:rsid w:val="00936AB2"/>
    <w:rsid w:val="00937F7C"/>
    <w:rsid w:val="009437F0"/>
    <w:rsid w:val="009464DF"/>
    <w:rsid w:val="00950B15"/>
    <w:rsid w:val="00957A1B"/>
    <w:rsid w:val="0096087A"/>
    <w:rsid w:val="00970DD2"/>
    <w:rsid w:val="0097136F"/>
    <w:rsid w:val="00973618"/>
    <w:rsid w:val="00975518"/>
    <w:rsid w:val="00992A46"/>
    <w:rsid w:val="009957DD"/>
    <w:rsid w:val="009A083A"/>
    <w:rsid w:val="009A1E5F"/>
    <w:rsid w:val="009A5E65"/>
    <w:rsid w:val="009C1784"/>
    <w:rsid w:val="009C1F74"/>
    <w:rsid w:val="009D3700"/>
    <w:rsid w:val="009E07C9"/>
    <w:rsid w:val="009E45CE"/>
    <w:rsid w:val="009E5170"/>
    <w:rsid w:val="009E51BB"/>
    <w:rsid w:val="009F30F6"/>
    <w:rsid w:val="009F4EEF"/>
    <w:rsid w:val="009F5587"/>
    <w:rsid w:val="009F7985"/>
    <w:rsid w:val="00A0400D"/>
    <w:rsid w:val="00A05B4B"/>
    <w:rsid w:val="00A076BA"/>
    <w:rsid w:val="00A11662"/>
    <w:rsid w:val="00A138A8"/>
    <w:rsid w:val="00A2194B"/>
    <w:rsid w:val="00A2348E"/>
    <w:rsid w:val="00A37250"/>
    <w:rsid w:val="00A37BE6"/>
    <w:rsid w:val="00A42E27"/>
    <w:rsid w:val="00A459FC"/>
    <w:rsid w:val="00A616CE"/>
    <w:rsid w:val="00A649E1"/>
    <w:rsid w:val="00A6607E"/>
    <w:rsid w:val="00A70DB6"/>
    <w:rsid w:val="00A72DBD"/>
    <w:rsid w:val="00A75A15"/>
    <w:rsid w:val="00A81607"/>
    <w:rsid w:val="00A83861"/>
    <w:rsid w:val="00A83C25"/>
    <w:rsid w:val="00A851F1"/>
    <w:rsid w:val="00A85879"/>
    <w:rsid w:val="00A86817"/>
    <w:rsid w:val="00A91867"/>
    <w:rsid w:val="00AA4E6E"/>
    <w:rsid w:val="00AA5082"/>
    <w:rsid w:val="00AA5454"/>
    <w:rsid w:val="00AB2EA9"/>
    <w:rsid w:val="00AB3064"/>
    <w:rsid w:val="00AB3078"/>
    <w:rsid w:val="00AC01F5"/>
    <w:rsid w:val="00AC181C"/>
    <w:rsid w:val="00AC34BF"/>
    <w:rsid w:val="00AC7118"/>
    <w:rsid w:val="00AD4979"/>
    <w:rsid w:val="00AD6A10"/>
    <w:rsid w:val="00AD6EA9"/>
    <w:rsid w:val="00AE0DA7"/>
    <w:rsid w:val="00AE18D3"/>
    <w:rsid w:val="00AE5766"/>
    <w:rsid w:val="00AF3152"/>
    <w:rsid w:val="00AF5AF4"/>
    <w:rsid w:val="00AF7E04"/>
    <w:rsid w:val="00B02CDA"/>
    <w:rsid w:val="00B06741"/>
    <w:rsid w:val="00B11591"/>
    <w:rsid w:val="00B1320D"/>
    <w:rsid w:val="00B22D8B"/>
    <w:rsid w:val="00B2322A"/>
    <w:rsid w:val="00B335AC"/>
    <w:rsid w:val="00B3467C"/>
    <w:rsid w:val="00B4133B"/>
    <w:rsid w:val="00B43CA5"/>
    <w:rsid w:val="00B464C7"/>
    <w:rsid w:val="00B4729B"/>
    <w:rsid w:val="00B6030C"/>
    <w:rsid w:val="00B719D8"/>
    <w:rsid w:val="00B75701"/>
    <w:rsid w:val="00B80443"/>
    <w:rsid w:val="00B80BCF"/>
    <w:rsid w:val="00B84AA8"/>
    <w:rsid w:val="00B90EEF"/>
    <w:rsid w:val="00B90F71"/>
    <w:rsid w:val="00BA50EE"/>
    <w:rsid w:val="00BB3550"/>
    <w:rsid w:val="00BB72EA"/>
    <w:rsid w:val="00BC40F1"/>
    <w:rsid w:val="00BC46B9"/>
    <w:rsid w:val="00BD6D12"/>
    <w:rsid w:val="00BE0EFF"/>
    <w:rsid w:val="00BE3BFA"/>
    <w:rsid w:val="00BE62B4"/>
    <w:rsid w:val="00BE64DA"/>
    <w:rsid w:val="00C00616"/>
    <w:rsid w:val="00C0322F"/>
    <w:rsid w:val="00C07165"/>
    <w:rsid w:val="00C14175"/>
    <w:rsid w:val="00C14336"/>
    <w:rsid w:val="00C1487C"/>
    <w:rsid w:val="00C174D8"/>
    <w:rsid w:val="00C17E5E"/>
    <w:rsid w:val="00C30629"/>
    <w:rsid w:val="00C31AD2"/>
    <w:rsid w:val="00C566CF"/>
    <w:rsid w:val="00C56EC1"/>
    <w:rsid w:val="00C6206A"/>
    <w:rsid w:val="00C627EA"/>
    <w:rsid w:val="00C67617"/>
    <w:rsid w:val="00C67A65"/>
    <w:rsid w:val="00C76887"/>
    <w:rsid w:val="00C7766B"/>
    <w:rsid w:val="00C831F6"/>
    <w:rsid w:val="00C8410D"/>
    <w:rsid w:val="00C85ABD"/>
    <w:rsid w:val="00C87868"/>
    <w:rsid w:val="00C97ACD"/>
    <w:rsid w:val="00CA0AFA"/>
    <w:rsid w:val="00CA4112"/>
    <w:rsid w:val="00CA6FDA"/>
    <w:rsid w:val="00CA7CE0"/>
    <w:rsid w:val="00CA7EB9"/>
    <w:rsid w:val="00CB4A2F"/>
    <w:rsid w:val="00CC086E"/>
    <w:rsid w:val="00CC3DBF"/>
    <w:rsid w:val="00CE234F"/>
    <w:rsid w:val="00CE4339"/>
    <w:rsid w:val="00D104C2"/>
    <w:rsid w:val="00D10A95"/>
    <w:rsid w:val="00D11D9A"/>
    <w:rsid w:val="00D15407"/>
    <w:rsid w:val="00D17733"/>
    <w:rsid w:val="00D212F9"/>
    <w:rsid w:val="00D221D7"/>
    <w:rsid w:val="00D23F51"/>
    <w:rsid w:val="00D2679B"/>
    <w:rsid w:val="00D30CEA"/>
    <w:rsid w:val="00D30D72"/>
    <w:rsid w:val="00D41FE8"/>
    <w:rsid w:val="00D60E50"/>
    <w:rsid w:val="00D63772"/>
    <w:rsid w:val="00D64FEC"/>
    <w:rsid w:val="00D67CA7"/>
    <w:rsid w:val="00D70BB0"/>
    <w:rsid w:val="00D71426"/>
    <w:rsid w:val="00D73BF8"/>
    <w:rsid w:val="00D74B5D"/>
    <w:rsid w:val="00D76708"/>
    <w:rsid w:val="00D7728D"/>
    <w:rsid w:val="00D815CA"/>
    <w:rsid w:val="00D8513D"/>
    <w:rsid w:val="00D859DB"/>
    <w:rsid w:val="00D91528"/>
    <w:rsid w:val="00D96781"/>
    <w:rsid w:val="00DA1297"/>
    <w:rsid w:val="00DA3B12"/>
    <w:rsid w:val="00DA3BE5"/>
    <w:rsid w:val="00DA6218"/>
    <w:rsid w:val="00DC542B"/>
    <w:rsid w:val="00DC62F2"/>
    <w:rsid w:val="00DD08B0"/>
    <w:rsid w:val="00DD3ACF"/>
    <w:rsid w:val="00DD72A2"/>
    <w:rsid w:val="00DE1AB2"/>
    <w:rsid w:val="00DF1C9A"/>
    <w:rsid w:val="00E1176A"/>
    <w:rsid w:val="00E12EEB"/>
    <w:rsid w:val="00E16748"/>
    <w:rsid w:val="00E17C8B"/>
    <w:rsid w:val="00E21E88"/>
    <w:rsid w:val="00E24B79"/>
    <w:rsid w:val="00E2629F"/>
    <w:rsid w:val="00E275EC"/>
    <w:rsid w:val="00E41358"/>
    <w:rsid w:val="00E418B6"/>
    <w:rsid w:val="00E43804"/>
    <w:rsid w:val="00E453E2"/>
    <w:rsid w:val="00E47D2E"/>
    <w:rsid w:val="00E50224"/>
    <w:rsid w:val="00E51FBE"/>
    <w:rsid w:val="00E52422"/>
    <w:rsid w:val="00E600FD"/>
    <w:rsid w:val="00E93B23"/>
    <w:rsid w:val="00E95EAF"/>
    <w:rsid w:val="00E965DB"/>
    <w:rsid w:val="00E9768E"/>
    <w:rsid w:val="00EA0280"/>
    <w:rsid w:val="00EA0F61"/>
    <w:rsid w:val="00EA2D2C"/>
    <w:rsid w:val="00EA5602"/>
    <w:rsid w:val="00EB5883"/>
    <w:rsid w:val="00EB5BE7"/>
    <w:rsid w:val="00EB63FC"/>
    <w:rsid w:val="00EC2BD9"/>
    <w:rsid w:val="00ED3321"/>
    <w:rsid w:val="00ED4AD2"/>
    <w:rsid w:val="00EF0D82"/>
    <w:rsid w:val="00EF2715"/>
    <w:rsid w:val="00EF5754"/>
    <w:rsid w:val="00EF5ADD"/>
    <w:rsid w:val="00EF654F"/>
    <w:rsid w:val="00F03159"/>
    <w:rsid w:val="00F22DBF"/>
    <w:rsid w:val="00F31FC5"/>
    <w:rsid w:val="00F35270"/>
    <w:rsid w:val="00F35409"/>
    <w:rsid w:val="00F47B9D"/>
    <w:rsid w:val="00F545A3"/>
    <w:rsid w:val="00F5585F"/>
    <w:rsid w:val="00F5620D"/>
    <w:rsid w:val="00F56B45"/>
    <w:rsid w:val="00F60CC3"/>
    <w:rsid w:val="00F70B42"/>
    <w:rsid w:val="00F733DE"/>
    <w:rsid w:val="00F83B9A"/>
    <w:rsid w:val="00F9283C"/>
    <w:rsid w:val="00FA0DC2"/>
    <w:rsid w:val="00FA2E8D"/>
    <w:rsid w:val="00FB068B"/>
    <w:rsid w:val="00FB0D94"/>
    <w:rsid w:val="00FB7E0D"/>
    <w:rsid w:val="00FC05B9"/>
    <w:rsid w:val="00FC4841"/>
    <w:rsid w:val="00FD11E6"/>
    <w:rsid w:val="00FD1CED"/>
    <w:rsid w:val="00FD64BF"/>
    <w:rsid w:val="00FE136B"/>
    <w:rsid w:val="00FF190C"/>
    <w:rsid w:val="00FF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1AE0D9-7245-4EC0-8F63-0F816F1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CF"/>
    <w:rPr>
      <w:rFonts w:ascii="Arial" w:hAnsi="Arial"/>
      <w:sz w:val="24"/>
      <w:szCs w:val="24"/>
    </w:rPr>
  </w:style>
  <w:style w:type="paragraph" w:styleId="Heading1">
    <w:name w:val="heading 1"/>
    <w:basedOn w:val="Normal"/>
    <w:next w:val="Normal"/>
    <w:link w:val="Heading1Char"/>
    <w:qFormat/>
    <w:rsid w:val="00B4133B"/>
    <w:pPr>
      <w:keepNext/>
      <w:spacing w:before="240" w:after="60"/>
      <w:outlineLvl w:val="0"/>
    </w:pPr>
    <w:rPr>
      <w:b/>
      <w:bCs/>
      <w:kern w:val="32"/>
      <w:sz w:val="28"/>
      <w:szCs w:val="32"/>
    </w:rPr>
  </w:style>
  <w:style w:type="paragraph" w:styleId="Heading2">
    <w:name w:val="heading 2"/>
    <w:basedOn w:val="Normal"/>
    <w:next w:val="Normal"/>
    <w:link w:val="Heading2Char1"/>
    <w:qFormat/>
    <w:rsid w:val="002B54B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482C7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82C7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82C7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82C76"/>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82C76"/>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82C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link w:val="FooterChar"/>
    <w:uiPriority w:val="99"/>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 w:type="paragraph" w:styleId="Bibliography">
    <w:name w:val="Bibliography"/>
    <w:basedOn w:val="Normal"/>
    <w:next w:val="Normal"/>
    <w:uiPriority w:val="37"/>
    <w:semiHidden/>
    <w:unhideWhenUsed/>
    <w:rsid w:val="00482C76"/>
  </w:style>
  <w:style w:type="paragraph" w:styleId="BlockText">
    <w:name w:val="Block Text"/>
    <w:basedOn w:val="Normal"/>
    <w:rsid w:val="00482C76"/>
    <w:pPr>
      <w:spacing w:after="120"/>
      <w:ind w:left="1440" w:right="1440"/>
    </w:pPr>
  </w:style>
  <w:style w:type="paragraph" w:styleId="BodyText">
    <w:name w:val="Body Text"/>
    <w:basedOn w:val="Normal"/>
    <w:link w:val="BodyTextChar"/>
    <w:rsid w:val="00482C76"/>
    <w:pPr>
      <w:spacing w:after="120"/>
    </w:pPr>
  </w:style>
  <w:style w:type="character" w:customStyle="1" w:styleId="BodyTextChar">
    <w:name w:val="Body Text Char"/>
    <w:link w:val="BodyText"/>
    <w:rsid w:val="00482C76"/>
    <w:rPr>
      <w:sz w:val="24"/>
      <w:szCs w:val="24"/>
    </w:rPr>
  </w:style>
  <w:style w:type="paragraph" w:styleId="BodyText2">
    <w:name w:val="Body Text 2"/>
    <w:basedOn w:val="Normal"/>
    <w:link w:val="BodyText2Char"/>
    <w:rsid w:val="00482C76"/>
    <w:pPr>
      <w:spacing w:after="120" w:line="480" w:lineRule="auto"/>
    </w:pPr>
  </w:style>
  <w:style w:type="character" w:customStyle="1" w:styleId="BodyText2Char">
    <w:name w:val="Body Text 2 Char"/>
    <w:link w:val="BodyText2"/>
    <w:rsid w:val="00482C76"/>
    <w:rPr>
      <w:sz w:val="24"/>
      <w:szCs w:val="24"/>
    </w:rPr>
  </w:style>
  <w:style w:type="paragraph" w:styleId="BodyText3">
    <w:name w:val="Body Text 3"/>
    <w:basedOn w:val="Normal"/>
    <w:link w:val="BodyText3Char"/>
    <w:rsid w:val="00482C76"/>
    <w:pPr>
      <w:spacing w:after="120"/>
    </w:pPr>
    <w:rPr>
      <w:sz w:val="16"/>
      <w:szCs w:val="16"/>
    </w:rPr>
  </w:style>
  <w:style w:type="character" w:customStyle="1" w:styleId="BodyText3Char">
    <w:name w:val="Body Text 3 Char"/>
    <w:link w:val="BodyText3"/>
    <w:rsid w:val="00482C76"/>
    <w:rPr>
      <w:sz w:val="16"/>
      <w:szCs w:val="16"/>
    </w:rPr>
  </w:style>
  <w:style w:type="paragraph" w:styleId="BodyTextFirstIndent">
    <w:name w:val="Body Text First Indent"/>
    <w:basedOn w:val="BodyText"/>
    <w:link w:val="BodyTextFirstIndentChar"/>
    <w:rsid w:val="00482C76"/>
    <w:pPr>
      <w:ind w:firstLine="210"/>
    </w:pPr>
  </w:style>
  <w:style w:type="character" w:customStyle="1" w:styleId="BodyTextFirstIndentChar">
    <w:name w:val="Body Text First Indent Char"/>
    <w:link w:val="BodyTextFirstIndent"/>
    <w:rsid w:val="00482C76"/>
    <w:rPr>
      <w:sz w:val="24"/>
      <w:szCs w:val="24"/>
    </w:rPr>
  </w:style>
  <w:style w:type="paragraph" w:styleId="BodyTextIndent">
    <w:name w:val="Body Text Indent"/>
    <w:basedOn w:val="Normal"/>
    <w:link w:val="BodyTextIndentChar"/>
    <w:rsid w:val="00482C76"/>
    <w:pPr>
      <w:spacing w:after="120"/>
      <w:ind w:left="360"/>
    </w:pPr>
  </w:style>
  <w:style w:type="character" w:customStyle="1" w:styleId="BodyTextIndentChar">
    <w:name w:val="Body Text Indent Char"/>
    <w:link w:val="BodyTextIndent"/>
    <w:rsid w:val="00482C76"/>
    <w:rPr>
      <w:sz w:val="24"/>
      <w:szCs w:val="24"/>
    </w:rPr>
  </w:style>
  <w:style w:type="paragraph" w:styleId="BodyTextFirstIndent2">
    <w:name w:val="Body Text First Indent 2"/>
    <w:basedOn w:val="BodyTextIndent"/>
    <w:link w:val="BodyTextFirstIndent2Char"/>
    <w:rsid w:val="00482C76"/>
    <w:pPr>
      <w:ind w:firstLine="210"/>
    </w:pPr>
  </w:style>
  <w:style w:type="character" w:customStyle="1" w:styleId="BodyTextFirstIndent2Char">
    <w:name w:val="Body Text First Indent 2 Char"/>
    <w:link w:val="BodyTextFirstIndent2"/>
    <w:rsid w:val="00482C76"/>
    <w:rPr>
      <w:sz w:val="24"/>
      <w:szCs w:val="24"/>
    </w:rPr>
  </w:style>
  <w:style w:type="paragraph" w:styleId="BodyTextIndent2">
    <w:name w:val="Body Text Indent 2"/>
    <w:basedOn w:val="Normal"/>
    <w:link w:val="BodyTextIndent2Char"/>
    <w:rsid w:val="00482C76"/>
    <w:pPr>
      <w:spacing w:after="120" w:line="480" w:lineRule="auto"/>
      <w:ind w:left="360"/>
    </w:pPr>
  </w:style>
  <w:style w:type="character" w:customStyle="1" w:styleId="BodyTextIndent2Char">
    <w:name w:val="Body Text Indent 2 Char"/>
    <w:link w:val="BodyTextIndent2"/>
    <w:rsid w:val="00482C76"/>
    <w:rPr>
      <w:sz w:val="24"/>
      <w:szCs w:val="24"/>
    </w:rPr>
  </w:style>
  <w:style w:type="paragraph" w:styleId="BodyTextIndent3">
    <w:name w:val="Body Text Indent 3"/>
    <w:basedOn w:val="Normal"/>
    <w:link w:val="BodyTextIndent3Char"/>
    <w:rsid w:val="00482C76"/>
    <w:pPr>
      <w:spacing w:after="120"/>
      <w:ind w:left="360"/>
    </w:pPr>
    <w:rPr>
      <w:sz w:val="16"/>
      <w:szCs w:val="16"/>
    </w:rPr>
  </w:style>
  <w:style w:type="character" w:customStyle="1" w:styleId="BodyTextIndent3Char">
    <w:name w:val="Body Text Indent 3 Char"/>
    <w:link w:val="BodyTextIndent3"/>
    <w:rsid w:val="00482C76"/>
    <w:rPr>
      <w:sz w:val="16"/>
      <w:szCs w:val="16"/>
    </w:rPr>
  </w:style>
  <w:style w:type="paragraph" w:styleId="Caption">
    <w:name w:val="caption"/>
    <w:basedOn w:val="Normal"/>
    <w:next w:val="Normal"/>
    <w:semiHidden/>
    <w:unhideWhenUsed/>
    <w:qFormat/>
    <w:rsid w:val="00482C76"/>
    <w:rPr>
      <w:b/>
      <w:bCs/>
      <w:sz w:val="20"/>
      <w:szCs w:val="20"/>
    </w:rPr>
  </w:style>
  <w:style w:type="paragraph" w:styleId="Closing">
    <w:name w:val="Closing"/>
    <w:basedOn w:val="Normal"/>
    <w:link w:val="ClosingChar"/>
    <w:rsid w:val="00482C76"/>
    <w:pPr>
      <w:ind w:left="4320"/>
    </w:pPr>
  </w:style>
  <w:style w:type="character" w:customStyle="1" w:styleId="ClosingChar">
    <w:name w:val="Closing Char"/>
    <w:link w:val="Closing"/>
    <w:rsid w:val="00482C76"/>
    <w:rPr>
      <w:sz w:val="24"/>
      <w:szCs w:val="24"/>
    </w:rPr>
  </w:style>
  <w:style w:type="paragraph" w:styleId="Date">
    <w:name w:val="Date"/>
    <w:basedOn w:val="Normal"/>
    <w:next w:val="Normal"/>
    <w:link w:val="DateChar"/>
    <w:rsid w:val="00482C76"/>
  </w:style>
  <w:style w:type="character" w:customStyle="1" w:styleId="DateChar">
    <w:name w:val="Date Char"/>
    <w:link w:val="Date"/>
    <w:rsid w:val="00482C76"/>
    <w:rPr>
      <w:sz w:val="24"/>
      <w:szCs w:val="24"/>
    </w:rPr>
  </w:style>
  <w:style w:type="paragraph" w:styleId="DocumentMap">
    <w:name w:val="Document Map"/>
    <w:basedOn w:val="Normal"/>
    <w:link w:val="DocumentMapChar"/>
    <w:rsid w:val="00482C76"/>
    <w:rPr>
      <w:rFonts w:ascii="Tahoma" w:hAnsi="Tahoma" w:cs="Tahoma"/>
      <w:sz w:val="16"/>
      <w:szCs w:val="16"/>
    </w:rPr>
  </w:style>
  <w:style w:type="character" w:customStyle="1" w:styleId="DocumentMapChar">
    <w:name w:val="Document Map Char"/>
    <w:link w:val="DocumentMap"/>
    <w:rsid w:val="00482C76"/>
    <w:rPr>
      <w:rFonts w:ascii="Tahoma" w:hAnsi="Tahoma" w:cs="Tahoma"/>
      <w:sz w:val="16"/>
      <w:szCs w:val="16"/>
    </w:rPr>
  </w:style>
  <w:style w:type="paragraph" w:styleId="E-mailSignature">
    <w:name w:val="E-mail Signature"/>
    <w:basedOn w:val="Normal"/>
    <w:link w:val="E-mailSignatureChar"/>
    <w:rsid w:val="00482C76"/>
  </w:style>
  <w:style w:type="character" w:customStyle="1" w:styleId="E-mailSignatureChar">
    <w:name w:val="E-mail Signature Char"/>
    <w:link w:val="E-mailSignature"/>
    <w:rsid w:val="00482C76"/>
    <w:rPr>
      <w:sz w:val="24"/>
      <w:szCs w:val="24"/>
    </w:rPr>
  </w:style>
  <w:style w:type="paragraph" w:styleId="EndnoteText">
    <w:name w:val="endnote text"/>
    <w:basedOn w:val="Normal"/>
    <w:link w:val="EndnoteTextChar"/>
    <w:rsid w:val="00482C76"/>
    <w:rPr>
      <w:sz w:val="20"/>
      <w:szCs w:val="20"/>
    </w:rPr>
  </w:style>
  <w:style w:type="character" w:customStyle="1" w:styleId="EndnoteTextChar">
    <w:name w:val="Endnote Text Char"/>
    <w:basedOn w:val="DefaultParagraphFont"/>
    <w:link w:val="EndnoteText"/>
    <w:rsid w:val="00482C76"/>
  </w:style>
  <w:style w:type="paragraph" w:styleId="EnvelopeAddress">
    <w:name w:val="envelope address"/>
    <w:basedOn w:val="Normal"/>
    <w:rsid w:val="00482C7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482C76"/>
    <w:rPr>
      <w:rFonts w:ascii="Cambria" w:hAnsi="Cambria"/>
      <w:sz w:val="20"/>
      <w:szCs w:val="20"/>
    </w:rPr>
  </w:style>
  <w:style w:type="paragraph" w:styleId="FootnoteText">
    <w:name w:val="footnote text"/>
    <w:basedOn w:val="Normal"/>
    <w:link w:val="FootnoteTextChar"/>
    <w:rsid w:val="00482C76"/>
    <w:rPr>
      <w:sz w:val="20"/>
      <w:szCs w:val="20"/>
    </w:rPr>
  </w:style>
  <w:style w:type="character" w:customStyle="1" w:styleId="FootnoteTextChar">
    <w:name w:val="Footnote Text Char"/>
    <w:basedOn w:val="DefaultParagraphFont"/>
    <w:link w:val="FootnoteText"/>
    <w:rsid w:val="00482C76"/>
  </w:style>
  <w:style w:type="character" w:customStyle="1" w:styleId="Heading1Char">
    <w:name w:val="Heading 1 Char"/>
    <w:link w:val="Heading1"/>
    <w:rsid w:val="00B4133B"/>
    <w:rPr>
      <w:rFonts w:ascii="Arial" w:hAnsi="Arial"/>
      <w:b/>
      <w:bCs/>
      <w:kern w:val="32"/>
      <w:sz w:val="28"/>
      <w:szCs w:val="32"/>
    </w:rPr>
  </w:style>
  <w:style w:type="character" w:customStyle="1" w:styleId="Heading4Char">
    <w:name w:val="Heading 4 Char"/>
    <w:link w:val="Heading4"/>
    <w:semiHidden/>
    <w:rsid w:val="00482C76"/>
    <w:rPr>
      <w:rFonts w:ascii="Calibri" w:eastAsia="Times New Roman" w:hAnsi="Calibri" w:cs="Times New Roman"/>
      <w:b/>
      <w:bCs/>
      <w:sz w:val="28"/>
      <w:szCs w:val="28"/>
    </w:rPr>
  </w:style>
  <w:style w:type="character" w:customStyle="1" w:styleId="Heading5Char">
    <w:name w:val="Heading 5 Char"/>
    <w:link w:val="Heading5"/>
    <w:semiHidden/>
    <w:rsid w:val="00482C76"/>
    <w:rPr>
      <w:rFonts w:ascii="Calibri" w:eastAsia="Times New Roman" w:hAnsi="Calibri" w:cs="Times New Roman"/>
      <w:b/>
      <w:bCs/>
      <w:i/>
      <w:iCs/>
      <w:sz w:val="26"/>
      <w:szCs w:val="26"/>
    </w:rPr>
  </w:style>
  <w:style w:type="character" w:customStyle="1" w:styleId="Heading6Char">
    <w:name w:val="Heading 6 Char"/>
    <w:link w:val="Heading6"/>
    <w:semiHidden/>
    <w:rsid w:val="00482C76"/>
    <w:rPr>
      <w:rFonts w:ascii="Calibri" w:eastAsia="Times New Roman" w:hAnsi="Calibri" w:cs="Times New Roman"/>
      <w:b/>
      <w:bCs/>
      <w:sz w:val="22"/>
      <w:szCs w:val="22"/>
    </w:rPr>
  </w:style>
  <w:style w:type="character" w:customStyle="1" w:styleId="Heading7Char">
    <w:name w:val="Heading 7 Char"/>
    <w:link w:val="Heading7"/>
    <w:semiHidden/>
    <w:rsid w:val="00482C76"/>
    <w:rPr>
      <w:rFonts w:ascii="Calibri" w:eastAsia="Times New Roman" w:hAnsi="Calibri" w:cs="Times New Roman"/>
      <w:sz w:val="24"/>
      <w:szCs w:val="24"/>
    </w:rPr>
  </w:style>
  <w:style w:type="character" w:customStyle="1" w:styleId="Heading8Char">
    <w:name w:val="Heading 8 Char"/>
    <w:link w:val="Heading8"/>
    <w:semiHidden/>
    <w:rsid w:val="00482C76"/>
    <w:rPr>
      <w:rFonts w:ascii="Calibri" w:eastAsia="Times New Roman" w:hAnsi="Calibri" w:cs="Times New Roman"/>
      <w:i/>
      <w:iCs/>
      <w:sz w:val="24"/>
      <w:szCs w:val="24"/>
    </w:rPr>
  </w:style>
  <w:style w:type="character" w:customStyle="1" w:styleId="Heading9Char">
    <w:name w:val="Heading 9 Char"/>
    <w:link w:val="Heading9"/>
    <w:semiHidden/>
    <w:rsid w:val="00482C76"/>
    <w:rPr>
      <w:rFonts w:ascii="Cambria" w:eastAsia="Times New Roman" w:hAnsi="Cambria" w:cs="Times New Roman"/>
      <w:sz w:val="22"/>
      <w:szCs w:val="22"/>
    </w:rPr>
  </w:style>
  <w:style w:type="paragraph" w:styleId="HTMLAddress">
    <w:name w:val="HTML Address"/>
    <w:basedOn w:val="Normal"/>
    <w:link w:val="HTMLAddressChar"/>
    <w:rsid w:val="00482C76"/>
    <w:rPr>
      <w:i/>
      <w:iCs/>
    </w:rPr>
  </w:style>
  <w:style w:type="character" w:customStyle="1" w:styleId="HTMLAddressChar">
    <w:name w:val="HTML Address Char"/>
    <w:link w:val="HTMLAddress"/>
    <w:rsid w:val="00482C76"/>
    <w:rPr>
      <w:i/>
      <w:iCs/>
      <w:sz w:val="24"/>
      <w:szCs w:val="24"/>
    </w:rPr>
  </w:style>
  <w:style w:type="paragraph" w:styleId="HTMLPreformatted">
    <w:name w:val="HTML Preformatted"/>
    <w:basedOn w:val="Normal"/>
    <w:link w:val="HTMLPreformattedChar"/>
    <w:rsid w:val="00482C76"/>
    <w:rPr>
      <w:rFonts w:ascii="Courier New" w:hAnsi="Courier New" w:cs="Courier New"/>
      <w:sz w:val="20"/>
      <w:szCs w:val="20"/>
    </w:rPr>
  </w:style>
  <w:style w:type="character" w:customStyle="1" w:styleId="HTMLPreformattedChar">
    <w:name w:val="HTML Preformatted Char"/>
    <w:link w:val="HTMLPreformatted"/>
    <w:rsid w:val="00482C76"/>
    <w:rPr>
      <w:rFonts w:ascii="Courier New" w:hAnsi="Courier New" w:cs="Courier New"/>
    </w:rPr>
  </w:style>
  <w:style w:type="paragraph" w:styleId="Index1">
    <w:name w:val="index 1"/>
    <w:basedOn w:val="Normal"/>
    <w:next w:val="Normal"/>
    <w:autoRedefine/>
    <w:rsid w:val="00482C76"/>
    <w:pPr>
      <w:ind w:left="240" w:hanging="240"/>
    </w:pPr>
  </w:style>
  <w:style w:type="paragraph" w:styleId="Index2">
    <w:name w:val="index 2"/>
    <w:basedOn w:val="Normal"/>
    <w:next w:val="Normal"/>
    <w:autoRedefine/>
    <w:rsid w:val="00482C76"/>
    <w:pPr>
      <w:ind w:left="480" w:hanging="240"/>
    </w:pPr>
  </w:style>
  <w:style w:type="paragraph" w:styleId="Index3">
    <w:name w:val="index 3"/>
    <w:basedOn w:val="Normal"/>
    <w:next w:val="Normal"/>
    <w:autoRedefine/>
    <w:rsid w:val="00482C76"/>
    <w:pPr>
      <w:ind w:left="720" w:hanging="240"/>
    </w:pPr>
  </w:style>
  <w:style w:type="paragraph" w:styleId="Index4">
    <w:name w:val="index 4"/>
    <w:basedOn w:val="Normal"/>
    <w:next w:val="Normal"/>
    <w:autoRedefine/>
    <w:rsid w:val="00482C76"/>
    <w:pPr>
      <w:ind w:left="960" w:hanging="240"/>
    </w:pPr>
  </w:style>
  <w:style w:type="paragraph" w:styleId="Index5">
    <w:name w:val="index 5"/>
    <w:basedOn w:val="Normal"/>
    <w:next w:val="Normal"/>
    <w:autoRedefine/>
    <w:rsid w:val="00482C76"/>
    <w:pPr>
      <w:ind w:left="1200" w:hanging="240"/>
    </w:pPr>
  </w:style>
  <w:style w:type="paragraph" w:styleId="Index6">
    <w:name w:val="index 6"/>
    <w:basedOn w:val="Normal"/>
    <w:next w:val="Normal"/>
    <w:autoRedefine/>
    <w:rsid w:val="00482C76"/>
    <w:pPr>
      <w:ind w:left="1440" w:hanging="240"/>
    </w:pPr>
  </w:style>
  <w:style w:type="paragraph" w:styleId="Index7">
    <w:name w:val="index 7"/>
    <w:basedOn w:val="Normal"/>
    <w:next w:val="Normal"/>
    <w:autoRedefine/>
    <w:rsid w:val="00482C76"/>
    <w:pPr>
      <w:ind w:left="1680" w:hanging="240"/>
    </w:pPr>
  </w:style>
  <w:style w:type="paragraph" w:styleId="Index8">
    <w:name w:val="index 8"/>
    <w:basedOn w:val="Normal"/>
    <w:next w:val="Normal"/>
    <w:autoRedefine/>
    <w:rsid w:val="00482C76"/>
    <w:pPr>
      <w:ind w:left="1920" w:hanging="240"/>
    </w:pPr>
  </w:style>
  <w:style w:type="paragraph" w:styleId="Index9">
    <w:name w:val="index 9"/>
    <w:basedOn w:val="Normal"/>
    <w:next w:val="Normal"/>
    <w:autoRedefine/>
    <w:rsid w:val="00482C76"/>
    <w:pPr>
      <w:ind w:left="2160" w:hanging="240"/>
    </w:pPr>
  </w:style>
  <w:style w:type="paragraph" w:styleId="IndexHeading">
    <w:name w:val="index heading"/>
    <w:basedOn w:val="Normal"/>
    <w:next w:val="Index1"/>
    <w:rsid w:val="00482C76"/>
    <w:rPr>
      <w:rFonts w:ascii="Cambria" w:hAnsi="Cambria"/>
      <w:b/>
      <w:bCs/>
    </w:rPr>
  </w:style>
  <w:style w:type="paragraph" w:styleId="IntenseQuote">
    <w:name w:val="Intense Quote"/>
    <w:basedOn w:val="Normal"/>
    <w:next w:val="Normal"/>
    <w:link w:val="IntenseQuoteChar"/>
    <w:uiPriority w:val="30"/>
    <w:qFormat/>
    <w:rsid w:val="00482C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82C76"/>
    <w:rPr>
      <w:b/>
      <w:bCs/>
      <w:i/>
      <w:iCs/>
      <w:color w:val="4F81BD"/>
      <w:sz w:val="24"/>
      <w:szCs w:val="24"/>
    </w:rPr>
  </w:style>
  <w:style w:type="paragraph" w:styleId="List">
    <w:name w:val="List"/>
    <w:basedOn w:val="Normal"/>
    <w:rsid w:val="00482C76"/>
    <w:pPr>
      <w:ind w:left="360" w:hanging="360"/>
      <w:contextualSpacing/>
    </w:pPr>
  </w:style>
  <w:style w:type="paragraph" w:styleId="List2">
    <w:name w:val="List 2"/>
    <w:basedOn w:val="Normal"/>
    <w:rsid w:val="00482C76"/>
    <w:pPr>
      <w:ind w:left="720" w:hanging="360"/>
      <w:contextualSpacing/>
    </w:pPr>
  </w:style>
  <w:style w:type="paragraph" w:styleId="List3">
    <w:name w:val="List 3"/>
    <w:basedOn w:val="Normal"/>
    <w:rsid w:val="00482C76"/>
    <w:pPr>
      <w:ind w:left="1080" w:hanging="360"/>
      <w:contextualSpacing/>
    </w:pPr>
  </w:style>
  <w:style w:type="paragraph" w:styleId="List4">
    <w:name w:val="List 4"/>
    <w:basedOn w:val="Normal"/>
    <w:rsid w:val="00482C76"/>
    <w:pPr>
      <w:ind w:left="1440" w:hanging="360"/>
      <w:contextualSpacing/>
    </w:pPr>
  </w:style>
  <w:style w:type="paragraph" w:styleId="List5">
    <w:name w:val="List 5"/>
    <w:basedOn w:val="Normal"/>
    <w:rsid w:val="00482C76"/>
    <w:pPr>
      <w:ind w:left="1800" w:hanging="360"/>
      <w:contextualSpacing/>
    </w:pPr>
  </w:style>
  <w:style w:type="paragraph" w:styleId="ListBullet">
    <w:name w:val="List Bullet"/>
    <w:basedOn w:val="Normal"/>
    <w:rsid w:val="00482C76"/>
    <w:pPr>
      <w:numPr>
        <w:numId w:val="2"/>
      </w:numPr>
      <w:contextualSpacing/>
    </w:pPr>
  </w:style>
  <w:style w:type="paragraph" w:styleId="ListBullet2">
    <w:name w:val="List Bullet 2"/>
    <w:basedOn w:val="Normal"/>
    <w:rsid w:val="00482C76"/>
    <w:pPr>
      <w:numPr>
        <w:numId w:val="3"/>
      </w:numPr>
      <w:contextualSpacing/>
    </w:pPr>
  </w:style>
  <w:style w:type="paragraph" w:styleId="ListBullet3">
    <w:name w:val="List Bullet 3"/>
    <w:basedOn w:val="Normal"/>
    <w:rsid w:val="00482C76"/>
    <w:pPr>
      <w:numPr>
        <w:numId w:val="4"/>
      </w:numPr>
      <w:contextualSpacing/>
    </w:pPr>
  </w:style>
  <w:style w:type="paragraph" w:styleId="ListBullet4">
    <w:name w:val="List Bullet 4"/>
    <w:basedOn w:val="Normal"/>
    <w:rsid w:val="00482C76"/>
    <w:pPr>
      <w:numPr>
        <w:numId w:val="5"/>
      </w:numPr>
      <w:contextualSpacing/>
    </w:pPr>
  </w:style>
  <w:style w:type="paragraph" w:styleId="ListBullet5">
    <w:name w:val="List Bullet 5"/>
    <w:basedOn w:val="Normal"/>
    <w:rsid w:val="00482C76"/>
    <w:pPr>
      <w:numPr>
        <w:numId w:val="6"/>
      </w:numPr>
      <w:contextualSpacing/>
    </w:pPr>
  </w:style>
  <w:style w:type="paragraph" w:styleId="ListContinue">
    <w:name w:val="List Continue"/>
    <w:basedOn w:val="Normal"/>
    <w:rsid w:val="00482C76"/>
    <w:pPr>
      <w:spacing w:after="120"/>
      <w:ind w:left="360"/>
      <w:contextualSpacing/>
    </w:pPr>
  </w:style>
  <w:style w:type="paragraph" w:styleId="ListContinue2">
    <w:name w:val="List Continue 2"/>
    <w:basedOn w:val="Normal"/>
    <w:rsid w:val="00482C76"/>
    <w:pPr>
      <w:spacing w:after="120"/>
      <w:ind w:left="720"/>
      <w:contextualSpacing/>
    </w:pPr>
  </w:style>
  <w:style w:type="paragraph" w:styleId="ListContinue3">
    <w:name w:val="List Continue 3"/>
    <w:basedOn w:val="Normal"/>
    <w:rsid w:val="00482C76"/>
    <w:pPr>
      <w:spacing w:after="120"/>
      <w:ind w:left="1080"/>
      <w:contextualSpacing/>
    </w:pPr>
  </w:style>
  <w:style w:type="paragraph" w:styleId="ListContinue4">
    <w:name w:val="List Continue 4"/>
    <w:basedOn w:val="Normal"/>
    <w:rsid w:val="00482C76"/>
    <w:pPr>
      <w:spacing w:after="120"/>
      <w:ind w:left="1440"/>
      <w:contextualSpacing/>
    </w:pPr>
  </w:style>
  <w:style w:type="paragraph" w:styleId="ListContinue5">
    <w:name w:val="List Continue 5"/>
    <w:basedOn w:val="Normal"/>
    <w:rsid w:val="00482C76"/>
    <w:pPr>
      <w:spacing w:after="120"/>
      <w:ind w:left="1800"/>
      <w:contextualSpacing/>
    </w:pPr>
  </w:style>
  <w:style w:type="paragraph" w:styleId="ListNumber">
    <w:name w:val="List Number"/>
    <w:basedOn w:val="Normal"/>
    <w:rsid w:val="00482C76"/>
    <w:pPr>
      <w:numPr>
        <w:numId w:val="7"/>
      </w:numPr>
      <w:contextualSpacing/>
    </w:pPr>
  </w:style>
  <w:style w:type="paragraph" w:styleId="ListNumber2">
    <w:name w:val="List Number 2"/>
    <w:basedOn w:val="Normal"/>
    <w:rsid w:val="00482C76"/>
    <w:pPr>
      <w:numPr>
        <w:numId w:val="8"/>
      </w:numPr>
      <w:contextualSpacing/>
    </w:pPr>
  </w:style>
  <w:style w:type="paragraph" w:styleId="ListNumber3">
    <w:name w:val="List Number 3"/>
    <w:basedOn w:val="Normal"/>
    <w:rsid w:val="00482C76"/>
    <w:pPr>
      <w:numPr>
        <w:numId w:val="9"/>
      </w:numPr>
      <w:contextualSpacing/>
    </w:pPr>
  </w:style>
  <w:style w:type="paragraph" w:styleId="ListNumber4">
    <w:name w:val="List Number 4"/>
    <w:basedOn w:val="Normal"/>
    <w:rsid w:val="00482C76"/>
    <w:pPr>
      <w:numPr>
        <w:numId w:val="10"/>
      </w:numPr>
      <w:contextualSpacing/>
    </w:pPr>
  </w:style>
  <w:style w:type="paragraph" w:styleId="ListNumber5">
    <w:name w:val="List Number 5"/>
    <w:basedOn w:val="Normal"/>
    <w:rsid w:val="00482C76"/>
    <w:pPr>
      <w:numPr>
        <w:numId w:val="11"/>
      </w:numPr>
      <w:contextualSpacing/>
    </w:pPr>
  </w:style>
  <w:style w:type="paragraph" w:styleId="ListParagraph">
    <w:name w:val="List Paragraph"/>
    <w:basedOn w:val="Normal"/>
    <w:uiPriority w:val="34"/>
    <w:qFormat/>
    <w:rsid w:val="00482C76"/>
    <w:pPr>
      <w:ind w:left="720"/>
    </w:pPr>
  </w:style>
  <w:style w:type="paragraph" w:styleId="MacroText">
    <w:name w:val="macro"/>
    <w:link w:val="MacroTextChar"/>
    <w:rsid w:val="00482C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82C76"/>
    <w:rPr>
      <w:rFonts w:ascii="Courier New" w:hAnsi="Courier New" w:cs="Courier New"/>
    </w:rPr>
  </w:style>
  <w:style w:type="paragraph" w:styleId="MessageHeader">
    <w:name w:val="Message Header"/>
    <w:basedOn w:val="Normal"/>
    <w:link w:val="MessageHeaderChar"/>
    <w:rsid w:val="00482C7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482C76"/>
    <w:rPr>
      <w:rFonts w:ascii="Cambria" w:eastAsia="Times New Roman" w:hAnsi="Cambria" w:cs="Times New Roman"/>
      <w:sz w:val="24"/>
      <w:szCs w:val="24"/>
      <w:shd w:val="pct20" w:color="auto" w:fill="auto"/>
    </w:rPr>
  </w:style>
  <w:style w:type="paragraph" w:styleId="NoSpacing">
    <w:name w:val="No Spacing"/>
    <w:uiPriority w:val="1"/>
    <w:qFormat/>
    <w:rsid w:val="00482C76"/>
    <w:rPr>
      <w:sz w:val="24"/>
      <w:szCs w:val="24"/>
    </w:rPr>
  </w:style>
  <w:style w:type="paragraph" w:styleId="NormalIndent">
    <w:name w:val="Normal Indent"/>
    <w:basedOn w:val="Normal"/>
    <w:rsid w:val="00482C76"/>
    <w:pPr>
      <w:ind w:left="720"/>
    </w:pPr>
  </w:style>
  <w:style w:type="paragraph" w:styleId="NoteHeading">
    <w:name w:val="Note Heading"/>
    <w:basedOn w:val="Normal"/>
    <w:next w:val="Normal"/>
    <w:link w:val="NoteHeadingChar"/>
    <w:rsid w:val="00482C76"/>
  </w:style>
  <w:style w:type="character" w:customStyle="1" w:styleId="NoteHeadingChar">
    <w:name w:val="Note Heading Char"/>
    <w:link w:val="NoteHeading"/>
    <w:rsid w:val="00482C76"/>
    <w:rPr>
      <w:sz w:val="24"/>
      <w:szCs w:val="24"/>
    </w:rPr>
  </w:style>
  <w:style w:type="paragraph" w:styleId="PlainText">
    <w:name w:val="Plain Text"/>
    <w:basedOn w:val="Normal"/>
    <w:link w:val="PlainTextChar"/>
    <w:rsid w:val="00482C76"/>
    <w:rPr>
      <w:rFonts w:ascii="Courier New" w:hAnsi="Courier New" w:cs="Courier New"/>
      <w:sz w:val="20"/>
      <w:szCs w:val="20"/>
    </w:rPr>
  </w:style>
  <w:style w:type="character" w:customStyle="1" w:styleId="PlainTextChar">
    <w:name w:val="Plain Text Char"/>
    <w:link w:val="PlainText"/>
    <w:rsid w:val="00482C76"/>
    <w:rPr>
      <w:rFonts w:ascii="Courier New" w:hAnsi="Courier New" w:cs="Courier New"/>
    </w:rPr>
  </w:style>
  <w:style w:type="paragraph" w:styleId="Quote">
    <w:name w:val="Quote"/>
    <w:basedOn w:val="Normal"/>
    <w:next w:val="Normal"/>
    <w:link w:val="QuoteChar"/>
    <w:uiPriority w:val="29"/>
    <w:qFormat/>
    <w:rsid w:val="00482C76"/>
    <w:rPr>
      <w:i/>
      <w:iCs/>
      <w:color w:val="000000"/>
    </w:rPr>
  </w:style>
  <w:style w:type="character" w:customStyle="1" w:styleId="QuoteChar">
    <w:name w:val="Quote Char"/>
    <w:link w:val="Quote"/>
    <w:uiPriority w:val="29"/>
    <w:rsid w:val="00482C76"/>
    <w:rPr>
      <w:i/>
      <w:iCs/>
      <w:color w:val="000000"/>
      <w:sz w:val="24"/>
      <w:szCs w:val="24"/>
    </w:rPr>
  </w:style>
  <w:style w:type="paragraph" w:styleId="Salutation">
    <w:name w:val="Salutation"/>
    <w:basedOn w:val="Normal"/>
    <w:next w:val="Normal"/>
    <w:link w:val="SalutationChar"/>
    <w:rsid w:val="00482C76"/>
  </w:style>
  <w:style w:type="character" w:customStyle="1" w:styleId="SalutationChar">
    <w:name w:val="Salutation Char"/>
    <w:link w:val="Salutation"/>
    <w:rsid w:val="00482C76"/>
    <w:rPr>
      <w:sz w:val="24"/>
      <w:szCs w:val="24"/>
    </w:rPr>
  </w:style>
  <w:style w:type="paragraph" w:styleId="Signature">
    <w:name w:val="Signature"/>
    <w:basedOn w:val="Normal"/>
    <w:link w:val="SignatureChar"/>
    <w:rsid w:val="00482C76"/>
    <w:pPr>
      <w:ind w:left="4320"/>
    </w:pPr>
  </w:style>
  <w:style w:type="character" w:customStyle="1" w:styleId="SignatureChar">
    <w:name w:val="Signature Char"/>
    <w:link w:val="Signature"/>
    <w:rsid w:val="00482C76"/>
    <w:rPr>
      <w:sz w:val="24"/>
      <w:szCs w:val="24"/>
    </w:rPr>
  </w:style>
  <w:style w:type="paragraph" w:styleId="Subtitle">
    <w:name w:val="Subtitle"/>
    <w:basedOn w:val="Normal"/>
    <w:next w:val="Normal"/>
    <w:link w:val="SubtitleChar"/>
    <w:qFormat/>
    <w:rsid w:val="00482C76"/>
    <w:pPr>
      <w:spacing w:after="60"/>
      <w:jc w:val="center"/>
      <w:outlineLvl w:val="1"/>
    </w:pPr>
    <w:rPr>
      <w:rFonts w:ascii="Cambria" w:hAnsi="Cambria"/>
    </w:rPr>
  </w:style>
  <w:style w:type="character" w:customStyle="1" w:styleId="SubtitleChar">
    <w:name w:val="Subtitle Char"/>
    <w:link w:val="Subtitle"/>
    <w:rsid w:val="00482C76"/>
    <w:rPr>
      <w:rFonts w:ascii="Cambria" w:eastAsia="Times New Roman" w:hAnsi="Cambria" w:cs="Times New Roman"/>
      <w:sz w:val="24"/>
      <w:szCs w:val="24"/>
    </w:rPr>
  </w:style>
  <w:style w:type="paragraph" w:styleId="TableofAuthorities">
    <w:name w:val="table of authorities"/>
    <w:basedOn w:val="Normal"/>
    <w:next w:val="Normal"/>
    <w:rsid w:val="00482C76"/>
    <w:pPr>
      <w:ind w:left="240" w:hanging="240"/>
    </w:pPr>
  </w:style>
  <w:style w:type="paragraph" w:styleId="TableofFigures">
    <w:name w:val="table of figures"/>
    <w:basedOn w:val="Normal"/>
    <w:next w:val="Normal"/>
    <w:rsid w:val="00482C76"/>
  </w:style>
  <w:style w:type="paragraph" w:styleId="Title">
    <w:name w:val="Title"/>
    <w:basedOn w:val="Normal"/>
    <w:next w:val="Normal"/>
    <w:link w:val="TitleChar"/>
    <w:qFormat/>
    <w:rsid w:val="00482C76"/>
    <w:pPr>
      <w:spacing w:before="240" w:after="60"/>
      <w:jc w:val="center"/>
      <w:outlineLvl w:val="0"/>
    </w:pPr>
    <w:rPr>
      <w:rFonts w:ascii="Cambria" w:hAnsi="Cambria"/>
      <w:b/>
      <w:bCs/>
      <w:kern w:val="28"/>
      <w:sz w:val="32"/>
      <w:szCs w:val="32"/>
    </w:rPr>
  </w:style>
  <w:style w:type="character" w:customStyle="1" w:styleId="TitleChar">
    <w:name w:val="Title Char"/>
    <w:link w:val="Title"/>
    <w:rsid w:val="00482C76"/>
    <w:rPr>
      <w:rFonts w:ascii="Cambria" w:eastAsia="Times New Roman" w:hAnsi="Cambria" w:cs="Times New Roman"/>
      <w:b/>
      <w:bCs/>
      <w:kern w:val="28"/>
      <w:sz w:val="32"/>
      <w:szCs w:val="32"/>
    </w:rPr>
  </w:style>
  <w:style w:type="paragraph" w:styleId="TOAHeading">
    <w:name w:val="toa heading"/>
    <w:basedOn w:val="Normal"/>
    <w:next w:val="Normal"/>
    <w:rsid w:val="00482C76"/>
    <w:pPr>
      <w:spacing w:before="120"/>
    </w:pPr>
    <w:rPr>
      <w:rFonts w:ascii="Cambria" w:hAnsi="Cambria"/>
      <w:b/>
      <w:bCs/>
    </w:rPr>
  </w:style>
  <w:style w:type="paragraph" w:styleId="TOC1">
    <w:name w:val="toc 1"/>
    <w:basedOn w:val="Normal"/>
    <w:next w:val="Normal"/>
    <w:autoRedefine/>
    <w:rsid w:val="00482C76"/>
  </w:style>
  <w:style w:type="paragraph" w:styleId="TOC2">
    <w:name w:val="toc 2"/>
    <w:basedOn w:val="Normal"/>
    <w:next w:val="Normal"/>
    <w:autoRedefine/>
    <w:rsid w:val="00482C76"/>
    <w:pPr>
      <w:ind w:left="240"/>
    </w:pPr>
  </w:style>
  <w:style w:type="paragraph" w:styleId="TOC3">
    <w:name w:val="toc 3"/>
    <w:basedOn w:val="Normal"/>
    <w:next w:val="Normal"/>
    <w:autoRedefine/>
    <w:rsid w:val="00482C76"/>
    <w:pPr>
      <w:ind w:left="480"/>
    </w:pPr>
  </w:style>
  <w:style w:type="paragraph" w:styleId="TOC4">
    <w:name w:val="toc 4"/>
    <w:basedOn w:val="Normal"/>
    <w:next w:val="Normal"/>
    <w:autoRedefine/>
    <w:rsid w:val="00482C76"/>
    <w:pPr>
      <w:ind w:left="720"/>
    </w:pPr>
  </w:style>
  <w:style w:type="paragraph" w:styleId="TOC5">
    <w:name w:val="toc 5"/>
    <w:basedOn w:val="Normal"/>
    <w:next w:val="Normal"/>
    <w:autoRedefine/>
    <w:rsid w:val="00482C76"/>
    <w:pPr>
      <w:ind w:left="960"/>
    </w:pPr>
  </w:style>
  <w:style w:type="paragraph" w:styleId="TOC6">
    <w:name w:val="toc 6"/>
    <w:basedOn w:val="Normal"/>
    <w:next w:val="Normal"/>
    <w:autoRedefine/>
    <w:rsid w:val="00482C76"/>
    <w:pPr>
      <w:ind w:left="1200"/>
    </w:pPr>
  </w:style>
  <w:style w:type="paragraph" w:styleId="TOC7">
    <w:name w:val="toc 7"/>
    <w:basedOn w:val="Normal"/>
    <w:next w:val="Normal"/>
    <w:autoRedefine/>
    <w:rsid w:val="00482C76"/>
    <w:pPr>
      <w:ind w:left="1440"/>
    </w:pPr>
  </w:style>
  <w:style w:type="paragraph" w:styleId="TOC8">
    <w:name w:val="toc 8"/>
    <w:basedOn w:val="Normal"/>
    <w:next w:val="Normal"/>
    <w:autoRedefine/>
    <w:rsid w:val="00482C76"/>
    <w:pPr>
      <w:ind w:left="1680"/>
    </w:pPr>
  </w:style>
  <w:style w:type="paragraph" w:styleId="TOC9">
    <w:name w:val="toc 9"/>
    <w:basedOn w:val="Normal"/>
    <w:next w:val="Normal"/>
    <w:autoRedefine/>
    <w:rsid w:val="00482C76"/>
    <w:pPr>
      <w:ind w:left="1920"/>
    </w:pPr>
  </w:style>
  <w:style w:type="paragraph" w:styleId="TOCHeading">
    <w:name w:val="TOC Heading"/>
    <w:basedOn w:val="Heading1"/>
    <w:next w:val="Normal"/>
    <w:uiPriority w:val="39"/>
    <w:semiHidden/>
    <w:unhideWhenUsed/>
    <w:qFormat/>
    <w:rsid w:val="00482C76"/>
    <w:pPr>
      <w:outlineLvl w:val="9"/>
    </w:pPr>
  </w:style>
  <w:style w:type="table" w:styleId="TableProfessional">
    <w:name w:val="Table Professional"/>
    <w:basedOn w:val="TableNormal"/>
    <w:rsid w:val="005169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ccessible">
    <w:name w:val="Accessible"/>
    <w:basedOn w:val="TableProfessional"/>
    <w:uiPriority w:val="99"/>
    <w:rsid w:val="009A08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1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72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AC34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5355">
      <w:bodyDiv w:val="1"/>
      <w:marLeft w:val="0"/>
      <w:marRight w:val="0"/>
      <w:marTop w:val="0"/>
      <w:marBottom w:val="0"/>
      <w:divBdr>
        <w:top w:val="none" w:sz="0" w:space="0" w:color="auto"/>
        <w:left w:val="none" w:sz="0" w:space="0" w:color="auto"/>
        <w:bottom w:val="none" w:sz="0" w:space="0" w:color="auto"/>
        <w:right w:val="none" w:sz="0" w:space="0" w:color="auto"/>
      </w:divBdr>
    </w:div>
    <w:div w:id="521624507">
      <w:bodyDiv w:val="1"/>
      <w:marLeft w:val="0"/>
      <w:marRight w:val="0"/>
      <w:marTop w:val="0"/>
      <w:marBottom w:val="0"/>
      <w:divBdr>
        <w:top w:val="none" w:sz="0" w:space="0" w:color="auto"/>
        <w:left w:val="none" w:sz="0" w:space="0" w:color="auto"/>
        <w:bottom w:val="none" w:sz="0" w:space="0" w:color="auto"/>
        <w:right w:val="none" w:sz="0" w:space="0" w:color="auto"/>
      </w:divBdr>
    </w:div>
    <w:div w:id="868032678">
      <w:bodyDiv w:val="1"/>
      <w:marLeft w:val="0"/>
      <w:marRight w:val="0"/>
      <w:marTop w:val="0"/>
      <w:marBottom w:val="0"/>
      <w:divBdr>
        <w:top w:val="none" w:sz="0" w:space="0" w:color="auto"/>
        <w:left w:val="none" w:sz="0" w:space="0" w:color="auto"/>
        <w:bottom w:val="none" w:sz="0" w:space="0" w:color="auto"/>
        <w:right w:val="none" w:sz="0" w:space="0" w:color="auto"/>
      </w:divBdr>
    </w:div>
    <w:div w:id="949974440">
      <w:bodyDiv w:val="1"/>
      <w:marLeft w:val="0"/>
      <w:marRight w:val="0"/>
      <w:marTop w:val="0"/>
      <w:marBottom w:val="0"/>
      <w:divBdr>
        <w:top w:val="none" w:sz="0" w:space="0" w:color="auto"/>
        <w:left w:val="none" w:sz="0" w:space="0" w:color="auto"/>
        <w:bottom w:val="none" w:sz="0" w:space="0" w:color="auto"/>
        <w:right w:val="none" w:sz="0" w:space="0" w:color="auto"/>
      </w:divBdr>
    </w:div>
    <w:div w:id="14980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cisco.com" TargetMode="External"/><Relationship Id="rId13" Type="http://schemas.openxmlformats.org/officeDocument/2006/relationships/hyperlink" Target="http://www.cisco.com/en/US/partner/products/ps11157/index.html" TargetMode="External"/><Relationship Id="rId18" Type="http://schemas.openxmlformats.org/officeDocument/2006/relationships/hyperlink" Target="http://www.cisco.com/c/en/us/products/collaboration-endpoints/ip-phone-8865/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ccessaphone.com/" TargetMode="External"/><Relationship Id="rId7" Type="http://schemas.openxmlformats.org/officeDocument/2006/relationships/endnotes" Target="endnotes.xml"/><Relationship Id="rId12" Type="http://schemas.openxmlformats.org/officeDocument/2006/relationships/hyperlink" Target="http://www.cisco.com/en/US/partner/products/ps11158/index.html" TargetMode="External"/><Relationship Id="rId17" Type="http://schemas.openxmlformats.org/officeDocument/2006/relationships/hyperlink" Target="http://www.cisco.com/c/en/us/products/collaboration-endpoints/ip-phone-8861/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sco.com/c/en/us/products/collaboration-endpoints/ip-phone-8851/index.html" TargetMode="External"/><Relationship Id="rId20" Type="http://schemas.openxmlformats.org/officeDocument/2006/relationships/hyperlink" Target="mailto:accessibility@cisc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sco.com/en/US/products/ps10511/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isco.com/c/en/us/products/collaboration-endpoints/ip-phone-8845/index.html" TargetMode="External"/><Relationship Id="rId23" Type="http://schemas.openxmlformats.org/officeDocument/2006/relationships/footer" Target="footer1.xml"/><Relationship Id="rId10" Type="http://schemas.openxmlformats.org/officeDocument/2006/relationships/hyperlink" Target="http://www.cisco.com/en/US/products/ps10513/index.html" TargetMode="External"/><Relationship Id="rId19" Type="http://schemas.openxmlformats.org/officeDocument/2006/relationships/hyperlink" Target="http://www.cisco.com/c/en/us/products/collaboration-endpoints/ip-phone-8811/index.html" TargetMode="External"/><Relationship Id="rId4" Type="http://schemas.openxmlformats.org/officeDocument/2006/relationships/settings" Target="settings.xml"/><Relationship Id="rId9" Type="http://schemas.openxmlformats.org/officeDocument/2006/relationships/hyperlink" Target="http://www.cisco.com/en/US/products/ps10512/index.html" TargetMode="External"/><Relationship Id="rId14" Type="http://schemas.openxmlformats.org/officeDocument/2006/relationships/hyperlink" Target="http://www.cisco.com/c/en/us/products/collaboration-endpoints/ip-phone-8841/index.html" TargetMode="External"/><Relationship Id="rId22" Type="http://schemas.openxmlformats.org/officeDocument/2006/relationships/hyperlink" Target="http://www.plantronics.com/media/media_resources/literature/user_guides/cisco_setup.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2C7C-5159-4ED8-A402-5544CB0C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VPAT for Cisco 8800, 8900, and 9900 Series Unified IP Phones</vt:lpstr>
    </vt:vector>
  </TitlesOfParts>
  <Company>Cisco Systems, Inc.</Company>
  <LinksUpToDate>false</LinksUpToDate>
  <CharactersWithSpaces>20752</CharactersWithSpaces>
  <SharedDoc>false</SharedDoc>
  <HLinks>
    <vt:vector size="18" baseType="variant">
      <vt:variant>
        <vt:i4>7471182</vt:i4>
      </vt:variant>
      <vt:variant>
        <vt:i4>3</vt:i4>
      </vt:variant>
      <vt:variant>
        <vt:i4>0</vt:i4>
      </vt:variant>
      <vt:variant>
        <vt:i4>5</vt:i4>
      </vt:variant>
      <vt:variant>
        <vt:lpwstr>mailto:accessibility@cisco.com</vt:lpwstr>
      </vt:variant>
      <vt:variant>
        <vt:lpwstr/>
      </vt:variant>
      <vt:variant>
        <vt:i4>7471182</vt:i4>
      </vt:variant>
      <vt:variant>
        <vt:i4>0</vt:i4>
      </vt:variant>
      <vt:variant>
        <vt:i4>0</vt:i4>
      </vt:variant>
      <vt:variant>
        <vt:i4>5</vt:i4>
      </vt:variant>
      <vt:variant>
        <vt:lpwstr>mailto:accessibility@cisco.com</vt:lpwstr>
      </vt:variant>
      <vt:variant>
        <vt:lpwstr/>
      </vt:variant>
      <vt:variant>
        <vt:i4>7471182</vt:i4>
      </vt:variant>
      <vt:variant>
        <vt:i4>2</vt:i4>
      </vt:variant>
      <vt:variant>
        <vt:i4>0</vt:i4>
      </vt:variant>
      <vt:variant>
        <vt:i4>5</vt:i4>
      </vt:variant>
      <vt:variant>
        <vt:lpwstr>mailto:accessibility@cisco.com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VPAT for Cisco 8800, 8900, and 9900 Series Unified IP Phones</dc:title>
  <dc:subject/>
  <dc:creator>Cisco Systems, Inc.</dc:creator>
  <cp:keywords/>
  <dc:description/>
  <cp:lastModifiedBy>Luan Le (luanle)</cp:lastModifiedBy>
  <cp:revision>2</cp:revision>
  <cp:lastPrinted>2016-10-04T19:29:00Z</cp:lastPrinted>
  <dcterms:created xsi:type="dcterms:W3CDTF">2017-03-28T20:54:00Z</dcterms:created>
  <dcterms:modified xsi:type="dcterms:W3CDTF">2017-03-28T20:54:00Z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