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3C9" w:rsidRDefault="001453C9" w:rsidP="00B43CA5">
      <w:pPr>
        <w:rPr>
          <w:rStyle w:val="Hyperlink"/>
          <w:rFonts w:cs="Arial"/>
          <w:bCs/>
        </w:rPr>
      </w:pPr>
      <w:r w:rsidRPr="00250555">
        <w:rPr>
          <w:rFonts w:cs="Arial"/>
          <w:b/>
        </w:rPr>
        <w:t xml:space="preserve">Date: </w:t>
      </w:r>
      <w:r w:rsidRPr="00250555">
        <w:rPr>
          <w:rFonts w:cs="Arial"/>
        </w:rPr>
        <w:t xml:space="preserve"> </w:t>
      </w:r>
      <w:r w:rsidR="003757FB">
        <w:rPr>
          <w:rFonts w:cs="Arial"/>
        </w:rPr>
        <w:t>December</w:t>
      </w:r>
      <w:r w:rsidR="00FD64BF" w:rsidRPr="00250555">
        <w:rPr>
          <w:rFonts w:cs="Arial"/>
        </w:rPr>
        <w:t xml:space="preserve"> </w:t>
      </w:r>
      <w:r w:rsidR="001275D4">
        <w:rPr>
          <w:rFonts w:cs="Arial"/>
        </w:rPr>
        <w:t>1</w:t>
      </w:r>
      <w:r w:rsidR="00D42EA4">
        <w:rPr>
          <w:rFonts w:cs="Arial"/>
        </w:rPr>
        <w:t>6</w:t>
      </w:r>
      <w:r w:rsidR="00FD64BF" w:rsidRPr="00250555">
        <w:rPr>
          <w:rFonts w:cs="Arial"/>
        </w:rPr>
        <w:t xml:space="preserve">, </w:t>
      </w:r>
      <w:r w:rsidR="006F5E1C">
        <w:rPr>
          <w:rFonts w:cs="Arial"/>
        </w:rPr>
        <w:t>2016</w:t>
      </w:r>
      <w:r w:rsidR="00BC46B9" w:rsidRPr="00250555">
        <w:rPr>
          <w:rFonts w:cs="Arial"/>
          <w:b/>
        </w:rPr>
        <w:br/>
        <w:t>Name of Product:</w:t>
      </w:r>
      <w:r w:rsidR="00BC46B9" w:rsidRPr="00250555">
        <w:rPr>
          <w:rFonts w:cs="Arial"/>
        </w:rPr>
        <w:t xml:space="preserve"> </w:t>
      </w:r>
      <w:r w:rsidR="003757FB" w:rsidRPr="003757FB">
        <w:rPr>
          <w:rFonts w:cs="Arial"/>
        </w:rPr>
        <w:t>Cisco IP Communicator, 7.x</w:t>
      </w:r>
      <w:r w:rsidR="00F8412D">
        <w:rPr>
          <w:rFonts w:cs="Arial"/>
        </w:rPr>
        <w:t xml:space="preserve"> and</w:t>
      </w:r>
      <w:r w:rsidR="003757FB" w:rsidRPr="003757FB">
        <w:rPr>
          <w:rFonts w:cs="Arial"/>
        </w:rPr>
        <w:t xml:space="preserve"> 8.x</w:t>
      </w:r>
      <w:r w:rsidRPr="00250555">
        <w:rPr>
          <w:rFonts w:cs="Arial"/>
          <w:b/>
        </w:rPr>
        <w:br/>
        <w:t xml:space="preserve">Contact for more information: </w:t>
      </w:r>
      <w:hyperlink r:id="rId8" w:history="1">
        <w:r w:rsidRPr="00250555">
          <w:rPr>
            <w:rStyle w:val="Hyperlink"/>
            <w:rFonts w:cs="Arial"/>
            <w:bCs/>
          </w:rPr>
          <w:t>accessibility@cisco.com</w:t>
        </w:r>
      </w:hyperlink>
    </w:p>
    <w:p w:rsidR="00DA6218" w:rsidRPr="00250555" w:rsidRDefault="00DA6218" w:rsidP="000132DA">
      <w:pPr>
        <w:rPr>
          <w:rFonts w:cs="Arial"/>
        </w:rPr>
      </w:pPr>
    </w:p>
    <w:p w:rsidR="00565AC6" w:rsidRPr="00DA6218" w:rsidRDefault="00553FD7" w:rsidP="00DA6218">
      <w:pPr>
        <w:rPr>
          <w:sz w:val="20"/>
          <w:szCs w:val="20"/>
        </w:rPr>
      </w:pPr>
      <w:r>
        <w:rPr>
          <w:rFonts w:cs="Arial"/>
          <w:bCs/>
          <w:sz w:val="20"/>
          <w:szCs w:val="20"/>
        </w:rPr>
        <w:t>The following was tested</w:t>
      </w:r>
      <w:r w:rsidR="00BF3F86">
        <w:rPr>
          <w:rFonts w:cs="Arial"/>
          <w:bCs/>
          <w:color w:val="000000"/>
          <w:sz w:val="20"/>
          <w:szCs w:val="20"/>
        </w:rPr>
        <w:t xml:space="preserve"> on </w:t>
      </w:r>
      <w:r w:rsidRPr="008E1309">
        <w:rPr>
          <w:rFonts w:cs="Arial"/>
          <w:bCs/>
          <w:color w:val="000000"/>
          <w:sz w:val="20"/>
          <w:szCs w:val="20"/>
        </w:rPr>
        <w:t xml:space="preserve">Windows </w:t>
      </w:r>
      <w:r w:rsidR="00BF3F86">
        <w:rPr>
          <w:rFonts w:cs="Arial"/>
          <w:bCs/>
          <w:color w:val="000000"/>
          <w:sz w:val="20"/>
          <w:szCs w:val="20"/>
        </w:rPr>
        <w:t>XP w</w:t>
      </w:r>
      <w:r w:rsidRPr="008E1309">
        <w:rPr>
          <w:rFonts w:cs="Arial"/>
          <w:bCs/>
          <w:color w:val="000000"/>
          <w:sz w:val="20"/>
          <w:szCs w:val="20"/>
        </w:rPr>
        <w:t>ith Freedom Scientific’s JAW</w:t>
      </w:r>
      <w:r>
        <w:rPr>
          <w:rFonts w:cs="Arial"/>
          <w:bCs/>
          <w:color w:val="000000"/>
          <w:sz w:val="20"/>
          <w:szCs w:val="20"/>
        </w:rPr>
        <w:t>S</w:t>
      </w:r>
      <w:r w:rsidRPr="008E1309">
        <w:rPr>
          <w:rFonts w:cs="Arial"/>
          <w:bCs/>
          <w:color w:val="000000"/>
          <w:sz w:val="20"/>
          <w:szCs w:val="20"/>
        </w:rPr>
        <w:t xml:space="preserve"> screen reader, Microsoft XP Screen Magnifier, Microsoft XP Accessibility Options (Filter keys and Display/Contrast settings), and Microsoft XP On-screen Keyboard</w:t>
      </w:r>
      <w:r w:rsidR="00565AC6" w:rsidRPr="00DA6218">
        <w:rPr>
          <w:sz w:val="20"/>
          <w:szCs w:val="20"/>
        </w:rPr>
        <w:t>.</w:t>
      </w:r>
    </w:p>
    <w:p w:rsidR="0021745F" w:rsidRPr="00250555" w:rsidRDefault="0021745F" w:rsidP="00B4133B">
      <w:pPr>
        <w:pStyle w:val="Heading1"/>
        <w:rPr>
          <w:rFonts w:cs="Arial"/>
          <w:color w:val="000000"/>
          <w:sz w:val="20"/>
          <w:szCs w:val="20"/>
        </w:rPr>
      </w:pPr>
      <w:r w:rsidRPr="00250555">
        <w:rPr>
          <w:rFonts w:cs="Arial"/>
        </w:rPr>
        <w:t xml:space="preserve">Summary Table - </w:t>
      </w:r>
      <w:r w:rsidR="00633B6A" w:rsidRPr="00250555">
        <w:rPr>
          <w:rFonts w:cs="Arial"/>
        </w:rPr>
        <w:t xml:space="preserve">Voluntary Product Accessibility </w:t>
      </w:r>
      <w:r w:rsidRPr="00250555">
        <w:rPr>
          <w:rFonts w:cs="Arial"/>
        </w:rPr>
        <w:t>Template</w:t>
      </w:r>
    </w:p>
    <w:tbl>
      <w:tblPr>
        <w:tblStyle w:val="Accessible"/>
        <w:tblW w:w="12435" w:type="dxa"/>
        <w:tblLook w:val="00A0" w:firstRow="1" w:lastRow="0" w:firstColumn="1" w:lastColumn="0" w:noHBand="0" w:noVBand="0"/>
        <w:tblCaption w:val="Summary Table- Voluntary Product Accessibility Template"/>
        <w:tblDescription w:val="Summary Table - Voluntary Product Accessibility Template"/>
      </w:tblPr>
      <w:tblGrid>
        <w:gridCol w:w="6045"/>
        <w:gridCol w:w="2613"/>
        <w:gridCol w:w="3777"/>
      </w:tblGrid>
      <w:tr w:rsidR="00C30629" w:rsidRPr="00250555" w:rsidTr="0043681B">
        <w:trPr>
          <w:cnfStyle w:val="100000000000" w:firstRow="1" w:lastRow="0" w:firstColumn="0" w:lastColumn="0" w:oddVBand="0" w:evenVBand="0" w:oddHBand="0" w:evenHBand="0" w:firstRowFirstColumn="0" w:firstRowLastColumn="0" w:lastRowFirstColumn="0" w:lastRowLastColumn="0"/>
          <w:trHeight w:val="288"/>
        </w:trPr>
        <w:tc>
          <w:tcPr>
            <w:tcW w:w="6045" w:type="dxa"/>
            <w:shd w:val="clear" w:color="auto" w:fill="595959" w:themeFill="text1" w:themeFillTint="A6"/>
          </w:tcPr>
          <w:p w:rsidR="00565AC6" w:rsidRPr="00250555" w:rsidRDefault="00565AC6" w:rsidP="00675DD5">
            <w:pPr>
              <w:rPr>
                <w:rFonts w:cs="Arial"/>
                <w:b w:val="0"/>
                <w:bCs w:val="0"/>
                <w:color w:val="FFFFFF"/>
                <w:sz w:val="20"/>
                <w:szCs w:val="20"/>
              </w:rPr>
            </w:pPr>
            <w:r w:rsidRPr="00250555">
              <w:rPr>
                <w:rFonts w:cs="Arial"/>
                <w:iCs/>
                <w:color w:val="FFFFFF"/>
                <w:sz w:val="20"/>
                <w:szCs w:val="20"/>
              </w:rPr>
              <w:t xml:space="preserve">Criteria </w:t>
            </w:r>
            <w:bookmarkStart w:id="0" w:name="Title_1"/>
            <w:bookmarkEnd w:id="0"/>
          </w:p>
        </w:tc>
        <w:tc>
          <w:tcPr>
            <w:tcW w:w="2613" w:type="dxa"/>
            <w:shd w:val="clear" w:color="auto" w:fill="595959" w:themeFill="text1" w:themeFillTint="A6"/>
          </w:tcPr>
          <w:p w:rsidR="00565AC6" w:rsidRPr="00250555" w:rsidRDefault="00565AC6" w:rsidP="00675DD5">
            <w:pPr>
              <w:rPr>
                <w:rFonts w:cs="Arial"/>
                <w:b w:val="0"/>
                <w:bCs w:val="0"/>
                <w:color w:val="FFFFFF"/>
                <w:sz w:val="20"/>
                <w:szCs w:val="20"/>
              </w:rPr>
            </w:pPr>
            <w:r w:rsidRPr="00250555">
              <w:rPr>
                <w:rFonts w:cs="Arial"/>
                <w:color w:val="FFFFFF"/>
                <w:sz w:val="20"/>
                <w:szCs w:val="20"/>
              </w:rPr>
              <w:t>Supporting Features</w:t>
            </w:r>
          </w:p>
        </w:tc>
        <w:tc>
          <w:tcPr>
            <w:tcW w:w="3777" w:type="dxa"/>
            <w:shd w:val="clear" w:color="auto" w:fill="595959" w:themeFill="text1" w:themeFillTint="A6"/>
          </w:tcPr>
          <w:p w:rsidR="00565AC6" w:rsidRPr="00250555" w:rsidRDefault="00565AC6" w:rsidP="00675DD5">
            <w:pPr>
              <w:rPr>
                <w:rFonts w:cs="Arial"/>
                <w:b w:val="0"/>
                <w:bCs w:val="0"/>
                <w:color w:val="FFFFFF"/>
                <w:sz w:val="20"/>
                <w:szCs w:val="20"/>
              </w:rPr>
            </w:pPr>
            <w:r w:rsidRPr="00250555">
              <w:rPr>
                <w:rFonts w:cs="Arial"/>
                <w:color w:val="FFFFFF"/>
                <w:sz w:val="20"/>
                <w:szCs w:val="20"/>
              </w:rPr>
              <w:t>Remarks and Explanations</w:t>
            </w:r>
          </w:p>
        </w:tc>
      </w:tr>
      <w:tr w:rsidR="00C30629" w:rsidRPr="00250555" w:rsidTr="0043681B">
        <w:trPr>
          <w:trHeight w:val="255"/>
        </w:trPr>
        <w:tc>
          <w:tcPr>
            <w:tcW w:w="6045" w:type="dxa"/>
          </w:tcPr>
          <w:p w:rsidR="00565AC6" w:rsidRPr="00250555" w:rsidRDefault="00565AC6" w:rsidP="00565AC6">
            <w:pPr>
              <w:rPr>
                <w:rFonts w:cs="Arial"/>
                <w:sz w:val="20"/>
                <w:szCs w:val="20"/>
              </w:rPr>
            </w:pPr>
            <w:bookmarkStart w:id="1" w:name="RANGE!A33"/>
            <w:r w:rsidRPr="00250555">
              <w:rPr>
                <w:rFonts w:cs="Arial"/>
                <w:sz w:val="20"/>
                <w:szCs w:val="20"/>
              </w:rPr>
              <w:t xml:space="preserve">Section 1194.21 Software Applications and Operating Systems </w:t>
            </w:r>
            <w:bookmarkEnd w:id="1"/>
          </w:p>
        </w:tc>
        <w:tc>
          <w:tcPr>
            <w:tcW w:w="2613" w:type="dxa"/>
          </w:tcPr>
          <w:p w:rsidR="00565AC6" w:rsidRPr="00250555" w:rsidRDefault="006259D8" w:rsidP="006259D8">
            <w:pPr>
              <w:rPr>
                <w:rFonts w:cs="Arial"/>
                <w:sz w:val="20"/>
                <w:szCs w:val="20"/>
              </w:rPr>
            </w:pPr>
            <w:r>
              <w:rPr>
                <w:rFonts w:cs="Arial"/>
                <w:sz w:val="20"/>
                <w:szCs w:val="20"/>
              </w:rPr>
              <w:t>Included</w:t>
            </w:r>
          </w:p>
        </w:tc>
        <w:tc>
          <w:tcPr>
            <w:tcW w:w="3777" w:type="dxa"/>
          </w:tcPr>
          <w:p w:rsidR="00565AC6" w:rsidRPr="00250555" w:rsidRDefault="00565AC6" w:rsidP="00565AC6">
            <w:pPr>
              <w:rPr>
                <w:rFonts w:cs="Arial"/>
                <w:sz w:val="20"/>
                <w:szCs w:val="20"/>
              </w:rPr>
            </w:pPr>
          </w:p>
        </w:tc>
      </w:tr>
      <w:tr w:rsidR="00C30629" w:rsidRPr="00250555" w:rsidTr="0043681B">
        <w:trPr>
          <w:trHeight w:val="255"/>
        </w:trPr>
        <w:tc>
          <w:tcPr>
            <w:tcW w:w="6045" w:type="dxa"/>
          </w:tcPr>
          <w:p w:rsidR="00565AC6" w:rsidRPr="00250555" w:rsidRDefault="00565AC6" w:rsidP="00565AC6">
            <w:pPr>
              <w:rPr>
                <w:rFonts w:cs="Arial"/>
                <w:sz w:val="20"/>
                <w:szCs w:val="20"/>
              </w:rPr>
            </w:pPr>
            <w:r w:rsidRPr="00250555">
              <w:rPr>
                <w:rFonts w:cs="Arial"/>
                <w:sz w:val="20"/>
                <w:szCs w:val="20"/>
              </w:rPr>
              <w:t xml:space="preserve">Section 1194.22 Web-based internet information and applications </w:t>
            </w:r>
          </w:p>
        </w:tc>
        <w:tc>
          <w:tcPr>
            <w:tcW w:w="2613" w:type="dxa"/>
          </w:tcPr>
          <w:p w:rsidR="00565AC6" w:rsidRPr="00250555" w:rsidRDefault="003F49D1" w:rsidP="00565AC6">
            <w:pPr>
              <w:rPr>
                <w:rFonts w:cs="Arial"/>
                <w:sz w:val="20"/>
                <w:szCs w:val="20"/>
              </w:rPr>
            </w:pPr>
            <w:r w:rsidRPr="00250555">
              <w:rPr>
                <w:rFonts w:cs="Arial"/>
                <w:sz w:val="20"/>
                <w:szCs w:val="20"/>
              </w:rPr>
              <w:t>Not Applicable</w:t>
            </w:r>
          </w:p>
        </w:tc>
        <w:tc>
          <w:tcPr>
            <w:tcW w:w="3777" w:type="dxa"/>
          </w:tcPr>
          <w:p w:rsidR="00565AC6" w:rsidRPr="00250555" w:rsidRDefault="00565AC6" w:rsidP="002C0D62">
            <w:pPr>
              <w:rPr>
                <w:rFonts w:cs="Arial"/>
                <w:sz w:val="20"/>
                <w:szCs w:val="20"/>
              </w:rPr>
            </w:pPr>
          </w:p>
        </w:tc>
      </w:tr>
      <w:tr w:rsidR="00C30629" w:rsidRPr="00250555" w:rsidTr="0043681B">
        <w:trPr>
          <w:trHeight w:val="255"/>
        </w:trPr>
        <w:tc>
          <w:tcPr>
            <w:tcW w:w="6045" w:type="dxa"/>
          </w:tcPr>
          <w:p w:rsidR="00565AC6" w:rsidRPr="00250555" w:rsidRDefault="00F31FC5" w:rsidP="00565AC6">
            <w:pPr>
              <w:rPr>
                <w:rFonts w:cs="Arial"/>
                <w:sz w:val="20"/>
                <w:szCs w:val="20"/>
              </w:rPr>
            </w:pPr>
            <w:r w:rsidRPr="00250555">
              <w:rPr>
                <w:rFonts w:cs="Arial"/>
                <w:sz w:val="20"/>
              </w:rPr>
              <w:t xml:space="preserve">W3C WCAG 2.0 </w:t>
            </w:r>
            <w:r w:rsidR="00E95EAF" w:rsidRPr="00250555">
              <w:rPr>
                <w:rFonts w:cs="Arial"/>
                <w:sz w:val="20"/>
              </w:rPr>
              <w:t>Checkpoints</w:t>
            </w:r>
          </w:p>
        </w:tc>
        <w:tc>
          <w:tcPr>
            <w:tcW w:w="2613" w:type="dxa"/>
          </w:tcPr>
          <w:p w:rsidR="00565AC6" w:rsidRPr="00250555" w:rsidRDefault="003F49D1" w:rsidP="00565AC6">
            <w:pPr>
              <w:rPr>
                <w:rFonts w:cs="Arial"/>
                <w:sz w:val="20"/>
                <w:szCs w:val="20"/>
              </w:rPr>
            </w:pPr>
            <w:r w:rsidRPr="00250555">
              <w:rPr>
                <w:rFonts w:cs="Arial"/>
                <w:sz w:val="20"/>
                <w:szCs w:val="20"/>
              </w:rPr>
              <w:t>Not Applicable</w:t>
            </w:r>
          </w:p>
        </w:tc>
        <w:tc>
          <w:tcPr>
            <w:tcW w:w="3777" w:type="dxa"/>
          </w:tcPr>
          <w:p w:rsidR="00565AC6" w:rsidRPr="00250555" w:rsidRDefault="00565AC6" w:rsidP="002C0D62">
            <w:pPr>
              <w:rPr>
                <w:rFonts w:cs="Arial"/>
                <w:sz w:val="20"/>
                <w:szCs w:val="20"/>
              </w:rPr>
            </w:pPr>
          </w:p>
        </w:tc>
      </w:tr>
      <w:tr w:rsidR="00C30629" w:rsidRPr="00250555" w:rsidTr="0043681B">
        <w:trPr>
          <w:trHeight w:val="255"/>
        </w:trPr>
        <w:tc>
          <w:tcPr>
            <w:tcW w:w="6045" w:type="dxa"/>
          </w:tcPr>
          <w:p w:rsidR="00565AC6" w:rsidRPr="00250555" w:rsidRDefault="00565AC6" w:rsidP="00565AC6">
            <w:pPr>
              <w:rPr>
                <w:rFonts w:cs="Arial"/>
                <w:sz w:val="20"/>
                <w:szCs w:val="20"/>
              </w:rPr>
            </w:pPr>
            <w:r w:rsidRPr="00250555">
              <w:rPr>
                <w:rFonts w:cs="Arial"/>
                <w:sz w:val="20"/>
                <w:szCs w:val="20"/>
              </w:rPr>
              <w:t xml:space="preserve">Section 1194.23 Telecommunications Products </w:t>
            </w:r>
          </w:p>
        </w:tc>
        <w:tc>
          <w:tcPr>
            <w:tcW w:w="2613" w:type="dxa"/>
          </w:tcPr>
          <w:p w:rsidR="00565AC6" w:rsidRPr="00250555" w:rsidRDefault="003750B4" w:rsidP="00565AC6">
            <w:pPr>
              <w:rPr>
                <w:rFonts w:cs="Arial"/>
              </w:rPr>
            </w:pPr>
            <w:r>
              <w:rPr>
                <w:rFonts w:cs="Arial"/>
                <w:sz w:val="20"/>
                <w:szCs w:val="20"/>
              </w:rPr>
              <w:t>Included</w:t>
            </w:r>
          </w:p>
        </w:tc>
        <w:tc>
          <w:tcPr>
            <w:tcW w:w="3777" w:type="dxa"/>
          </w:tcPr>
          <w:p w:rsidR="00565AC6" w:rsidRPr="00250555" w:rsidRDefault="00565AC6" w:rsidP="00565AC6">
            <w:pPr>
              <w:rPr>
                <w:rFonts w:cs="Arial"/>
                <w:sz w:val="20"/>
                <w:szCs w:val="20"/>
              </w:rPr>
            </w:pPr>
          </w:p>
        </w:tc>
      </w:tr>
      <w:tr w:rsidR="00C30629" w:rsidRPr="00250555" w:rsidTr="0043681B">
        <w:trPr>
          <w:trHeight w:val="255"/>
        </w:trPr>
        <w:tc>
          <w:tcPr>
            <w:tcW w:w="6045" w:type="dxa"/>
          </w:tcPr>
          <w:p w:rsidR="00565AC6" w:rsidRPr="00250555" w:rsidRDefault="00565AC6" w:rsidP="00565AC6">
            <w:pPr>
              <w:rPr>
                <w:rFonts w:cs="Arial"/>
                <w:sz w:val="20"/>
                <w:szCs w:val="20"/>
              </w:rPr>
            </w:pPr>
            <w:r w:rsidRPr="00250555">
              <w:rPr>
                <w:rFonts w:cs="Arial"/>
                <w:sz w:val="20"/>
                <w:szCs w:val="20"/>
              </w:rPr>
              <w:t xml:space="preserve">Section 1194.24 Video and Multi-media Products </w:t>
            </w:r>
          </w:p>
        </w:tc>
        <w:tc>
          <w:tcPr>
            <w:tcW w:w="2613" w:type="dxa"/>
          </w:tcPr>
          <w:p w:rsidR="00565AC6" w:rsidRPr="00250555" w:rsidRDefault="003F49D1" w:rsidP="00565AC6">
            <w:pPr>
              <w:rPr>
                <w:rFonts w:cs="Arial"/>
              </w:rPr>
            </w:pPr>
            <w:r w:rsidRPr="00250555">
              <w:rPr>
                <w:rFonts w:cs="Arial"/>
                <w:sz w:val="20"/>
                <w:szCs w:val="20"/>
              </w:rPr>
              <w:t>Not Applicable</w:t>
            </w:r>
          </w:p>
        </w:tc>
        <w:tc>
          <w:tcPr>
            <w:tcW w:w="3777" w:type="dxa"/>
          </w:tcPr>
          <w:p w:rsidR="00565AC6" w:rsidRPr="00250555" w:rsidRDefault="00565AC6" w:rsidP="00565AC6">
            <w:pPr>
              <w:rPr>
                <w:rFonts w:cs="Arial"/>
                <w:sz w:val="20"/>
                <w:szCs w:val="20"/>
              </w:rPr>
            </w:pPr>
          </w:p>
        </w:tc>
      </w:tr>
      <w:tr w:rsidR="00C30629" w:rsidRPr="00250555" w:rsidTr="0043681B">
        <w:trPr>
          <w:trHeight w:val="278"/>
        </w:trPr>
        <w:tc>
          <w:tcPr>
            <w:tcW w:w="6045" w:type="dxa"/>
          </w:tcPr>
          <w:p w:rsidR="00565AC6" w:rsidRPr="00250555" w:rsidRDefault="00565AC6" w:rsidP="00565AC6">
            <w:pPr>
              <w:rPr>
                <w:rFonts w:cs="Arial"/>
                <w:sz w:val="20"/>
                <w:szCs w:val="20"/>
              </w:rPr>
            </w:pPr>
            <w:r w:rsidRPr="00250555">
              <w:rPr>
                <w:rFonts w:cs="Arial"/>
                <w:sz w:val="20"/>
                <w:szCs w:val="20"/>
              </w:rPr>
              <w:t xml:space="preserve">Section 1194.25 Self-Contained, Closed Products </w:t>
            </w:r>
          </w:p>
        </w:tc>
        <w:tc>
          <w:tcPr>
            <w:tcW w:w="2613" w:type="dxa"/>
          </w:tcPr>
          <w:p w:rsidR="00565AC6" w:rsidRPr="00250555" w:rsidRDefault="003F49D1" w:rsidP="00565AC6">
            <w:pPr>
              <w:rPr>
                <w:rFonts w:cs="Arial"/>
              </w:rPr>
            </w:pPr>
            <w:r w:rsidRPr="00250555">
              <w:rPr>
                <w:rFonts w:cs="Arial"/>
                <w:sz w:val="20"/>
                <w:szCs w:val="20"/>
              </w:rPr>
              <w:t>Not Applicable</w:t>
            </w:r>
          </w:p>
        </w:tc>
        <w:tc>
          <w:tcPr>
            <w:tcW w:w="3777" w:type="dxa"/>
          </w:tcPr>
          <w:p w:rsidR="00565AC6" w:rsidRPr="00250555" w:rsidRDefault="00565AC6" w:rsidP="00565AC6">
            <w:pPr>
              <w:rPr>
                <w:rFonts w:cs="Arial"/>
                <w:sz w:val="20"/>
                <w:szCs w:val="20"/>
              </w:rPr>
            </w:pPr>
          </w:p>
        </w:tc>
      </w:tr>
      <w:tr w:rsidR="00C30629" w:rsidRPr="00250555" w:rsidTr="0043681B">
        <w:trPr>
          <w:trHeight w:val="255"/>
        </w:trPr>
        <w:tc>
          <w:tcPr>
            <w:tcW w:w="6045" w:type="dxa"/>
          </w:tcPr>
          <w:p w:rsidR="00565AC6" w:rsidRPr="00250555" w:rsidRDefault="00565AC6" w:rsidP="00565AC6">
            <w:pPr>
              <w:rPr>
                <w:rFonts w:cs="Arial"/>
                <w:sz w:val="20"/>
                <w:szCs w:val="20"/>
              </w:rPr>
            </w:pPr>
            <w:r w:rsidRPr="00250555">
              <w:rPr>
                <w:rFonts w:cs="Arial"/>
                <w:sz w:val="20"/>
                <w:szCs w:val="20"/>
              </w:rPr>
              <w:t xml:space="preserve">Section 1194.26 Desktop and Portable Computers </w:t>
            </w:r>
          </w:p>
        </w:tc>
        <w:tc>
          <w:tcPr>
            <w:tcW w:w="2613" w:type="dxa"/>
          </w:tcPr>
          <w:p w:rsidR="00565AC6" w:rsidRPr="00250555" w:rsidRDefault="003F49D1" w:rsidP="00565AC6">
            <w:pPr>
              <w:rPr>
                <w:rFonts w:cs="Arial"/>
              </w:rPr>
            </w:pPr>
            <w:r w:rsidRPr="00250555">
              <w:rPr>
                <w:rFonts w:cs="Arial"/>
                <w:sz w:val="20"/>
                <w:szCs w:val="20"/>
              </w:rPr>
              <w:t>Not Applicable</w:t>
            </w:r>
          </w:p>
        </w:tc>
        <w:tc>
          <w:tcPr>
            <w:tcW w:w="3777" w:type="dxa"/>
          </w:tcPr>
          <w:p w:rsidR="00565AC6" w:rsidRPr="00250555" w:rsidRDefault="00565AC6" w:rsidP="00565AC6">
            <w:pPr>
              <w:rPr>
                <w:rFonts w:cs="Arial"/>
              </w:rPr>
            </w:pPr>
          </w:p>
        </w:tc>
      </w:tr>
      <w:tr w:rsidR="00C30629" w:rsidRPr="00250555" w:rsidTr="0043681B">
        <w:trPr>
          <w:trHeight w:val="255"/>
        </w:trPr>
        <w:tc>
          <w:tcPr>
            <w:tcW w:w="6045" w:type="dxa"/>
          </w:tcPr>
          <w:p w:rsidR="00565AC6" w:rsidRPr="00250555" w:rsidRDefault="00565AC6" w:rsidP="00565AC6">
            <w:pPr>
              <w:rPr>
                <w:rFonts w:cs="Arial"/>
                <w:sz w:val="20"/>
                <w:szCs w:val="20"/>
              </w:rPr>
            </w:pPr>
            <w:r w:rsidRPr="00250555">
              <w:rPr>
                <w:rFonts w:cs="Arial"/>
                <w:sz w:val="20"/>
                <w:szCs w:val="20"/>
              </w:rPr>
              <w:t xml:space="preserve">Section 1194.31 Functional Performance Criteria </w:t>
            </w:r>
          </w:p>
        </w:tc>
        <w:tc>
          <w:tcPr>
            <w:tcW w:w="2613" w:type="dxa"/>
          </w:tcPr>
          <w:p w:rsidR="00565AC6" w:rsidRPr="00250555" w:rsidRDefault="00565AC6" w:rsidP="00565AC6">
            <w:pPr>
              <w:rPr>
                <w:rFonts w:cs="Arial"/>
              </w:rPr>
            </w:pPr>
            <w:r w:rsidRPr="00250555">
              <w:rPr>
                <w:rFonts w:cs="Arial"/>
                <w:sz w:val="20"/>
                <w:szCs w:val="20"/>
              </w:rPr>
              <w:t>Included</w:t>
            </w:r>
          </w:p>
        </w:tc>
        <w:tc>
          <w:tcPr>
            <w:tcW w:w="3777" w:type="dxa"/>
          </w:tcPr>
          <w:p w:rsidR="00565AC6" w:rsidRPr="00250555" w:rsidRDefault="00565AC6" w:rsidP="00565AC6">
            <w:pPr>
              <w:rPr>
                <w:rFonts w:cs="Arial"/>
                <w:sz w:val="20"/>
                <w:szCs w:val="20"/>
              </w:rPr>
            </w:pPr>
          </w:p>
        </w:tc>
      </w:tr>
      <w:tr w:rsidR="00C30629" w:rsidRPr="00250555" w:rsidTr="0043681B">
        <w:trPr>
          <w:trHeight w:val="255"/>
        </w:trPr>
        <w:tc>
          <w:tcPr>
            <w:tcW w:w="6045" w:type="dxa"/>
          </w:tcPr>
          <w:p w:rsidR="00565AC6" w:rsidRPr="00250555" w:rsidRDefault="00565AC6" w:rsidP="00565AC6">
            <w:pPr>
              <w:rPr>
                <w:rFonts w:cs="Arial"/>
                <w:sz w:val="20"/>
                <w:szCs w:val="20"/>
              </w:rPr>
            </w:pPr>
            <w:r w:rsidRPr="00250555">
              <w:rPr>
                <w:rFonts w:cs="Arial"/>
                <w:sz w:val="20"/>
                <w:szCs w:val="20"/>
              </w:rPr>
              <w:t>Section 1194.41 Information, Do</w:t>
            </w:r>
            <w:r w:rsidR="00D30D72" w:rsidRPr="00250555">
              <w:rPr>
                <w:rFonts w:cs="Arial"/>
                <w:sz w:val="20"/>
                <w:szCs w:val="20"/>
              </w:rPr>
              <w:t>cumentation and Support</w:t>
            </w:r>
          </w:p>
        </w:tc>
        <w:tc>
          <w:tcPr>
            <w:tcW w:w="2613" w:type="dxa"/>
          </w:tcPr>
          <w:p w:rsidR="00565AC6" w:rsidRPr="00250555" w:rsidRDefault="00565AC6" w:rsidP="00565AC6">
            <w:pPr>
              <w:rPr>
                <w:rFonts w:cs="Arial"/>
              </w:rPr>
            </w:pPr>
            <w:r w:rsidRPr="00250555">
              <w:rPr>
                <w:rFonts w:cs="Arial"/>
                <w:sz w:val="20"/>
                <w:szCs w:val="20"/>
              </w:rPr>
              <w:t>Included</w:t>
            </w:r>
          </w:p>
        </w:tc>
        <w:tc>
          <w:tcPr>
            <w:tcW w:w="3777" w:type="dxa"/>
          </w:tcPr>
          <w:p w:rsidR="00565AC6" w:rsidRPr="00250555" w:rsidRDefault="00565AC6" w:rsidP="00565AC6">
            <w:pPr>
              <w:rPr>
                <w:rFonts w:cs="Arial"/>
                <w:sz w:val="20"/>
                <w:szCs w:val="20"/>
              </w:rPr>
            </w:pPr>
          </w:p>
        </w:tc>
      </w:tr>
    </w:tbl>
    <w:p w:rsidR="00565AC6" w:rsidRPr="00250555" w:rsidRDefault="00565AC6" w:rsidP="0021745F">
      <w:pPr>
        <w:rPr>
          <w:rFonts w:cs="Arial"/>
        </w:rPr>
      </w:pPr>
    </w:p>
    <w:p w:rsidR="009A083A" w:rsidRDefault="009A083A">
      <w:pPr>
        <w:rPr>
          <w:rFonts w:cs="Arial"/>
        </w:rPr>
      </w:pPr>
    </w:p>
    <w:p w:rsidR="003757FB" w:rsidRDefault="003757FB">
      <w:pPr>
        <w:rPr>
          <w:rFonts w:cs="Arial"/>
        </w:rPr>
      </w:pPr>
    </w:p>
    <w:p w:rsidR="003757FB" w:rsidRPr="00250555" w:rsidRDefault="003757FB">
      <w:pPr>
        <w:rPr>
          <w:rFonts w:cs="Arial"/>
        </w:rPr>
      </w:pPr>
    </w:p>
    <w:p w:rsidR="00AC34BF" w:rsidRPr="00250555" w:rsidRDefault="000343DA" w:rsidP="000343DA">
      <w:pPr>
        <w:pStyle w:val="Footer"/>
        <w:tabs>
          <w:tab w:val="clear" w:pos="4320"/>
          <w:tab w:val="clear" w:pos="8640"/>
          <w:tab w:val="left" w:pos="7680"/>
        </w:tabs>
        <w:rPr>
          <w:rFonts w:cs="Arial"/>
          <w:sz w:val="18"/>
          <w:szCs w:val="18"/>
        </w:rPr>
      </w:pPr>
      <w:r w:rsidRPr="00250555">
        <w:rPr>
          <w:rFonts w:cs="Arial"/>
          <w:sz w:val="18"/>
          <w:szCs w:val="18"/>
        </w:rPr>
        <w:tab/>
      </w:r>
    </w:p>
    <w:p w:rsidR="00B4133B" w:rsidRPr="00250555" w:rsidRDefault="00B4133B" w:rsidP="00AC34BF">
      <w:pPr>
        <w:pStyle w:val="Footer"/>
        <w:tabs>
          <w:tab w:val="clear" w:pos="8640"/>
          <w:tab w:val="right" w:pos="12870"/>
        </w:tabs>
        <w:rPr>
          <w:rFonts w:cs="Arial"/>
          <w:sz w:val="18"/>
          <w:szCs w:val="18"/>
        </w:rPr>
      </w:pPr>
    </w:p>
    <w:p w:rsidR="00B4133B" w:rsidRPr="00250555" w:rsidRDefault="00B4133B" w:rsidP="00AC34BF">
      <w:pPr>
        <w:pStyle w:val="Footer"/>
        <w:tabs>
          <w:tab w:val="clear" w:pos="8640"/>
          <w:tab w:val="right" w:pos="12870"/>
        </w:tabs>
        <w:rPr>
          <w:rFonts w:cs="Arial"/>
          <w:sz w:val="18"/>
          <w:szCs w:val="18"/>
        </w:rPr>
      </w:pPr>
    </w:p>
    <w:p w:rsidR="00B4133B" w:rsidRPr="00250555" w:rsidRDefault="00B4133B" w:rsidP="00AC34BF">
      <w:pPr>
        <w:pStyle w:val="Footer"/>
        <w:tabs>
          <w:tab w:val="clear" w:pos="8640"/>
          <w:tab w:val="right" w:pos="12870"/>
        </w:tabs>
        <w:rPr>
          <w:rFonts w:cs="Arial"/>
          <w:sz w:val="18"/>
          <w:szCs w:val="18"/>
        </w:rPr>
      </w:pPr>
    </w:p>
    <w:p w:rsidR="00B4133B" w:rsidRPr="00250555" w:rsidRDefault="00B4133B" w:rsidP="00AC34BF">
      <w:pPr>
        <w:pStyle w:val="Footer"/>
        <w:tabs>
          <w:tab w:val="clear" w:pos="8640"/>
          <w:tab w:val="right" w:pos="12870"/>
        </w:tabs>
        <w:rPr>
          <w:rFonts w:cs="Arial"/>
          <w:sz w:val="18"/>
          <w:szCs w:val="18"/>
        </w:rPr>
      </w:pPr>
    </w:p>
    <w:p w:rsidR="00AC34BF" w:rsidRPr="00250555" w:rsidRDefault="00AC34BF" w:rsidP="00AC34BF">
      <w:pPr>
        <w:pStyle w:val="Footer"/>
        <w:tabs>
          <w:tab w:val="clear" w:pos="8640"/>
          <w:tab w:val="right" w:pos="12870"/>
        </w:tabs>
        <w:rPr>
          <w:rFonts w:cs="Arial"/>
          <w:sz w:val="18"/>
          <w:szCs w:val="18"/>
        </w:rPr>
      </w:pPr>
      <w:r w:rsidRPr="00250555">
        <w:rPr>
          <w:rFonts w:cs="Arial"/>
          <w:sz w:val="18"/>
          <w:szCs w:val="18"/>
        </w:rPr>
        <w:t>All contents are Copyright © 1992-2016 Cisco Systems, Inc. All rights reserved.</w:t>
      </w:r>
    </w:p>
    <w:p w:rsidR="00AC34BF" w:rsidRPr="00250555" w:rsidRDefault="00AC34BF" w:rsidP="00AC34BF">
      <w:pPr>
        <w:pStyle w:val="Footer"/>
        <w:tabs>
          <w:tab w:val="clear" w:pos="8640"/>
          <w:tab w:val="right" w:pos="12870"/>
        </w:tabs>
        <w:rPr>
          <w:rFonts w:cs="Arial"/>
          <w:sz w:val="18"/>
          <w:szCs w:val="18"/>
        </w:rPr>
      </w:pPr>
    </w:p>
    <w:p w:rsidR="00AC34BF" w:rsidRPr="00250555" w:rsidRDefault="00AC34BF" w:rsidP="00AC34BF">
      <w:pPr>
        <w:pStyle w:val="Footer"/>
        <w:rPr>
          <w:rFonts w:cs="Arial"/>
          <w:sz w:val="18"/>
          <w:szCs w:val="18"/>
        </w:rPr>
      </w:pPr>
      <w:r w:rsidRPr="00250555">
        <w:rPr>
          <w:rFonts w:cs="Arial"/>
          <w:sz w:val="18"/>
          <w:szCs w:val="18"/>
        </w:rPr>
        <w:t>This information is true and correct to the best of our knowledge as of the Last Updated date printed below; is supplied for market research purposes only; and is subject to change without notice. The contents of this document do not constitute either legal advice, representation, warranty or guarantee regarding a person's ability to comply with applicable accessibility requirements. Such a determination is the sole responsibility of the purchaser.</w:t>
      </w:r>
    </w:p>
    <w:p w:rsidR="00AC34BF" w:rsidRPr="00250555" w:rsidRDefault="00AC34BF" w:rsidP="00AC34BF">
      <w:pPr>
        <w:pStyle w:val="Footer"/>
        <w:rPr>
          <w:rFonts w:cs="Arial"/>
          <w:sz w:val="18"/>
          <w:szCs w:val="18"/>
        </w:rPr>
      </w:pPr>
    </w:p>
    <w:p w:rsidR="00C566CF" w:rsidRPr="00250555" w:rsidRDefault="00AC34BF" w:rsidP="00AC34BF">
      <w:pPr>
        <w:pStyle w:val="Footer"/>
        <w:tabs>
          <w:tab w:val="clear" w:pos="8640"/>
          <w:tab w:val="right" w:pos="12960"/>
        </w:tabs>
        <w:rPr>
          <w:rFonts w:cs="Arial"/>
          <w:sz w:val="18"/>
          <w:szCs w:val="18"/>
        </w:rPr>
      </w:pPr>
      <w:r w:rsidRPr="00250555">
        <w:rPr>
          <w:rFonts w:cs="Arial"/>
          <w:sz w:val="18"/>
          <w:szCs w:val="18"/>
        </w:rPr>
        <w:t>For more information</w:t>
      </w:r>
      <w:r w:rsidR="00524712" w:rsidRPr="00250555">
        <w:rPr>
          <w:rFonts w:cs="Arial"/>
          <w:sz w:val="18"/>
          <w:szCs w:val="18"/>
        </w:rPr>
        <w:t>,</w:t>
      </w:r>
      <w:r w:rsidRPr="00250555">
        <w:rPr>
          <w:rFonts w:cs="Arial"/>
          <w:sz w:val="18"/>
          <w:szCs w:val="18"/>
        </w:rPr>
        <w:t xml:space="preserve"> please contact: </w:t>
      </w:r>
      <w:hyperlink r:id="rId9" w:history="1">
        <w:r w:rsidRPr="00250555">
          <w:rPr>
            <w:rStyle w:val="Hyperlink"/>
            <w:rFonts w:cs="Arial"/>
            <w:bCs/>
            <w:sz w:val="20"/>
            <w:szCs w:val="20"/>
          </w:rPr>
          <w:t>accessibility@cisco.com</w:t>
        </w:r>
      </w:hyperlink>
      <w:r w:rsidR="000343DA" w:rsidRPr="00250555">
        <w:rPr>
          <w:rStyle w:val="Hyperlink"/>
          <w:rFonts w:cs="Arial"/>
          <w:bCs/>
          <w:sz w:val="20"/>
          <w:szCs w:val="20"/>
          <w:u w:val="none"/>
        </w:rPr>
        <w:t xml:space="preserve"> </w:t>
      </w:r>
      <w:r w:rsidR="000343DA" w:rsidRPr="00250555">
        <w:rPr>
          <w:rStyle w:val="Hyperlink"/>
          <w:rFonts w:cs="Arial"/>
          <w:bCs/>
          <w:sz w:val="20"/>
          <w:szCs w:val="20"/>
          <w:u w:val="none"/>
        </w:rPr>
        <w:tab/>
        <w:t xml:space="preserve">  </w:t>
      </w:r>
      <w:r w:rsidR="000343DA" w:rsidRPr="00250555">
        <w:rPr>
          <w:rFonts w:cs="Arial"/>
          <w:sz w:val="18"/>
          <w:szCs w:val="18"/>
        </w:rPr>
        <w:t>Last Updated</w:t>
      </w:r>
      <w:r w:rsidR="00FB068B" w:rsidRPr="00250555">
        <w:rPr>
          <w:rFonts w:cs="Arial"/>
          <w:sz w:val="18"/>
          <w:szCs w:val="18"/>
        </w:rPr>
        <w:t xml:space="preserve">: </w:t>
      </w:r>
      <w:r w:rsidR="003757FB">
        <w:rPr>
          <w:rFonts w:cs="Arial"/>
          <w:sz w:val="18"/>
          <w:szCs w:val="18"/>
        </w:rPr>
        <w:t>December</w:t>
      </w:r>
      <w:r w:rsidR="00FB068B" w:rsidRPr="00250555">
        <w:rPr>
          <w:rFonts w:cs="Arial"/>
          <w:sz w:val="18"/>
          <w:szCs w:val="18"/>
        </w:rPr>
        <w:t xml:space="preserve"> </w:t>
      </w:r>
      <w:r w:rsidR="00C15E13">
        <w:rPr>
          <w:rFonts w:cs="Arial"/>
          <w:sz w:val="18"/>
          <w:szCs w:val="18"/>
        </w:rPr>
        <w:t>1</w:t>
      </w:r>
      <w:r w:rsidR="00D42EA4">
        <w:rPr>
          <w:rFonts w:cs="Arial"/>
          <w:sz w:val="18"/>
          <w:szCs w:val="18"/>
        </w:rPr>
        <w:t>6</w:t>
      </w:r>
      <w:r w:rsidR="000343DA" w:rsidRPr="00250555">
        <w:rPr>
          <w:rFonts w:cs="Arial"/>
          <w:sz w:val="18"/>
          <w:szCs w:val="18"/>
        </w:rPr>
        <w:t xml:space="preserve">, 2016  </w:t>
      </w:r>
      <w:r w:rsidRPr="00250555">
        <w:rPr>
          <w:rFonts w:cs="Arial"/>
          <w:sz w:val="18"/>
          <w:szCs w:val="18"/>
        </w:rPr>
        <w:t xml:space="preserve"> </w:t>
      </w:r>
    </w:p>
    <w:p w:rsidR="009F5587" w:rsidRPr="00250555" w:rsidRDefault="009A083A" w:rsidP="00C566CF">
      <w:pPr>
        <w:pStyle w:val="Heading1"/>
        <w:rPr>
          <w:rFonts w:cs="Arial"/>
        </w:rPr>
      </w:pPr>
      <w:r w:rsidRPr="00250555">
        <w:rPr>
          <w:rFonts w:cs="Arial"/>
        </w:rPr>
        <w:lastRenderedPageBreak/>
        <w:t>Version of the Product</w:t>
      </w:r>
      <w:bookmarkStart w:id="2" w:name="webdetails"/>
      <w:bookmarkStart w:id="3" w:name="tp6" w:colFirst="0" w:colLast="0"/>
      <w:bookmarkStart w:id="4" w:name="tp5" w:colFirst="0" w:colLast="0"/>
      <w:bookmarkStart w:id="5" w:name="tp4" w:colFirst="0" w:colLast="0"/>
      <w:bookmarkStart w:id="6" w:name="tp3" w:colFirst="0" w:colLast="0"/>
      <w:bookmarkStart w:id="7" w:name="tp2" w:colFirst="0" w:colLast="0"/>
      <w:bookmarkStart w:id="8" w:name="tp7" w:colFirst="0" w:colLast="0"/>
      <w:bookmarkStart w:id="9" w:name="softwaredetails"/>
    </w:p>
    <w:p w:rsidR="00FB068B" w:rsidRPr="00E82FD8" w:rsidRDefault="00F8412D" w:rsidP="00FB068B">
      <w:r w:rsidRPr="00F8412D">
        <w:rPr>
          <w:rFonts w:cs="Arial"/>
          <w:bCs/>
        </w:rPr>
        <w:t>Cisco IP Communicator, 7.x</w:t>
      </w:r>
      <w:r>
        <w:rPr>
          <w:rFonts w:cs="Arial"/>
          <w:bCs/>
        </w:rPr>
        <w:t xml:space="preserve"> and</w:t>
      </w:r>
      <w:r w:rsidRPr="00F8412D">
        <w:rPr>
          <w:rFonts w:cs="Arial"/>
          <w:bCs/>
        </w:rPr>
        <w:t xml:space="preserve"> 8.x</w:t>
      </w:r>
    </w:p>
    <w:p w:rsidR="007779CB" w:rsidRDefault="007779CB" w:rsidP="00FB068B">
      <w:pPr>
        <w:rPr>
          <w:rFonts w:cs="Arial"/>
        </w:rPr>
      </w:pPr>
    </w:p>
    <w:p w:rsidR="00BF3F86" w:rsidRDefault="00BF3F86">
      <w:pPr>
        <w:rPr>
          <w:noProof/>
        </w:rPr>
      </w:pPr>
      <w:r w:rsidRPr="00BF3F86">
        <w:rPr>
          <w:noProof/>
        </w:rPr>
        <w:drawing>
          <wp:inline distT="0" distB="0" distL="0" distR="0">
            <wp:extent cx="4675551" cy="2533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78684" cy="2535348"/>
                    </a:xfrm>
                    <a:prstGeom prst="rect">
                      <a:avLst/>
                    </a:prstGeom>
                    <a:noFill/>
                    <a:ln>
                      <a:noFill/>
                    </a:ln>
                  </pic:spPr>
                </pic:pic>
              </a:graphicData>
            </a:graphic>
          </wp:inline>
        </w:drawing>
      </w:r>
    </w:p>
    <w:p w:rsidR="007779CB" w:rsidRDefault="007779CB">
      <w:pPr>
        <w:rPr>
          <w:rFonts w:cs="Arial"/>
        </w:rPr>
      </w:pPr>
      <w:r>
        <w:rPr>
          <w:rFonts w:cs="Arial"/>
        </w:rPr>
        <w:br w:type="page"/>
      </w:r>
    </w:p>
    <w:p w:rsidR="00EB63FC" w:rsidRPr="00250555" w:rsidRDefault="0034006D" w:rsidP="00C566CF">
      <w:pPr>
        <w:pStyle w:val="Heading1"/>
        <w:rPr>
          <w:rFonts w:cs="Arial"/>
        </w:rPr>
      </w:pPr>
      <w:r w:rsidRPr="00250555">
        <w:rPr>
          <w:rFonts w:cs="Arial"/>
        </w:rPr>
        <w:lastRenderedPageBreak/>
        <w:t>Section 1194.21: Software Applications and Operating Systems – Detail</w:t>
      </w:r>
    </w:p>
    <w:tbl>
      <w:tblPr>
        <w:tblW w:w="12435" w:type="dxa"/>
        <w:tblInd w:w="93" w:type="dxa"/>
        <w:tblLook w:val="00A0" w:firstRow="1" w:lastRow="0" w:firstColumn="1" w:lastColumn="0" w:noHBand="0" w:noVBand="0"/>
        <w:tblCaption w:val="Section 1194.21: Software Applications and Operating Systems – Detail"/>
        <w:tblDescription w:val="Section 1194.21: Software Applications and Operating Systems – Detail"/>
      </w:tblPr>
      <w:tblGrid>
        <w:gridCol w:w="1601"/>
        <w:gridCol w:w="5641"/>
        <w:gridCol w:w="2403"/>
        <w:gridCol w:w="2790"/>
      </w:tblGrid>
      <w:tr w:rsidR="0069792D" w:rsidRPr="00250555" w:rsidTr="0043681B">
        <w:trPr>
          <w:trHeight w:val="260"/>
        </w:trPr>
        <w:tc>
          <w:tcPr>
            <w:tcW w:w="1601" w:type="dxa"/>
            <w:tcBorders>
              <w:top w:val="nil"/>
              <w:left w:val="single" w:sz="4" w:space="0" w:color="auto"/>
              <w:bottom w:val="single" w:sz="4" w:space="0" w:color="auto"/>
              <w:right w:val="single" w:sz="4" w:space="0" w:color="auto"/>
            </w:tcBorders>
            <w:shd w:val="clear" w:color="auto" w:fill="595959"/>
          </w:tcPr>
          <w:p w:rsidR="0069792D" w:rsidRPr="00250555" w:rsidRDefault="0069792D" w:rsidP="0069792D">
            <w:pPr>
              <w:rPr>
                <w:rFonts w:cs="Arial"/>
                <w:b/>
                <w:bCs/>
                <w:iCs/>
                <w:color w:val="FFFFFF"/>
                <w:sz w:val="20"/>
                <w:szCs w:val="20"/>
              </w:rPr>
            </w:pPr>
            <w:r w:rsidRPr="00250555">
              <w:rPr>
                <w:rFonts w:cs="Arial"/>
                <w:b/>
                <w:bCs/>
                <w:iCs/>
                <w:color w:val="FFFFFF"/>
                <w:sz w:val="20"/>
                <w:szCs w:val="20"/>
              </w:rPr>
              <w:t>Claus</w:t>
            </w:r>
            <w:bookmarkStart w:id="10" w:name="Title_2"/>
            <w:bookmarkEnd w:id="10"/>
            <w:r w:rsidRPr="00250555">
              <w:rPr>
                <w:rFonts w:cs="Arial"/>
                <w:b/>
                <w:bCs/>
                <w:iCs/>
                <w:color w:val="FFFFFF"/>
                <w:sz w:val="20"/>
                <w:szCs w:val="20"/>
              </w:rPr>
              <w:t>e</w:t>
            </w:r>
          </w:p>
        </w:tc>
        <w:tc>
          <w:tcPr>
            <w:tcW w:w="5641" w:type="dxa"/>
            <w:tcBorders>
              <w:top w:val="nil"/>
              <w:left w:val="single" w:sz="4" w:space="0" w:color="auto"/>
              <w:bottom w:val="single" w:sz="4" w:space="0" w:color="auto"/>
              <w:right w:val="single" w:sz="4" w:space="0" w:color="auto"/>
            </w:tcBorders>
            <w:shd w:val="clear" w:color="auto" w:fill="595959"/>
          </w:tcPr>
          <w:p w:rsidR="0069792D" w:rsidRPr="00250555" w:rsidRDefault="0069792D" w:rsidP="0069792D">
            <w:pPr>
              <w:rPr>
                <w:rFonts w:cs="Arial"/>
                <w:b/>
                <w:bCs/>
                <w:color w:val="FFFFFF"/>
                <w:sz w:val="20"/>
                <w:szCs w:val="20"/>
              </w:rPr>
            </w:pPr>
            <w:r w:rsidRPr="00250555">
              <w:rPr>
                <w:rFonts w:cs="Arial"/>
                <w:b/>
                <w:bCs/>
                <w:iCs/>
                <w:color w:val="FFFFFF"/>
                <w:sz w:val="20"/>
                <w:szCs w:val="20"/>
              </w:rPr>
              <w:t xml:space="preserve">Criteria </w:t>
            </w:r>
          </w:p>
        </w:tc>
        <w:tc>
          <w:tcPr>
            <w:tcW w:w="2403" w:type="dxa"/>
            <w:tcBorders>
              <w:top w:val="nil"/>
              <w:left w:val="nil"/>
              <w:bottom w:val="single" w:sz="4" w:space="0" w:color="auto"/>
              <w:right w:val="single" w:sz="4" w:space="0" w:color="auto"/>
            </w:tcBorders>
            <w:shd w:val="clear" w:color="auto" w:fill="595959"/>
          </w:tcPr>
          <w:p w:rsidR="0069792D" w:rsidRPr="00250555" w:rsidRDefault="0069792D" w:rsidP="0069792D">
            <w:pPr>
              <w:rPr>
                <w:rFonts w:cs="Arial"/>
                <w:b/>
                <w:bCs/>
                <w:color w:val="FFFFFF"/>
                <w:sz w:val="20"/>
                <w:szCs w:val="20"/>
              </w:rPr>
            </w:pPr>
            <w:r w:rsidRPr="00250555">
              <w:rPr>
                <w:rFonts w:cs="Arial"/>
                <w:b/>
                <w:bCs/>
                <w:color w:val="FFFFFF"/>
                <w:sz w:val="20"/>
                <w:szCs w:val="20"/>
              </w:rPr>
              <w:t>Status</w:t>
            </w:r>
          </w:p>
        </w:tc>
        <w:tc>
          <w:tcPr>
            <w:tcW w:w="2790" w:type="dxa"/>
            <w:tcBorders>
              <w:top w:val="nil"/>
              <w:left w:val="nil"/>
              <w:bottom w:val="single" w:sz="4" w:space="0" w:color="auto"/>
              <w:right w:val="single" w:sz="4" w:space="0" w:color="auto"/>
            </w:tcBorders>
            <w:shd w:val="clear" w:color="auto" w:fill="595959"/>
          </w:tcPr>
          <w:p w:rsidR="0069792D" w:rsidRPr="00250555" w:rsidRDefault="0069792D" w:rsidP="0069792D">
            <w:pPr>
              <w:rPr>
                <w:rFonts w:cs="Arial"/>
                <w:b/>
                <w:bCs/>
                <w:color w:val="FFFFFF"/>
                <w:sz w:val="20"/>
                <w:szCs w:val="20"/>
              </w:rPr>
            </w:pPr>
            <w:r w:rsidRPr="00250555">
              <w:rPr>
                <w:rFonts w:cs="Arial"/>
                <w:b/>
                <w:bCs/>
                <w:color w:val="FFFFFF"/>
                <w:sz w:val="20"/>
                <w:szCs w:val="20"/>
              </w:rPr>
              <w:t>Remarks and Explanations</w:t>
            </w:r>
          </w:p>
        </w:tc>
      </w:tr>
      <w:tr w:rsidR="00634F6B" w:rsidRPr="00250555" w:rsidTr="009437F0">
        <w:trPr>
          <w:trHeight w:val="1039"/>
        </w:trPr>
        <w:tc>
          <w:tcPr>
            <w:tcW w:w="1601" w:type="dxa"/>
            <w:tcBorders>
              <w:top w:val="nil"/>
              <w:left w:val="single" w:sz="4" w:space="0" w:color="auto"/>
              <w:bottom w:val="single" w:sz="4" w:space="0" w:color="auto"/>
              <w:right w:val="single" w:sz="4" w:space="0" w:color="auto"/>
            </w:tcBorders>
          </w:tcPr>
          <w:p w:rsidR="00634F6B" w:rsidRPr="00250555" w:rsidRDefault="00634F6B" w:rsidP="00634F6B">
            <w:pPr>
              <w:rPr>
                <w:rFonts w:cs="Arial"/>
                <w:sz w:val="20"/>
                <w:szCs w:val="20"/>
              </w:rPr>
            </w:pPr>
            <w:r w:rsidRPr="00250555">
              <w:rPr>
                <w:rFonts w:cs="Arial"/>
                <w:sz w:val="20"/>
                <w:szCs w:val="20"/>
              </w:rPr>
              <w:t>1194.21(a)</w:t>
            </w:r>
          </w:p>
        </w:tc>
        <w:tc>
          <w:tcPr>
            <w:tcW w:w="5641" w:type="dxa"/>
            <w:tcBorders>
              <w:top w:val="nil"/>
              <w:left w:val="single" w:sz="4" w:space="0" w:color="auto"/>
              <w:bottom w:val="single" w:sz="4" w:space="0" w:color="auto"/>
              <w:right w:val="single" w:sz="4" w:space="0" w:color="auto"/>
            </w:tcBorders>
            <w:shd w:val="clear" w:color="auto" w:fill="auto"/>
          </w:tcPr>
          <w:p w:rsidR="00634F6B" w:rsidRPr="00250555" w:rsidRDefault="00634F6B" w:rsidP="00634F6B">
            <w:pPr>
              <w:rPr>
                <w:rFonts w:cs="Arial"/>
                <w:sz w:val="20"/>
                <w:szCs w:val="20"/>
              </w:rPr>
            </w:pPr>
            <w:r w:rsidRPr="00250555">
              <w:rPr>
                <w:rFonts w:cs="Arial"/>
                <w:sz w:val="20"/>
                <w:szCs w:val="20"/>
              </w:rPr>
              <w:t>When software is designed to run on a system that has a keyboard, product functions shall be executable from a keyboard where the function itself or the result of performing a function can be discerned textually.</w:t>
            </w:r>
          </w:p>
        </w:tc>
        <w:tc>
          <w:tcPr>
            <w:tcW w:w="2403" w:type="dxa"/>
            <w:tcBorders>
              <w:top w:val="nil"/>
              <w:left w:val="nil"/>
              <w:bottom w:val="single" w:sz="4" w:space="0" w:color="auto"/>
              <w:right w:val="single" w:sz="4" w:space="0" w:color="auto"/>
            </w:tcBorders>
            <w:shd w:val="clear" w:color="auto" w:fill="auto"/>
          </w:tcPr>
          <w:p w:rsidR="00634F6B" w:rsidRPr="00197F7B" w:rsidRDefault="00634F6B" w:rsidP="00634F6B">
            <w:pPr>
              <w:rPr>
                <w:rFonts w:cs="Arial"/>
                <w:sz w:val="20"/>
                <w:szCs w:val="20"/>
              </w:rPr>
            </w:pPr>
            <w:r>
              <w:rPr>
                <w:rFonts w:cs="Arial"/>
                <w:sz w:val="20"/>
                <w:szCs w:val="20"/>
              </w:rPr>
              <w:t>Supports</w:t>
            </w:r>
          </w:p>
        </w:tc>
        <w:tc>
          <w:tcPr>
            <w:tcW w:w="2790" w:type="dxa"/>
            <w:tcBorders>
              <w:top w:val="nil"/>
              <w:left w:val="nil"/>
              <w:bottom w:val="single" w:sz="4" w:space="0" w:color="auto"/>
              <w:right w:val="single" w:sz="4" w:space="0" w:color="auto"/>
            </w:tcBorders>
            <w:shd w:val="clear" w:color="auto" w:fill="auto"/>
          </w:tcPr>
          <w:p w:rsidR="00634F6B" w:rsidRPr="00E83046" w:rsidRDefault="00634F6B" w:rsidP="00634F6B">
            <w:pPr>
              <w:rPr>
                <w:rFonts w:cs="Arial"/>
                <w:sz w:val="20"/>
                <w:szCs w:val="20"/>
              </w:rPr>
            </w:pPr>
            <w:r>
              <w:rPr>
                <w:rFonts w:cs="Arial"/>
                <w:sz w:val="20"/>
                <w:szCs w:val="20"/>
              </w:rPr>
              <w:t>Product provides keyboard access to all major features. Keyboard shortcuts can be found in the user documentation. For example, Shift+F10 invoke the application’s context menu.</w:t>
            </w:r>
          </w:p>
        </w:tc>
      </w:tr>
      <w:tr w:rsidR="00634F6B" w:rsidRPr="00250555" w:rsidTr="009437F0">
        <w:trPr>
          <w:trHeight w:val="2078"/>
        </w:trPr>
        <w:tc>
          <w:tcPr>
            <w:tcW w:w="1601" w:type="dxa"/>
            <w:tcBorders>
              <w:top w:val="nil"/>
              <w:left w:val="single" w:sz="4" w:space="0" w:color="auto"/>
              <w:bottom w:val="single" w:sz="4" w:space="0" w:color="auto"/>
              <w:right w:val="single" w:sz="4" w:space="0" w:color="auto"/>
            </w:tcBorders>
          </w:tcPr>
          <w:p w:rsidR="00634F6B" w:rsidRPr="00250555" w:rsidRDefault="00634F6B" w:rsidP="00634F6B">
            <w:pPr>
              <w:rPr>
                <w:rFonts w:cs="Arial"/>
                <w:sz w:val="20"/>
                <w:szCs w:val="20"/>
              </w:rPr>
            </w:pPr>
            <w:r w:rsidRPr="00250555">
              <w:rPr>
                <w:rFonts w:cs="Arial"/>
                <w:sz w:val="20"/>
                <w:szCs w:val="20"/>
              </w:rPr>
              <w:t>1194.21(b)</w:t>
            </w:r>
          </w:p>
        </w:tc>
        <w:tc>
          <w:tcPr>
            <w:tcW w:w="5641" w:type="dxa"/>
            <w:tcBorders>
              <w:top w:val="nil"/>
              <w:left w:val="single" w:sz="4" w:space="0" w:color="auto"/>
              <w:bottom w:val="single" w:sz="4" w:space="0" w:color="auto"/>
              <w:right w:val="single" w:sz="4" w:space="0" w:color="auto"/>
            </w:tcBorders>
            <w:shd w:val="clear" w:color="auto" w:fill="auto"/>
          </w:tcPr>
          <w:p w:rsidR="00634F6B" w:rsidRPr="00250555" w:rsidRDefault="00634F6B" w:rsidP="00634F6B">
            <w:pPr>
              <w:rPr>
                <w:rFonts w:cs="Arial"/>
                <w:sz w:val="20"/>
                <w:szCs w:val="20"/>
              </w:rPr>
            </w:pPr>
            <w:r w:rsidRPr="00250555">
              <w:rPr>
                <w:rFonts w:cs="Arial"/>
                <w:sz w:val="20"/>
                <w:szCs w:val="20"/>
              </w:rPr>
              <w:t>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tc>
          <w:tcPr>
            <w:tcW w:w="2403" w:type="dxa"/>
            <w:tcBorders>
              <w:top w:val="nil"/>
              <w:left w:val="nil"/>
              <w:bottom w:val="single" w:sz="4" w:space="0" w:color="auto"/>
              <w:right w:val="single" w:sz="4" w:space="0" w:color="auto"/>
            </w:tcBorders>
            <w:shd w:val="clear" w:color="auto" w:fill="auto"/>
          </w:tcPr>
          <w:p w:rsidR="00634F6B" w:rsidRPr="00197F7B" w:rsidRDefault="00634F6B" w:rsidP="00634F6B">
            <w:pPr>
              <w:rPr>
                <w:rFonts w:cs="Arial"/>
                <w:sz w:val="20"/>
                <w:szCs w:val="20"/>
              </w:rPr>
            </w:pPr>
            <w:r>
              <w:rPr>
                <w:rFonts w:cs="Arial"/>
                <w:sz w:val="20"/>
                <w:szCs w:val="20"/>
              </w:rPr>
              <w:t>Supports</w:t>
            </w:r>
          </w:p>
        </w:tc>
        <w:tc>
          <w:tcPr>
            <w:tcW w:w="2790" w:type="dxa"/>
            <w:tcBorders>
              <w:top w:val="nil"/>
              <w:left w:val="nil"/>
              <w:bottom w:val="single" w:sz="4" w:space="0" w:color="auto"/>
              <w:right w:val="single" w:sz="4" w:space="0" w:color="auto"/>
            </w:tcBorders>
            <w:shd w:val="clear" w:color="auto" w:fill="auto"/>
          </w:tcPr>
          <w:p w:rsidR="00634F6B" w:rsidRPr="00197F7B" w:rsidRDefault="00634F6B" w:rsidP="00634F6B">
            <w:pPr>
              <w:rPr>
                <w:rFonts w:cs="Arial"/>
                <w:sz w:val="20"/>
                <w:szCs w:val="20"/>
              </w:rPr>
            </w:pPr>
            <w:r w:rsidRPr="00197F7B">
              <w:rPr>
                <w:rFonts w:cs="Arial"/>
                <w:sz w:val="20"/>
                <w:szCs w:val="20"/>
              </w:rPr>
              <w:t xml:space="preserve">The following OS </w:t>
            </w:r>
            <w:smartTag w:uri="urn:schemas-microsoft-com:office:smarttags" w:element="PersonName">
              <w:r w:rsidRPr="00197F7B">
                <w:rPr>
                  <w:rFonts w:cs="Arial"/>
                  <w:sz w:val="20"/>
                  <w:szCs w:val="20"/>
                </w:rPr>
                <w:t>accessibility</w:t>
              </w:r>
            </w:smartTag>
            <w:r w:rsidRPr="00197F7B">
              <w:rPr>
                <w:rFonts w:cs="Arial"/>
                <w:sz w:val="20"/>
                <w:szCs w:val="20"/>
              </w:rPr>
              <w:t xml:space="preserve"> features were tested: FilterKeys, ToggleKeys, and Stick</w:t>
            </w:r>
            <w:r>
              <w:rPr>
                <w:rFonts w:cs="Arial"/>
                <w:sz w:val="20"/>
                <w:szCs w:val="20"/>
              </w:rPr>
              <w:t>y</w:t>
            </w:r>
            <w:r w:rsidRPr="00197F7B">
              <w:rPr>
                <w:rFonts w:cs="Arial"/>
                <w:sz w:val="20"/>
                <w:szCs w:val="20"/>
              </w:rPr>
              <w:t>Keys. The Accessibility Display options are addressed in 1194.21(g).</w:t>
            </w:r>
          </w:p>
        </w:tc>
      </w:tr>
      <w:tr w:rsidR="00634F6B" w:rsidRPr="00250555" w:rsidTr="009437F0">
        <w:trPr>
          <w:trHeight w:val="1039"/>
        </w:trPr>
        <w:tc>
          <w:tcPr>
            <w:tcW w:w="1601" w:type="dxa"/>
            <w:tcBorders>
              <w:top w:val="nil"/>
              <w:left w:val="single" w:sz="4" w:space="0" w:color="auto"/>
              <w:bottom w:val="single" w:sz="4" w:space="0" w:color="auto"/>
              <w:right w:val="single" w:sz="4" w:space="0" w:color="auto"/>
            </w:tcBorders>
          </w:tcPr>
          <w:p w:rsidR="00634F6B" w:rsidRPr="00250555" w:rsidRDefault="00634F6B" w:rsidP="00634F6B">
            <w:pPr>
              <w:rPr>
                <w:rFonts w:cs="Arial"/>
                <w:sz w:val="20"/>
                <w:szCs w:val="20"/>
              </w:rPr>
            </w:pPr>
            <w:r w:rsidRPr="00250555">
              <w:rPr>
                <w:rFonts w:cs="Arial"/>
                <w:sz w:val="20"/>
                <w:szCs w:val="20"/>
              </w:rPr>
              <w:t>1194.21(c)</w:t>
            </w:r>
          </w:p>
        </w:tc>
        <w:tc>
          <w:tcPr>
            <w:tcW w:w="5641" w:type="dxa"/>
            <w:tcBorders>
              <w:top w:val="nil"/>
              <w:left w:val="single" w:sz="4" w:space="0" w:color="auto"/>
              <w:bottom w:val="single" w:sz="4" w:space="0" w:color="auto"/>
              <w:right w:val="single" w:sz="4" w:space="0" w:color="auto"/>
            </w:tcBorders>
            <w:shd w:val="clear" w:color="auto" w:fill="auto"/>
          </w:tcPr>
          <w:p w:rsidR="00634F6B" w:rsidRPr="00250555" w:rsidRDefault="00634F6B" w:rsidP="00634F6B">
            <w:pPr>
              <w:rPr>
                <w:rFonts w:cs="Arial"/>
                <w:sz w:val="20"/>
                <w:szCs w:val="20"/>
              </w:rPr>
            </w:pPr>
            <w:r w:rsidRPr="00250555">
              <w:rPr>
                <w:rFonts w:cs="Arial"/>
                <w:sz w:val="20"/>
                <w:szCs w:val="20"/>
              </w:rPr>
              <w:t>A well-defined on-screen indication of the current focus shall be provided that moves among interactive interface elements as the input focus changes. The focus shall be programmatically exposed so that Assistive Technology can track focus and focus changes.</w:t>
            </w:r>
          </w:p>
        </w:tc>
        <w:tc>
          <w:tcPr>
            <w:tcW w:w="2403" w:type="dxa"/>
            <w:tcBorders>
              <w:top w:val="nil"/>
              <w:left w:val="nil"/>
              <w:bottom w:val="single" w:sz="4" w:space="0" w:color="auto"/>
              <w:right w:val="single" w:sz="4" w:space="0" w:color="auto"/>
            </w:tcBorders>
            <w:shd w:val="clear" w:color="auto" w:fill="auto"/>
          </w:tcPr>
          <w:p w:rsidR="00A152D1" w:rsidRPr="00197F7B" w:rsidRDefault="009520F5" w:rsidP="00634F6B">
            <w:pPr>
              <w:rPr>
                <w:rFonts w:cs="Arial"/>
                <w:sz w:val="20"/>
                <w:szCs w:val="20"/>
              </w:rPr>
            </w:pPr>
            <w:r>
              <w:rPr>
                <w:rFonts w:cs="Arial"/>
                <w:sz w:val="20"/>
                <w:szCs w:val="20"/>
              </w:rPr>
              <w:t>Supports with Exceptions</w:t>
            </w:r>
          </w:p>
        </w:tc>
        <w:tc>
          <w:tcPr>
            <w:tcW w:w="2790" w:type="dxa"/>
            <w:tcBorders>
              <w:top w:val="nil"/>
              <w:left w:val="nil"/>
              <w:bottom w:val="single" w:sz="4" w:space="0" w:color="auto"/>
              <w:right w:val="single" w:sz="4" w:space="0" w:color="auto"/>
            </w:tcBorders>
            <w:shd w:val="clear" w:color="auto" w:fill="auto"/>
          </w:tcPr>
          <w:p w:rsidR="00634F6B" w:rsidRDefault="00634F6B" w:rsidP="00634F6B">
            <w:pPr>
              <w:rPr>
                <w:rFonts w:cs="Arial"/>
                <w:sz w:val="20"/>
                <w:szCs w:val="20"/>
              </w:rPr>
            </w:pPr>
            <w:r>
              <w:rPr>
                <w:rFonts w:cs="Arial"/>
                <w:sz w:val="20"/>
                <w:szCs w:val="20"/>
              </w:rPr>
              <w:t>The skins (Default and Compact) provided for the main interface of the soft phone does not provide a well-defined on screen indication of focus.</w:t>
            </w:r>
          </w:p>
          <w:p w:rsidR="00634F6B" w:rsidRDefault="00634F6B" w:rsidP="00634F6B">
            <w:pPr>
              <w:rPr>
                <w:rFonts w:cs="Arial"/>
                <w:sz w:val="20"/>
                <w:szCs w:val="20"/>
              </w:rPr>
            </w:pPr>
          </w:p>
          <w:p w:rsidR="00634F6B" w:rsidRDefault="00634F6B" w:rsidP="00634F6B">
            <w:pPr>
              <w:rPr>
                <w:rFonts w:cs="Arial"/>
                <w:sz w:val="20"/>
                <w:szCs w:val="20"/>
              </w:rPr>
            </w:pPr>
            <w:r w:rsidRPr="00197F7B">
              <w:rPr>
                <w:rFonts w:cs="Arial"/>
                <w:sz w:val="20"/>
                <w:szCs w:val="20"/>
              </w:rPr>
              <w:t>Supporte</w:t>
            </w:r>
            <w:r>
              <w:rPr>
                <w:rFonts w:cs="Arial"/>
                <w:sz w:val="20"/>
                <w:szCs w:val="20"/>
              </w:rPr>
              <w:t xml:space="preserve">d only in the Preferences, About Quick Search and </w:t>
            </w:r>
            <w:r w:rsidRPr="00197F7B">
              <w:rPr>
                <w:rFonts w:cs="Arial"/>
                <w:sz w:val="20"/>
                <w:szCs w:val="20"/>
              </w:rPr>
              <w:t>Audio Tuning Wizard</w:t>
            </w:r>
            <w:r>
              <w:rPr>
                <w:rFonts w:cs="Arial"/>
                <w:sz w:val="20"/>
                <w:szCs w:val="20"/>
              </w:rPr>
              <w:t xml:space="preserve"> dialog boxes.</w:t>
            </w:r>
          </w:p>
          <w:p w:rsidR="00634F6B" w:rsidRDefault="00634F6B" w:rsidP="00634F6B">
            <w:pPr>
              <w:rPr>
                <w:rFonts w:cs="Arial"/>
                <w:sz w:val="20"/>
                <w:szCs w:val="20"/>
              </w:rPr>
            </w:pPr>
          </w:p>
          <w:p w:rsidR="00634F6B" w:rsidRPr="00197F7B" w:rsidRDefault="00634F6B" w:rsidP="00634F6B">
            <w:pPr>
              <w:rPr>
                <w:rFonts w:cs="Arial"/>
                <w:sz w:val="20"/>
                <w:szCs w:val="20"/>
              </w:rPr>
            </w:pPr>
            <w:r>
              <w:rPr>
                <w:rFonts w:cs="Arial"/>
                <w:sz w:val="20"/>
                <w:szCs w:val="20"/>
              </w:rPr>
              <w:lastRenderedPageBreak/>
              <w:t>See 1194.21(d) for remarks regarding Assistive Technology.</w:t>
            </w:r>
          </w:p>
        </w:tc>
      </w:tr>
      <w:tr w:rsidR="00634F6B" w:rsidRPr="00250555" w:rsidTr="009437F0">
        <w:trPr>
          <w:trHeight w:val="1299"/>
        </w:trPr>
        <w:tc>
          <w:tcPr>
            <w:tcW w:w="1601" w:type="dxa"/>
            <w:tcBorders>
              <w:top w:val="nil"/>
              <w:left w:val="single" w:sz="4" w:space="0" w:color="auto"/>
              <w:bottom w:val="single" w:sz="4" w:space="0" w:color="auto"/>
              <w:right w:val="single" w:sz="4" w:space="0" w:color="auto"/>
            </w:tcBorders>
          </w:tcPr>
          <w:p w:rsidR="00634F6B" w:rsidRPr="00250555" w:rsidRDefault="00634F6B" w:rsidP="00634F6B">
            <w:pPr>
              <w:rPr>
                <w:rFonts w:cs="Arial"/>
                <w:sz w:val="20"/>
                <w:szCs w:val="20"/>
              </w:rPr>
            </w:pPr>
            <w:r w:rsidRPr="00250555">
              <w:rPr>
                <w:rFonts w:cs="Arial"/>
                <w:sz w:val="20"/>
                <w:szCs w:val="20"/>
              </w:rPr>
              <w:lastRenderedPageBreak/>
              <w:t>1194.21(d)</w:t>
            </w:r>
          </w:p>
        </w:tc>
        <w:tc>
          <w:tcPr>
            <w:tcW w:w="5641" w:type="dxa"/>
            <w:tcBorders>
              <w:top w:val="nil"/>
              <w:left w:val="single" w:sz="4" w:space="0" w:color="auto"/>
              <w:bottom w:val="single" w:sz="4" w:space="0" w:color="auto"/>
              <w:right w:val="single" w:sz="4" w:space="0" w:color="auto"/>
            </w:tcBorders>
            <w:shd w:val="clear" w:color="auto" w:fill="auto"/>
          </w:tcPr>
          <w:p w:rsidR="00634F6B" w:rsidRPr="00250555" w:rsidRDefault="00634F6B" w:rsidP="00634F6B">
            <w:pPr>
              <w:rPr>
                <w:rFonts w:cs="Arial"/>
                <w:sz w:val="20"/>
                <w:szCs w:val="20"/>
              </w:rPr>
            </w:pPr>
            <w:r w:rsidRPr="00250555">
              <w:rPr>
                <w:rFonts w:cs="Arial"/>
                <w:sz w:val="20"/>
                <w:szCs w:val="20"/>
              </w:rPr>
              <w:t>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tc>
          <w:tcPr>
            <w:tcW w:w="2403" w:type="dxa"/>
            <w:tcBorders>
              <w:top w:val="nil"/>
              <w:left w:val="nil"/>
              <w:bottom w:val="single" w:sz="4" w:space="0" w:color="auto"/>
              <w:right w:val="single" w:sz="4" w:space="0" w:color="auto"/>
            </w:tcBorders>
            <w:shd w:val="clear" w:color="auto" w:fill="auto"/>
          </w:tcPr>
          <w:p w:rsidR="00A152D1" w:rsidRPr="00197F7B" w:rsidRDefault="009520F5" w:rsidP="00634F6B">
            <w:pPr>
              <w:rPr>
                <w:rFonts w:cs="Arial"/>
                <w:sz w:val="20"/>
                <w:szCs w:val="20"/>
              </w:rPr>
            </w:pPr>
            <w:r>
              <w:rPr>
                <w:rFonts w:cs="Arial"/>
                <w:sz w:val="20"/>
                <w:szCs w:val="20"/>
              </w:rPr>
              <w:t>Supports with Exceptions</w:t>
            </w:r>
          </w:p>
        </w:tc>
        <w:tc>
          <w:tcPr>
            <w:tcW w:w="2790" w:type="dxa"/>
            <w:tcBorders>
              <w:top w:val="nil"/>
              <w:left w:val="nil"/>
              <w:bottom w:val="single" w:sz="4" w:space="0" w:color="auto"/>
              <w:right w:val="single" w:sz="4" w:space="0" w:color="auto"/>
            </w:tcBorders>
            <w:shd w:val="clear" w:color="auto" w:fill="auto"/>
          </w:tcPr>
          <w:p w:rsidR="00634F6B" w:rsidRPr="00197F7B" w:rsidRDefault="00634F6B" w:rsidP="00634F6B">
            <w:pPr>
              <w:rPr>
                <w:rFonts w:cs="Arial"/>
                <w:sz w:val="20"/>
                <w:szCs w:val="20"/>
              </w:rPr>
            </w:pPr>
            <w:r>
              <w:rPr>
                <w:rFonts w:cs="Arial"/>
                <w:sz w:val="20"/>
                <w:szCs w:val="20"/>
              </w:rPr>
              <w:t>Not fully compatible with screen reader software</w:t>
            </w:r>
            <w:r w:rsidRPr="00197F7B">
              <w:rPr>
                <w:rFonts w:cs="Arial"/>
                <w:sz w:val="20"/>
                <w:szCs w:val="20"/>
              </w:rPr>
              <w:t>.</w:t>
            </w:r>
          </w:p>
          <w:p w:rsidR="00634F6B" w:rsidRPr="00197F7B" w:rsidRDefault="00634F6B" w:rsidP="00634F6B">
            <w:pPr>
              <w:ind w:left="383"/>
              <w:rPr>
                <w:rFonts w:cs="Arial"/>
                <w:sz w:val="20"/>
                <w:szCs w:val="20"/>
              </w:rPr>
            </w:pPr>
          </w:p>
          <w:p w:rsidR="00634F6B" w:rsidRPr="00197F7B" w:rsidRDefault="00634F6B" w:rsidP="00634F6B">
            <w:pPr>
              <w:rPr>
                <w:rFonts w:cs="Arial"/>
                <w:sz w:val="20"/>
                <w:szCs w:val="20"/>
              </w:rPr>
            </w:pPr>
            <w:r>
              <w:rPr>
                <w:rFonts w:cs="Arial"/>
                <w:sz w:val="20"/>
                <w:szCs w:val="20"/>
              </w:rPr>
              <w:t>The following window dialogs, Preferences, Quick Search, and Audio Tuning are compatible with screen reader software</w:t>
            </w:r>
            <w:r w:rsidRPr="00197F7B">
              <w:rPr>
                <w:rFonts w:cs="Arial"/>
                <w:sz w:val="20"/>
                <w:szCs w:val="20"/>
              </w:rPr>
              <w:t>.</w:t>
            </w:r>
            <w:r>
              <w:rPr>
                <w:rFonts w:cs="Arial"/>
                <w:sz w:val="20"/>
                <w:szCs w:val="20"/>
              </w:rPr>
              <w:t xml:space="preserve">  There are minor instances where the label to an edit field is not spoken by the screen reader in the Preferences Audio and Network tabs.</w:t>
            </w:r>
          </w:p>
        </w:tc>
      </w:tr>
      <w:tr w:rsidR="00634F6B" w:rsidRPr="00250555" w:rsidTr="009437F0">
        <w:trPr>
          <w:trHeight w:val="1039"/>
        </w:trPr>
        <w:tc>
          <w:tcPr>
            <w:tcW w:w="1601" w:type="dxa"/>
            <w:tcBorders>
              <w:top w:val="nil"/>
              <w:left w:val="single" w:sz="4" w:space="0" w:color="auto"/>
              <w:bottom w:val="single" w:sz="4" w:space="0" w:color="auto"/>
              <w:right w:val="single" w:sz="4" w:space="0" w:color="auto"/>
            </w:tcBorders>
          </w:tcPr>
          <w:p w:rsidR="00634F6B" w:rsidRPr="00250555" w:rsidRDefault="00634F6B" w:rsidP="00634F6B">
            <w:pPr>
              <w:rPr>
                <w:rFonts w:cs="Arial"/>
                <w:sz w:val="20"/>
                <w:szCs w:val="20"/>
              </w:rPr>
            </w:pPr>
            <w:r w:rsidRPr="00250555">
              <w:rPr>
                <w:rFonts w:cs="Arial"/>
                <w:sz w:val="20"/>
                <w:szCs w:val="20"/>
              </w:rPr>
              <w:t>1194.21(e)</w:t>
            </w:r>
          </w:p>
        </w:tc>
        <w:tc>
          <w:tcPr>
            <w:tcW w:w="5641" w:type="dxa"/>
            <w:tcBorders>
              <w:top w:val="nil"/>
              <w:left w:val="single" w:sz="4" w:space="0" w:color="auto"/>
              <w:bottom w:val="single" w:sz="4" w:space="0" w:color="auto"/>
              <w:right w:val="single" w:sz="4" w:space="0" w:color="auto"/>
            </w:tcBorders>
            <w:shd w:val="clear" w:color="auto" w:fill="auto"/>
          </w:tcPr>
          <w:p w:rsidR="00634F6B" w:rsidRPr="00250555" w:rsidRDefault="00634F6B" w:rsidP="00634F6B">
            <w:pPr>
              <w:rPr>
                <w:rFonts w:cs="Arial"/>
                <w:sz w:val="20"/>
                <w:szCs w:val="20"/>
              </w:rPr>
            </w:pPr>
            <w:r w:rsidRPr="00250555">
              <w:rPr>
                <w:rFonts w:cs="Arial"/>
                <w:sz w:val="20"/>
                <w:szCs w:val="20"/>
              </w:rPr>
              <w:t>When bitmap images are used to identify controls, status indicators, or other programmatic elements, the meaning assigned to those images shall be consistent throughout an application's performance.</w:t>
            </w:r>
          </w:p>
        </w:tc>
        <w:tc>
          <w:tcPr>
            <w:tcW w:w="2403" w:type="dxa"/>
            <w:tcBorders>
              <w:top w:val="nil"/>
              <w:left w:val="nil"/>
              <w:bottom w:val="single" w:sz="4" w:space="0" w:color="auto"/>
              <w:right w:val="single" w:sz="4" w:space="0" w:color="auto"/>
            </w:tcBorders>
            <w:shd w:val="clear" w:color="auto" w:fill="auto"/>
          </w:tcPr>
          <w:p w:rsidR="00634F6B" w:rsidRPr="00197F7B" w:rsidRDefault="00634F6B" w:rsidP="00634F6B">
            <w:pPr>
              <w:rPr>
                <w:rFonts w:cs="Arial"/>
                <w:sz w:val="20"/>
                <w:szCs w:val="20"/>
              </w:rPr>
            </w:pPr>
            <w:r w:rsidRPr="00197F7B">
              <w:rPr>
                <w:rFonts w:cs="Arial"/>
                <w:sz w:val="20"/>
                <w:szCs w:val="20"/>
              </w:rPr>
              <w:t xml:space="preserve">Does Not Support </w:t>
            </w:r>
          </w:p>
        </w:tc>
        <w:tc>
          <w:tcPr>
            <w:tcW w:w="2790" w:type="dxa"/>
            <w:tcBorders>
              <w:top w:val="nil"/>
              <w:left w:val="nil"/>
              <w:bottom w:val="single" w:sz="4" w:space="0" w:color="auto"/>
              <w:right w:val="single" w:sz="4" w:space="0" w:color="auto"/>
            </w:tcBorders>
            <w:shd w:val="clear" w:color="auto" w:fill="auto"/>
          </w:tcPr>
          <w:p w:rsidR="00634F6B" w:rsidRPr="00197F7B" w:rsidRDefault="00634F6B" w:rsidP="00634F6B">
            <w:pPr>
              <w:rPr>
                <w:rFonts w:cs="Arial"/>
                <w:sz w:val="20"/>
                <w:szCs w:val="20"/>
              </w:rPr>
            </w:pPr>
            <w:r>
              <w:rPr>
                <w:rFonts w:cs="Arial"/>
                <w:sz w:val="20"/>
                <w:szCs w:val="20"/>
              </w:rPr>
              <w:t>The Default and Compact skins that are the main interface to the product use bitmaps for controls. The labeling is consistent, but hinders the compatibility with a screen reader and does not provide alternative skins for low vision users.</w:t>
            </w:r>
          </w:p>
        </w:tc>
      </w:tr>
      <w:tr w:rsidR="00634F6B" w:rsidRPr="00250555" w:rsidTr="009437F0">
        <w:trPr>
          <w:trHeight w:val="1039"/>
        </w:trPr>
        <w:tc>
          <w:tcPr>
            <w:tcW w:w="1601" w:type="dxa"/>
            <w:tcBorders>
              <w:top w:val="nil"/>
              <w:left w:val="single" w:sz="4" w:space="0" w:color="auto"/>
              <w:bottom w:val="single" w:sz="4" w:space="0" w:color="auto"/>
              <w:right w:val="single" w:sz="4" w:space="0" w:color="auto"/>
            </w:tcBorders>
          </w:tcPr>
          <w:p w:rsidR="00634F6B" w:rsidRPr="00250555" w:rsidRDefault="00634F6B" w:rsidP="00634F6B">
            <w:pPr>
              <w:rPr>
                <w:rFonts w:cs="Arial"/>
                <w:sz w:val="20"/>
                <w:szCs w:val="20"/>
              </w:rPr>
            </w:pPr>
            <w:r w:rsidRPr="00250555">
              <w:rPr>
                <w:rFonts w:cs="Arial"/>
                <w:sz w:val="20"/>
                <w:szCs w:val="20"/>
              </w:rPr>
              <w:t>1194.21(f)</w:t>
            </w:r>
          </w:p>
        </w:tc>
        <w:tc>
          <w:tcPr>
            <w:tcW w:w="5641" w:type="dxa"/>
            <w:tcBorders>
              <w:top w:val="nil"/>
              <w:left w:val="single" w:sz="4" w:space="0" w:color="auto"/>
              <w:bottom w:val="single" w:sz="4" w:space="0" w:color="auto"/>
              <w:right w:val="single" w:sz="4" w:space="0" w:color="auto"/>
            </w:tcBorders>
            <w:shd w:val="clear" w:color="auto" w:fill="auto"/>
          </w:tcPr>
          <w:p w:rsidR="00634F6B" w:rsidRPr="00250555" w:rsidRDefault="00634F6B" w:rsidP="00634F6B">
            <w:pPr>
              <w:rPr>
                <w:rFonts w:cs="Arial"/>
                <w:sz w:val="20"/>
                <w:szCs w:val="20"/>
              </w:rPr>
            </w:pPr>
            <w:r w:rsidRPr="00250555">
              <w:rPr>
                <w:rFonts w:cs="Arial"/>
                <w:sz w:val="20"/>
                <w:szCs w:val="20"/>
              </w:rPr>
              <w:t>Textual information shall be provided through operating system functions for displaying text. The minimum information that shall be made available is text content, text input caret location, and text attributes.</w:t>
            </w:r>
          </w:p>
        </w:tc>
        <w:tc>
          <w:tcPr>
            <w:tcW w:w="2403" w:type="dxa"/>
            <w:tcBorders>
              <w:top w:val="nil"/>
              <w:left w:val="nil"/>
              <w:bottom w:val="single" w:sz="4" w:space="0" w:color="auto"/>
              <w:right w:val="single" w:sz="4" w:space="0" w:color="auto"/>
            </w:tcBorders>
            <w:shd w:val="clear" w:color="auto" w:fill="auto"/>
          </w:tcPr>
          <w:p w:rsidR="00A152D1" w:rsidRPr="00197F7B" w:rsidRDefault="009520F5" w:rsidP="00634F6B">
            <w:pPr>
              <w:rPr>
                <w:rFonts w:cs="Arial"/>
                <w:sz w:val="20"/>
                <w:szCs w:val="20"/>
              </w:rPr>
            </w:pPr>
            <w:r>
              <w:rPr>
                <w:rFonts w:cs="Arial"/>
                <w:sz w:val="20"/>
                <w:szCs w:val="20"/>
              </w:rPr>
              <w:t>Supports with Exceptions</w:t>
            </w:r>
          </w:p>
        </w:tc>
        <w:tc>
          <w:tcPr>
            <w:tcW w:w="2790" w:type="dxa"/>
            <w:tcBorders>
              <w:top w:val="nil"/>
              <w:left w:val="nil"/>
              <w:bottom w:val="single" w:sz="4" w:space="0" w:color="auto"/>
              <w:right w:val="single" w:sz="4" w:space="0" w:color="auto"/>
            </w:tcBorders>
            <w:shd w:val="clear" w:color="auto" w:fill="auto"/>
          </w:tcPr>
          <w:p w:rsidR="00634F6B" w:rsidRPr="00197F7B" w:rsidRDefault="00634F6B" w:rsidP="00634F6B">
            <w:pPr>
              <w:rPr>
                <w:rFonts w:cs="Arial"/>
                <w:sz w:val="20"/>
                <w:szCs w:val="20"/>
              </w:rPr>
            </w:pPr>
            <w:r w:rsidRPr="00197F7B">
              <w:rPr>
                <w:rFonts w:cs="Arial"/>
                <w:sz w:val="20"/>
                <w:szCs w:val="20"/>
              </w:rPr>
              <w:t>Supporte</w:t>
            </w:r>
            <w:r>
              <w:rPr>
                <w:rFonts w:cs="Arial"/>
                <w:sz w:val="20"/>
                <w:szCs w:val="20"/>
              </w:rPr>
              <w:t xml:space="preserve">d only in the Preferences, About Quick Search and </w:t>
            </w:r>
            <w:r w:rsidRPr="00197F7B">
              <w:rPr>
                <w:rFonts w:cs="Arial"/>
                <w:sz w:val="20"/>
                <w:szCs w:val="20"/>
              </w:rPr>
              <w:t>Audio Tuning Wizard</w:t>
            </w:r>
            <w:r>
              <w:rPr>
                <w:rFonts w:cs="Arial"/>
                <w:sz w:val="20"/>
                <w:szCs w:val="20"/>
              </w:rPr>
              <w:t xml:space="preserve"> dialog boxes.</w:t>
            </w:r>
          </w:p>
        </w:tc>
      </w:tr>
      <w:tr w:rsidR="00634F6B" w:rsidRPr="00250555" w:rsidTr="009437F0">
        <w:trPr>
          <w:trHeight w:val="519"/>
        </w:trPr>
        <w:tc>
          <w:tcPr>
            <w:tcW w:w="1601" w:type="dxa"/>
            <w:tcBorders>
              <w:top w:val="nil"/>
              <w:left w:val="single" w:sz="4" w:space="0" w:color="auto"/>
              <w:bottom w:val="single" w:sz="4" w:space="0" w:color="auto"/>
              <w:right w:val="single" w:sz="4" w:space="0" w:color="auto"/>
            </w:tcBorders>
          </w:tcPr>
          <w:p w:rsidR="00634F6B" w:rsidRPr="00250555" w:rsidRDefault="00634F6B" w:rsidP="00634F6B">
            <w:pPr>
              <w:rPr>
                <w:rFonts w:cs="Arial"/>
                <w:sz w:val="20"/>
                <w:szCs w:val="20"/>
              </w:rPr>
            </w:pPr>
            <w:r w:rsidRPr="00250555">
              <w:rPr>
                <w:rFonts w:cs="Arial"/>
                <w:sz w:val="20"/>
                <w:szCs w:val="20"/>
              </w:rPr>
              <w:lastRenderedPageBreak/>
              <w:t>1194.21(g)</w:t>
            </w:r>
          </w:p>
        </w:tc>
        <w:tc>
          <w:tcPr>
            <w:tcW w:w="5641" w:type="dxa"/>
            <w:tcBorders>
              <w:top w:val="nil"/>
              <w:left w:val="single" w:sz="4" w:space="0" w:color="auto"/>
              <w:bottom w:val="single" w:sz="4" w:space="0" w:color="auto"/>
              <w:right w:val="single" w:sz="4" w:space="0" w:color="auto"/>
            </w:tcBorders>
            <w:shd w:val="clear" w:color="auto" w:fill="auto"/>
          </w:tcPr>
          <w:p w:rsidR="00634F6B" w:rsidRPr="00250555" w:rsidRDefault="00634F6B" w:rsidP="00634F6B">
            <w:pPr>
              <w:rPr>
                <w:rFonts w:cs="Arial"/>
                <w:sz w:val="20"/>
                <w:szCs w:val="20"/>
              </w:rPr>
            </w:pPr>
            <w:r w:rsidRPr="00250555">
              <w:rPr>
                <w:rFonts w:cs="Arial"/>
                <w:sz w:val="20"/>
                <w:szCs w:val="20"/>
              </w:rPr>
              <w:t>Applications shall not override user selected contrast and color selections and other individual display attributes.</w:t>
            </w:r>
          </w:p>
        </w:tc>
        <w:tc>
          <w:tcPr>
            <w:tcW w:w="2403" w:type="dxa"/>
            <w:tcBorders>
              <w:top w:val="nil"/>
              <w:left w:val="nil"/>
              <w:bottom w:val="single" w:sz="4" w:space="0" w:color="auto"/>
              <w:right w:val="single" w:sz="4" w:space="0" w:color="auto"/>
            </w:tcBorders>
            <w:shd w:val="clear" w:color="auto" w:fill="auto"/>
          </w:tcPr>
          <w:p w:rsidR="00634F6B" w:rsidRPr="00197F7B" w:rsidRDefault="00634F6B" w:rsidP="00634F6B">
            <w:pPr>
              <w:rPr>
                <w:rFonts w:cs="Arial"/>
                <w:sz w:val="20"/>
                <w:szCs w:val="20"/>
              </w:rPr>
            </w:pPr>
            <w:r w:rsidRPr="00197F7B">
              <w:rPr>
                <w:rFonts w:cs="Arial"/>
                <w:sz w:val="20"/>
                <w:szCs w:val="20"/>
              </w:rPr>
              <w:t>Does Not Support</w:t>
            </w:r>
          </w:p>
        </w:tc>
        <w:tc>
          <w:tcPr>
            <w:tcW w:w="2790" w:type="dxa"/>
            <w:tcBorders>
              <w:top w:val="nil"/>
              <w:left w:val="nil"/>
              <w:bottom w:val="single" w:sz="4" w:space="0" w:color="auto"/>
              <w:right w:val="single" w:sz="4" w:space="0" w:color="auto"/>
            </w:tcBorders>
            <w:shd w:val="clear" w:color="auto" w:fill="auto"/>
          </w:tcPr>
          <w:p w:rsidR="00634F6B" w:rsidRDefault="00634F6B" w:rsidP="00634F6B">
            <w:pPr>
              <w:rPr>
                <w:rFonts w:cs="Arial"/>
                <w:sz w:val="20"/>
                <w:szCs w:val="20"/>
              </w:rPr>
            </w:pPr>
            <w:r>
              <w:rPr>
                <w:rFonts w:cs="Arial"/>
                <w:sz w:val="20"/>
                <w:szCs w:val="20"/>
              </w:rPr>
              <w:t>Product uses bitmap skins that do not inherit the OS contrast and color selections.</w:t>
            </w:r>
          </w:p>
          <w:p w:rsidR="00634F6B" w:rsidRDefault="00634F6B" w:rsidP="00634F6B">
            <w:pPr>
              <w:rPr>
                <w:rFonts w:cs="Arial"/>
                <w:sz w:val="20"/>
                <w:szCs w:val="20"/>
              </w:rPr>
            </w:pPr>
          </w:p>
          <w:p w:rsidR="00634F6B" w:rsidRDefault="00634F6B" w:rsidP="00634F6B">
            <w:pPr>
              <w:rPr>
                <w:rFonts w:cs="Arial"/>
                <w:sz w:val="20"/>
                <w:szCs w:val="20"/>
              </w:rPr>
            </w:pPr>
            <w:r>
              <w:rPr>
                <w:rFonts w:cs="Arial"/>
                <w:sz w:val="20"/>
                <w:szCs w:val="20"/>
              </w:rPr>
              <w:t>Product’s main interface (bitmap skins) does not work with a Screen Magnifier because it does not provide a well-defined on screen indication of focus.</w:t>
            </w:r>
          </w:p>
          <w:p w:rsidR="00634F6B" w:rsidRDefault="00634F6B" w:rsidP="00634F6B">
            <w:pPr>
              <w:rPr>
                <w:rFonts w:cs="Arial"/>
                <w:sz w:val="20"/>
                <w:szCs w:val="20"/>
              </w:rPr>
            </w:pPr>
          </w:p>
          <w:p w:rsidR="00634F6B" w:rsidRPr="00197F7B" w:rsidRDefault="00634F6B" w:rsidP="00634F6B">
            <w:pPr>
              <w:rPr>
                <w:rFonts w:cs="Arial"/>
                <w:sz w:val="20"/>
                <w:szCs w:val="20"/>
              </w:rPr>
            </w:pPr>
            <w:r>
              <w:rPr>
                <w:rFonts w:cs="Arial"/>
                <w:sz w:val="20"/>
                <w:szCs w:val="20"/>
              </w:rPr>
              <w:t xml:space="preserve">The following dialogs do inherit the contrast settings but not the increased text size: Preferences, About Quick Search and </w:t>
            </w:r>
            <w:r w:rsidRPr="00197F7B">
              <w:rPr>
                <w:rFonts w:cs="Arial"/>
                <w:sz w:val="20"/>
                <w:szCs w:val="20"/>
              </w:rPr>
              <w:t>Audio Tuning Wizard</w:t>
            </w:r>
            <w:r>
              <w:rPr>
                <w:rFonts w:cs="Arial"/>
                <w:sz w:val="20"/>
                <w:szCs w:val="20"/>
              </w:rPr>
              <w:t xml:space="preserve"> dialog boxes.</w:t>
            </w:r>
          </w:p>
        </w:tc>
      </w:tr>
      <w:tr w:rsidR="00634F6B" w:rsidRPr="00250555" w:rsidTr="009437F0">
        <w:trPr>
          <w:trHeight w:val="779"/>
        </w:trPr>
        <w:tc>
          <w:tcPr>
            <w:tcW w:w="1601" w:type="dxa"/>
            <w:tcBorders>
              <w:top w:val="nil"/>
              <w:left w:val="single" w:sz="4" w:space="0" w:color="auto"/>
              <w:bottom w:val="single" w:sz="4" w:space="0" w:color="auto"/>
              <w:right w:val="single" w:sz="4" w:space="0" w:color="auto"/>
            </w:tcBorders>
          </w:tcPr>
          <w:p w:rsidR="00634F6B" w:rsidRPr="00250555" w:rsidRDefault="00634F6B" w:rsidP="00634F6B">
            <w:pPr>
              <w:rPr>
                <w:rFonts w:cs="Arial"/>
                <w:sz w:val="20"/>
                <w:szCs w:val="20"/>
              </w:rPr>
            </w:pPr>
            <w:r w:rsidRPr="00250555">
              <w:rPr>
                <w:rFonts w:cs="Arial"/>
                <w:sz w:val="20"/>
                <w:szCs w:val="20"/>
              </w:rPr>
              <w:t>1194.21(h)</w:t>
            </w:r>
          </w:p>
        </w:tc>
        <w:tc>
          <w:tcPr>
            <w:tcW w:w="5641" w:type="dxa"/>
            <w:tcBorders>
              <w:top w:val="nil"/>
              <w:left w:val="single" w:sz="4" w:space="0" w:color="auto"/>
              <w:bottom w:val="single" w:sz="4" w:space="0" w:color="auto"/>
              <w:right w:val="single" w:sz="4" w:space="0" w:color="auto"/>
            </w:tcBorders>
            <w:shd w:val="clear" w:color="auto" w:fill="auto"/>
          </w:tcPr>
          <w:p w:rsidR="00634F6B" w:rsidRPr="00250555" w:rsidRDefault="00634F6B" w:rsidP="00634F6B">
            <w:pPr>
              <w:rPr>
                <w:rFonts w:cs="Arial"/>
                <w:sz w:val="20"/>
                <w:szCs w:val="20"/>
              </w:rPr>
            </w:pPr>
            <w:r w:rsidRPr="00250555">
              <w:rPr>
                <w:rFonts w:cs="Arial"/>
                <w:sz w:val="20"/>
                <w:szCs w:val="20"/>
              </w:rPr>
              <w:t>When animation is displayed, the information shall be displayable in at least one non-animated presentation mode at the option of the user.</w:t>
            </w:r>
          </w:p>
        </w:tc>
        <w:tc>
          <w:tcPr>
            <w:tcW w:w="2403" w:type="dxa"/>
            <w:tcBorders>
              <w:top w:val="nil"/>
              <w:left w:val="nil"/>
              <w:bottom w:val="single" w:sz="4" w:space="0" w:color="auto"/>
              <w:right w:val="single" w:sz="4" w:space="0" w:color="auto"/>
            </w:tcBorders>
            <w:shd w:val="clear" w:color="auto" w:fill="auto"/>
          </w:tcPr>
          <w:p w:rsidR="00634F6B" w:rsidRPr="00197F7B" w:rsidRDefault="00634F6B" w:rsidP="00634F6B">
            <w:pPr>
              <w:rPr>
                <w:rFonts w:cs="Arial"/>
                <w:sz w:val="20"/>
                <w:szCs w:val="20"/>
              </w:rPr>
            </w:pPr>
            <w:r>
              <w:rPr>
                <w:rFonts w:cs="Arial"/>
                <w:sz w:val="20"/>
                <w:szCs w:val="20"/>
              </w:rPr>
              <w:t>Supports</w:t>
            </w:r>
          </w:p>
        </w:tc>
        <w:tc>
          <w:tcPr>
            <w:tcW w:w="2790" w:type="dxa"/>
            <w:tcBorders>
              <w:top w:val="nil"/>
              <w:left w:val="nil"/>
              <w:bottom w:val="single" w:sz="4" w:space="0" w:color="auto"/>
              <w:right w:val="single" w:sz="4" w:space="0" w:color="auto"/>
            </w:tcBorders>
            <w:shd w:val="clear" w:color="auto" w:fill="auto"/>
          </w:tcPr>
          <w:p w:rsidR="00634F6B" w:rsidRPr="00197F7B" w:rsidRDefault="00634F6B" w:rsidP="00634F6B">
            <w:pPr>
              <w:rPr>
                <w:rFonts w:cs="Arial"/>
                <w:sz w:val="20"/>
                <w:szCs w:val="20"/>
              </w:rPr>
            </w:pPr>
            <w:r>
              <w:rPr>
                <w:rFonts w:cs="Arial"/>
                <w:sz w:val="20"/>
                <w:szCs w:val="20"/>
              </w:rPr>
              <w:t>There are small animations for an incoming call and other functions. The animations are complimented by textual information, e.g. a Call ID number.</w:t>
            </w:r>
          </w:p>
        </w:tc>
      </w:tr>
      <w:tr w:rsidR="00634F6B" w:rsidRPr="00250555" w:rsidTr="009437F0">
        <w:trPr>
          <w:trHeight w:val="779"/>
        </w:trPr>
        <w:tc>
          <w:tcPr>
            <w:tcW w:w="1601" w:type="dxa"/>
            <w:tcBorders>
              <w:top w:val="nil"/>
              <w:left w:val="single" w:sz="4" w:space="0" w:color="auto"/>
              <w:bottom w:val="single" w:sz="4" w:space="0" w:color="auto"/>
              <w:right w:val="single" w:sz="4" w:space="0" w:color="auto"/>
            </w:tcBorders>
          </w:tcPr>
          <w:p w:rsidR="00634F6B" w:rsidRPr="00250555" w:rsidRDefault="00634F6B" w:rsidP="00634F6B">
            <w:pPr>
              <w:rPr>
                <w:rFonts w:cs="Arial"/>
                <w:sz w:val="20"/>
                <w:szCs w:val="20"/>
              </w:rPr>
            </w:pPr>
            <w:r w:rsidRPr="00250555">
              <w:rPr>
                <w:rFonts w:cs="Arial"/>
                <w:sz w:val="20"/>
                <w:szCs w:val="20"/>
              </w:rPr>
              <w:t>1194.21(i)</w:t>
            </w:r>
          </w:p>
        </w:tc>
        <w:tc>
          <w:tcPr>
            <w:tcW w:w="5641" w:type="dxa"/>
            <w:tcBorders>
              <w:top w:val="nil"/>
              <w:left w:val="single" w:sz="4" w:space="0" w:color="auto"/>
              <w:bottom w:val="single" w:sz="4" w:space="0" w:color="auto"/>
              <w:right w:val="single" w:sz="4" w:space="0" w:color="auto"/>
            </w:tcBorders>
            <w:shd w:val="clear" w:color="auto" w:fill="auto"/>
          </w:tcPr>
          <w:p w:rsidR="00634F6B" w:rsidRPr="00250555" w:rsidRDefault="00634F6B" w:rsidP="00634F6B">
            <w:pPr>
              <w:rPr>
                <w:rFonts w:cs="Arial"/>
                <w:sz w:val="20"/>
                <w:szCs w:val="20"/>
              </w:rPr>
            </w:pPr>
            <w:r w:rsidRPr="00250555">
              <w:rPr>
                <w:rFonts w:cs="Arial"/>
                <w:sz w:val="20"/>
                <w:szCs w:val="20"/>
              </w:rPr>
              <w:t>Color coding shall not be used as the only means of conveying information, indicating an action, prompting a response, or distinguishing a visual element.</w:t>
            </w:r>
          </w:p>
        </w:tc>
        <w:tc>
          <w:tcPr>
            <w:tcW w:w="2403" w:type="dxa"/>
            <w:tcBorders>
              <w:top w:val="nil"/>
              <w:left w:val="nil"/>
              <w:bottom w:val="single" w:sz="4" w:space="0" w:color="auto"/>
              <w:right w:val="single" w:sz="4" w:space="0" w:color="auto"/>
            </w:tcBorders>
            <w:shd w:val="clear" w:color="auto" w:fill="auto"/>
          </w:tcPr>
          <w:p w:rsidR="00634F6B" w:rsidRPr="00197F7B" w:rsidRDefault="00634F6B" w:rsidP="00634F6B">
            <w:pPr>
              <w:rPr>
                <w:rFonts w:cs="Arial"/>
                <w:sz w:val="20"/>
                <w:szCs w:val="20"/>
              </w:rPr>
            </w:pPr>
            <w:r>
              <w:rPr>
                <w:rFonts w:cs="Arial"/>
                <w:sz w:val="20"/>
                <w:szCs w:val="20"/>
              </w:rPr>
              <w:t>Supports</w:t>
            </w:r>
          </w:p>
        </w:tc>
        <w:tc>
          <w:tcPr>
            <w:tcW w:w="2790" w:type="dxa"/>
            <w:tcBorders>
              <w:top w:val="nil"/>
              <w:left w:val="nil"/>
              <w:bottom w:val="single" w:sz="4" w:space="0" w:color="auto"/>
              <w:right w:val="single" w:sz="4" w:space="0" w:color="auto"/>
            </w:tcBorders>
            <w:shd w:val="clear" w:color="auto" w:fill="auto"/>
          </w:tcPr>
          <w:p w:rsidR="00634F6B" w:rsidRPr="00197F7B" w:rsidRDefault="00634F6B" w:rsidP="00634F6B">
            <w:pPr>
              <w:rPr>
                <w:rFonts w:cs="Arial"/>
                <w:sz w:val="20"/>
                <w:szCs w:val="20"/>
              </w:rPr>
            </w:pPr>
            <w:r>
              <w:rPr>
                <w:rFonts w:cs="Arial"/>
                <w:sz w:val="20"/>
                <w:szCs w:val="20"/>
              </w:rPr>
              <w:t>No instances of relying solely on color to convey information.</w:t>
            </w:r>
          </w:p>
        </w:tc>
      </w:tr>
      <w:tr w:rsidR="00634F6B" w:rsidRPr="00250555" w:rsidTr="009437F0">
        <w:trPr>
          <w:trHeight w:val="779"/>
        </w:trPr>
        <w:tc>
          <w:tcPr>
            <w:tcW w:w="1601" w:type="dxa"/>
            <w:tcBorders>
              <w:top w:val="nil"/>
              <w:left w:val="single" w:sz="4" w:space="0" w:color="auto"/>
              <w:bottom w:val="single" w:sz="4" w:space="0" w:color="auto"/>
              <w:right w:val="single" w:sz="4" w:space="0" w:color="auto"/>
            </w:tcBorders>
          </w:tcPr>
          <w:p w:rsidR="00634F6B" w:rsidRPr="00250555" w:rsidRDefault="00634F6B" w:rsidP="00634F6B">
            <w:pPr>
              <w:rPr>
                <w:rFonts w:cs="Arial"/>
                <w:sz w:val="20"/>
                <w:szCs w:val="20"/>
              </w:rPr>
            </w:pPr>
            <w:r w:rsidRPr="00250555">
              <w:rPr>
                <w:rFonts w:cs="Arial"/>
                <w:sz w:val="20"/>
                <w:szCs w:val="20"/>
              </w:rPr>
              <w:t>1194.21(j)</w:t>
            </w:r>
          </w:p>
        </w:tc>
        <w:tc>
          <w:tcPr>
            <w:tcW w:w="5641" w:type="dxa"/>
            <w:tcBorders>
              <w:top w:val="nil"/>
              <w:left w:val="single" w:sz="4" w:space="0" w:color="auto"/>
              <w:bottom w:val="single" w:sz="4" w:space="0" w:color="auto"/>
              <w:right w:val="single" w:sz="4" w:space="0" w:color="auto"/>
            </w:tcBorders>
            <w:shd w:val="clear" w:color="auto" w:fill="auto"/>
          </w:tcPr>
          <w:p w:rsidR="00634F6B" w:rsidRPr="00250555" w:rsidRDefault="00634F6B" w:rsidP="00634F6B">
            <w:pPr>
              <w:rPr>
                <w:rFonts w:cs="Arial"/>
                <w:sz w:val="20"/>
                <w:szCs w:val="20"/>
              </w:rPr>
            </w:pPr>
            <w:r w:rsidRPr="00250555">
              <w:rPr>
                <w:rFonts w:cs="Arial"/>
                <w:sz w:val="20"/>
                <w:szCs w:val="20"/>
              </w:rPr>
              <w:t>When a product permits a user to adjust color and contrast settings, a variety of color selections capable of producing a range of contrast levels shall be provided.</w:t>
            </w:r>
          </w:p>
        </w:tc>
        <w:tc>
          <w:tcPr>
            <w:tcW w:w="2403" w:type="dxa"/>
            <w:tcBorders>
              <w:top w:val="nil"/>
              <w:left w:val="nil"/>
              <w:bottom w:val="single" w:sz="4" w:space="0" w:color="auto"/>
              <w:right w:val="single" w:sz="4" w:space="0" w:color="auto"/>
            </w:tcBorders>
            <w:shd w:val="clear" w:color="auto" w:fill="auto"/>
          </w:tcPr>
          <w:p w:rsidR="00634F6B" w:rsidRPr="00197F7B" w:rsidRDefault="00634F6B" w:rsidP="00634F6B">
            <w:pPr>
              <w:rPr>
                <w:rFonts w:cs="Arial"/>
                <w:sz w:val="20"/>
                <w:szCs w:val="20"/>
              </w:rPr>
            </w:pPr>
            <w:r w:rsidRPr="00197F7B">
              <w:rPr>
                <w:rFonts w:cs="Arial"/>
                <w:sz w:val="20"/>
                <w:szCs w:val="20"/>
              </w:rPr>
              <w:t>Not Applicable</w:t>
            </w:r>
          </w:p>
        </w:tc>
        <w:tc>
          <w:tcPr>
            <w:tcW w:w="2790" w:type="dxa"/>
            <w:tcBorders>
              <w:top w:val="nil"/>
              <w:left w:val="nil"/>
              <w:bottom w:val="single" w:sz="4" w:space="0" w:color="auto"/>
              <w:right w:val="single" w:sz="4" w:space="0" w:color="auto"/>
            </w:tcBorders>
            <w:shd w:val="clear" w:color="auto" w:fill="auto"/>
          </w:tcPr>
          <w:p w:rsidR="00634F6B" w:rsidRPr="00197F7B" w:rsidRDefault="00634F6B" w:rsidP="00634F6B">
            <w:pPr>
              <w:rPr>
                <w:rFonts w:cs="Arial"/>
                <w:sz w:val="20"/>
                <w:szCs w:val="20"/>
              </w:rPr>
            </w:pPr>
            <w:r w:rsidRPr="00197F7B">
              <w:rPr>
                <w:rFonts w:cs="Arial"/>
                <w:sz w:val="20"/>
                <w:szCs w:val="20"/>
              </w:rPr>
              <w:t>There is not a feature built into this product to adjust the color and contrast.</w:t>
            </w:r>
          </w:p>
        </w:tc>
      </w:tr>
      <w:tr w:rsidR="00634F6B" w:rsidRPr="00250555" w:rsidTr="009437F0">
        <w:trPr>
          <w:trHeight w:val="779"/>
        </w:trPr>
        <w:tc>
          <w:tcPr>
            <w:tcW w:w="1601" w:type="dxa"/>
            <w:tcBorders>
              <w:top w:val="nil"/>
              <w:left w:val="single" w:sz="4" w:space="0" w:color="auto"/>
              <w:bottom w:val="single" w:sz="4" w:space="0" w:color="auto"/>
              <w:right w:val="single" w:sz="4" w:space="0" w:color="auto"/>
            </w:tcBorders>
          </w:tcPr>
          <w:p w:rsidR="00634F6B" w:rsidRPr="00250555" w:rsidRDefault="00634F6B" w:rsidP="00634F6B">
            <w:pPr>
              <w:rPr>
                <w:rFonts w:cs="Arial"/>
                <w:sz w:val="20"/>
                <w:szCs w:val="20"/>
              </w:rPr>
            </w:pPr>
            <w:r w:rsidRPr="00250555">
              <w:rPr>
                <w:rFonts w:cs="Arial"/>
                <w:sz w:val="20"/>
                <w:szCs w:val="20"/>
              </w:rPr>
              <w:lastRenderedPageBreak/>
              <w:t>1194.21(k)</w:t>
            </w:r>
          </w:p>
        </w:tc>
        <w:tc>
          <w:tcPr>
            <w:tcW w:w="5641" w:type="dxa"/>
            <w:tcBorders>
              <w:top w:val="nil"/>
              <w:left w:val="single" w:sz="4" w:space="0" w:color="auto"/>
              <w:bottom w:val="single" w:sz="4" w:space="0" w:color="auto"/>
              <w:right w:val="single" w:sz="4" w:space="0" w:color="auto"/>
            </w:tcBorders>
            <w:shd w:val="clear" w:color="auto" w:fill="auto"/>
          </w:tcPr>
          <w:p w:rsidR="00634F6B" w:rsidRPr="00250555" w:rsidRDefault="00634F6B" w:rsidP="00634F6B">
            <w:pPr>
              <w:rPr>
                <w:rFonts w:cs="Arial"/>
                <w:sz w:val="20"/>
                <w:szCs w:val="20"/>
              </w:rPr>
            </w:pPr>
            <w:r w:rsidRPr="00250555">
              <w:rPr>
                <w:rFonts w:cs="Arial"/>
                <w:sz w:val="20"/>
                <w:szCs w:val="20"/>
              </w:rPr>
              <w:t>Software shall not use flashing or blinking text, objects, or other elements having a flash or blink frequency greater than 2 Hz and lower than 55 Hz.</w:t>
            </w:r>
          </w:p>
        </w:tc>
        <w:tc>
          <w:tcPr>
            <w:tcW w:w="2403" w:type="dxa"/>
            <w:tcBorders>
              <w:top w:val="nil"/>
              <w:left w:val="nil"/>
              <w:bottom w:val="single" w:sz="4" w:space="0" w:color="auto"/>
              <w:right w:val="single" w:sz="4" w:space="0" w:color="auto"/>
            </w:tcBorders>
            <w:shd w:val="clear" w:color="auto" w:fill="auto"/>
          </w:tcPr>
          <w:p w:rsidR="00634F6B" w:rsidRPr="00197F7B" w:rsidRDefault="00634F6B" w:rsidP="00634F6B">
            <w:pPr>
              <w:rPr>
                <w:rFonts w:cs="Arial"/>
                <w:sz w:val="20"/>
                <w:szCs w:val="20"/>
              </w:rPr>
            </w:pPr>
            <w:r>
              <w:rPr>
                <w:rFonts w:cs="Arial"/>
                <w:sz w:val="20"/>
                <w:szCs w:val="20"/>
              </w:rPr>
              <w:t>Supports</w:t>
            </w:r>
          </w:p>
        </w:tc>
        <w:tc>
          <w:tcPr>
            <w:tcW w:w="2790" w:type="dxa"/>
            <w:tcBorders>
              <w:top w:val="nil"/>
              <w:left w:val="nil"/>
              <w:bottom w:val="single" w:sz="4" w:space="0" w:color="auto"/>
              <w:right w:val="single" w:sz="4" w:space="0" w:color="auto"/>
            </w:tcBorders>
            <w:shd w:val="clear" w:color="auto" w:fill="auto"/>
          </w:tcPr>
          <w:p w:rsidR="00634F6B" w:rsidRPr="00197F7B" w:rsidRDefault="00634F6B" w:rsidP="00634F6B">
            <w:pPr>
              <w:rPr>
                <w:rFonts w:cs="Arial"/>
                <w:sz w:val="20"/>
                <w:szCs w:val="20"/>
              </w:rPr>
            </w:pPr>
            <w:r w:rsidRPr="00197F7B">
              <w:rPr>
                <w:rFonts w:cs="Arial"/>
                <w:sz w:val="20"/>
                <w:szCs w:val="20"/>
              </w:rPr>
              <w:t>An i</w:t>
            </w:r>
            <w:r>
              <w:rPr>
                <w:rFonts w:cs="Arial"/>
                <w:sz w:val="20"/>
                <w:szCs w:val="20"/>
              </w:rPr>
              <w:t>n</w:t>
            </w:r>
            <w:r w:rsidRPr="00197F7B">
              <w:rPr>
                <w:rFonts w:cs="Arial"/>
                <w:sz w:val="20"/>
                <w:szCs w:val="20"/>
              </w:rPr>
              <w:t>coming call will flash the line button of the respective line. The flash/blink rate falls outside the danger range. The current blink rate was measured at 1.75HZ.</w:t>
            </w:r>
          </w:p>
          <w:p w:rsidR="00634F6B" w:rsidRPr="00197F7B" w:rsidRDefault="00634F6B" w:rsidP="00634F6B">
            <w:pPr>
              <w:ind w:left="383"/>
              <w:rPr>
                <w:rFonts w:cs="Arial"/>
                <w:sz w:val="20"/>
                <w:szCs w:val="20"/>
              </w:rPr>
            </w:pPr>
          </w:p>
          <w:p w:rsidR="00634F6B" w:rsidRPr="00197F7B" w:rsidRDefault="00634F6B" w:rsidP="00634F6B">
            <w:pPr>
              <w:rPr>
                <w:rFonts w:cs="Arial"/>
                <w:sz w:val="20"/>
                <w:szCs w:val="20"/>
              </w:rPr>
            </w:pPr>
            <w:r>
              <w:rPr>
                <w:rFonts w:cs="Arial"/>
                <w:sz w:val="20"/>
                <w:szCs w:val="20"/>
              </w:rPr>
              <w:t>The flashing occur</w:t>
            </w:r>
            <w:r w:rsidRPr="00197F7B">
              <w:rPr>
                <w:rFonts w:cs="Arial"/>
                <w:sz w:val="20"/>
                <w:szCs w:val="20"/>
              </w:rPr>
              <w:t>s in a small percentage, less tha</w:t>
            </w:r>
            <w:r>
              <w:rPr>
                <w:rFonts w:cs="Arial"/>
                <w:sz w:val="20"/>
                <w:szCs w:val="20"/>
              </w:rPr>
              <w:t>n</w:t>
            </w:r>
            <w:r w:rsidRPr="00197F7B">
              <w:rPr>
                <w:rFonts w:cs="Arial"/>
                <w:sz w:val="20"/>
                <w:szCs w:val="20"/>
              </w:rPr>
              <w:t xml:space="preserve"> </w:t>
            </w:r>
            <w:r>
              <w:rPr>
                <w:rFonts w:cs="Arial"/>
                <w:sz w:val="20"/>
                <w:szCs w:val="20"/>
              </w:rPr>
              <w:t>5</w:t>
            </w:r>
            <w:r w:rsidRPr="00197F7B">
              <w:rPr>
                <w:rFonts w:cs="Arial"/>
                <w:sz w:val="20"/>
                <w:szCs w:val="20"/>
              </w:rPr>
              <w:t>% of the screen)</w:t>
            </w:r>
          </w:p>
        </w:tc>
      </w:tr>
      <w:tr w:rsidR="00634F6B" w:rsidRPr="00250555" w:rsidTr="009437F0">
        <w:trPr>
          <w:trHeight w:val="1039"/>
        </w:trPr>
        <w:tc>
          <w:tcPr>
            <w:tcW w:w="1601" w:type="dxa"/>
            <w:tcBorders>
              <w:top w:val="nil"/>
              <w:left w:val="single" w:sz="4" w:space="0" w:color="auto"/>
              <w:bottom w:val="single" w:sz="4" w:space="0" w:color="auto"/>
              <w:right w:val="single" w:sz="4" w:space="0" w:color="auto"/>
            </w:tcBorders>
          </w:tcPr>
          <w:p w:rsidR="00634F6B" w:rsidRPr="00250555" w:rsidRDefault="00634F6B" w:rsidP="00634F6B">
            <w:pPr>
              <w:rPr>
                <w:rFonts w:cs="Arial"/>
                <w:sz w:val="20"/>
                <w:szCs w:val="20"/>
              </w:rPr>
            </w:pPr>
            <w:r w:rsidRPr="00250555">
              <w:rPr>
                <w:rFonts w:cs="Arial"/>
                <w:sz w:val="20"/>
                <w:szCs w:val="20"/>
              </w:rPr>
              <w:t>1194.21(l)</w:t>
            </w:r>
          </w:p>
        </w:tc>
        <w:tc>
          <w:tcPr>
            <w:tcW w:w="5641" w:type="dxa"/>
            <w:tcBorders>
              <w:top w:val="nil"/>
              <w:left w:val="single" w:sz="4" w:space="0" w:color="auto"/>
              <w:bottom w:val="single" w:sz="4" w:space="0" w:color="auto"/>
              <w:right w:val="single" w:sz="4" w:space="0" w:color="auto"/>
            </w:tcBorders>
            <w:shd w:val="clear" w:color="auto" w:fill="auto"/>
          </w:tcPr>
          <w:p w:rsidR="00634F6B" w:rsidRPr="00250555" w:rsidRDefault="00634F6B" w:rsidP="00634F6B">
            <w:pPr>
              <w:rPr>
                <w:rFonts w:cs="Arial"/>
                <w:sz w:val="20"/>
                <w:szCs w:val="20"/>
              </w:rPr>
            </w:pPr>
            <w:r w:rsidRPr="00250555">
              <w:rPr>
                <w:rFonts w:cs="Arial"/>
                <w:sz w:val="20"/>
                <w:szCs w:val="20"/>
              </w:rPr>
              <w:t>When electronic forms are used, the form shall allow people using Assistive Technology to access the information, field elements, and functionality required for completion and submission of the form, including all directions and cues.</w:t>
            </w:r>
          </w:p>
        </w:tc>
        <w:tc>
          <w:tcPr>
            <w:tcW w:w="2403" w:type="dxa"/>
            <w:tcBorders>
              <w:top w:val="nil"/>
              <w:left w:val="nil"/>
              <w:bottom w:val="single" w:sz="4" w:space="0" w:color="auto"/>
              <w:right w:val="single" w:sz="4" w:space="0" w:color="auto"/>
            </w:tcBorders>
            <w:shd w:val="clear" w:color="auto" w:fill="auto"/>
          </w:tcPr>
          <w:p w:rsidR="00A152D1" w:rsidRPr="00197F7B" w:rsidRDefault="00A152D1" w:rsidP="00634F6B">
            <w:pPr>
              <w:rPr>
                <w:rFonts w:cs="Arial"/>
                <w:sz w:val="20"/>
                <w:szCs w:val="20"/>
              </w:rPr>
            </w:pPr>
            <w:r w:rsidRPr="009520F5">
              <w:rPr>
                <w:rFonts w:cs="Arial"/>
                <w:sz w:val="20"/>
                <w:szCs w:val="20"/>
              </w:rPr>
              <w:t>Supports with Exceptions</w:t>
            </w:r>
          </w:p>
        </w:tc>
        <w:tc>
          <w:tcPr>
            <w:tcW w:w="2790" w:type="dxa"/>
            <w:tcBorders>
              <w:top w:val="nil"/>
              <w:left w:val="nil"/>
              <w:bottom w:val="single" w:sz="4" w:space="0" w:color="auto"/>
              <w:right w:val="single" w:sz="4" w:space="0" w:color="auto"/>
            </w:tcBorders>
            <w:shd w:val="clear" w:color="auto" w:fill="auto"/>
          </w:tcPr>
          <w:p w:rsidR="00634F6B" w:rsidRPr="00197F7B" w:rsidRDefault="00634F6B" w:rsidP="00634F6B">
            <w:pPr>
              <w:rPr>
                <w:rFonts w:cs="Arial"/>
                <w:sz w:val="20"/>
                <w:szCs w:val="20"/>
              </w:rPr>
            </w:pPr>
            <w:r>
              <w:rPr>
                <w:rFonts w:cs="Arial"/>
                <w:sz w:val="20"/>
                <w:szCs w:val="20"/>
              </w:rPr>
              <w:t>The following window dialogs, Preferences, Quick Search, and Audio Tuning are compatible with screen reader software</w:t>
            </w:r>
            <w:r w:rsidRPr="00197F7B">
              <w:rPr>
                <w:rFonts w:cs="Arial"/>
                <w:sz w:val="20"/>
                <w:szCs w:val="20"/>
              </w:rPr>
              <w:t>.</w:t>
            </w:r>
            <w:r>
              <w:rPr>
                <w:rFonts w:cs="Arial"/>
                <w:sz w:val="20"/>
                <w:szCs w:val="20"/>
              </w:rPr>
              <w:t xml:space="preserve">  There are minor instances where the label to an edit field is not spoken by the screen reader in the Preferences Audio and Network tabs.</w:t>
            </w:r>
          </w:p>
        </w:tc>
      </w:tr>
    </w:tbl>
    <w:p w:rsidR="003C1594" w:rsidRDefault="003C1594" w:rsidP="0069792D">
      <w:pPr>
        <w:rPr>
          <w:rFonts w:cs="Arial"/>
        </w:rPr>
      </w:pPr>
    </w:p>
    <w:p w:rsidR="003C1594" w:rsidRDefault="003C1594">
      <w:pPr>
        <w:rPr>
          <w:rFonts w:cs="Arial"/>
        </w:rPr>
      </w:pPr>
      <w:r>
        <w:rPr>
          <w:rFonts w:cs="Arial"/>
        </w:rPr>
        <w:br w:type="page"/>
      </w:r>
    </w:p>
    <w:p w:rsidR="003C1594" w:rsidRPr="00250555" w:rsidRDefault="003C1594" w:rsidP="003C1594">
      <w:pPr>
        <w:pStyle w:val="Heading1"/>
        <w:rPr>
          <w:rFonts w:cs="Arial"/>
        </w:rPr>
      </w:pPr>
      <w:r w:rsidRPr="00250555">
        <w:rPr>
          <w:rFonts w:cs="Arial"/>
        </w:rPr>
        <w:lastRenderedPageBreak/>
        <w:t>Section 1194.23: Telecommunications Products - Detail</w:t>
      </w:r>
    </w:p>
    <w:tbl>
      <w:tblPr>
        <w:tblW w:w="12435" w:type="dxa"/>
        <w:tblInd w:w="93" w:type="dxa"/>
        <w:tblLayout w:type="fixed"/>
        <w:tblCellMar>
          <w:left w:w="115" w:type="dxa"/>
          <w:right w:w="115" w:type="dxa"/>
        </w:tblCellMar>
        <w:tblLook w:val="00A0" w:firstRow="1" w:lastRow="0" w:firstColumn="1" w:lastColumn="0" w:noHBand="0" w:noVBand="0"/>
        <w:tblCaption w:val="Section 1194.23: Telecommunications Products - Detail"/>
        <w:tblDescription w:val="Section 1194.23: Telecommunications Products - Detail"/>
      </w:tblPr>
      <w:tblGrid>
        <w:gridCol w:w="1635"/>
        <w:gridCol w:w="5670"/>
        <w:gridCol w:w="2250"/>
        <w:gridCol w:w="2880"/>
      </w:tblGrid>
      <w:tr w:rsidR="003C1594" w:rsidRPr="00250555" w:rsidTr="0003774B">
        <w:trPr>
          <w:trHeight w:val="288"/>
        </w:trPr>
        <w:tc>
          <w:tcPr>
            <w:tcW w:w="1635" w:type="dxa"/>
            <w:tcBorders>
              <w:top w:val="single" w:sz="4" w:space="0" w:color="000000"/>
              <w:left w:val="single" w:sz="4" w:space="0" w:color="000000"/>
              <w:bottom w:val="single" w:sz="4" w:space="0" w:color="000000"/>
              <w:right w:val="single" w:sz="4" w:space="0" w:color="000000"/>
            </w:tcBorders>
            <w:shd w:val="clear" w:color="auto" w:fill="595959"/>
            <w:vAlign w:val="center"/>
          </w:tcPr>
          <w:p w:rsidR="003C1594" w:rsidRPr="00250555" w:rsidRDefault="003C1594" w:rsidP="0003774B">
            <w:pPr>
              <w:rPr>
                <w:rFonts w:cs="Arial"/>
                <w:b/>
                <w:bCs/>
                <w:color w:val="FFFFFF"/>
                <w:sz w:val="20"/>
                <w:szCs w:val="20"/>
              </w:rPr>
            </w:pPr>
            <w:r w:rsidRPr="00250555">
              <w:rPr>
                <w:rFonts w:cs="Arial"/>
                <w:b/>
                <w:bCs/>
                <w:color w:val="FFFFFF"/>
                <w:sz w:val="20"/>
                <w:szCs w:val="20"/>
              </w:rPr>
              <w:t>Clause</w:t>
            </w:r>
            <w:bookmarkStart w:id="11" w:name="Title_5"/>
            <w:bookmarkEnd w:id="11"/>
          </w:p>
        </w:tc>
        <w:tc>
          <w:tcPr>
            <w:tcW w:w="5670" w:type="dxa"/>
            <w:tcBorders>
              <w:top w:val="single" w:sz="4" w:space="0" w:color="000000"/>
              <w:left w:val="single" w:sz="4" w:space="0" w:color="000000"/>
              <w:bottom w:val="single" w:sz="4" w:space="0" w:color="000000"/>
              <w:right w:val="single" w:sz="4" w:space="0" w:color="000000"/>
            </w:tcBorders>
            <w:shd w:val="clear" w:color="auto" w:fill="595959"/>
            <w:vAlign w:val="center"/>
          </w:tcPr>
          <w:p w:rsidR="003C1594" w:rsidRPr="00250555" w:rsidRDefault="003C1594" w:rsidP="0003774B">
            <w:pPr>
              <w:rPr>
                <w:rFonts w:cs="Arial"/>
                <w:b/>
                <w:bCs/>
                <w:color w:val="FFFFFF"/>
                <w:sz w:val="20"/>
                <w:szCs w:val="20"/>
              </w:rPr>
            </w:pPr>
            <w:r w:rsidRPr="00250555">
              <w:rPr>
                <w:rFonts w:cs="Arial"/>
                <w:b/>
                <w:bCs/>
                <w:color w:val="FFFFFF"/>
                <w:sz w:val="20"/>
                <w:szCs w:val="20"/>
              </w:rPr>
              <w:t>Criteria</w:t>
            </w:r>
          </w:p>
        </w:tc>
        <w:tc>
          <w:tcPr>
            <w:tcW w:w="2250" w:type="dxa"/>
            <w:tcBorders>
              <w:top w:val="single" w:sz="4" w:space="0" w:color="000000"/>
              <w:left w:val="single" w:sz="4" w:space="0" w:color="000000"/>
              <w:bottom w:val="single" w:sz="4" w:space="0" w:color="000000"/>
              <w:right w:val="single" w:sz="4" w:space="0" w:color="000000"/>
            </w:tcBorders>
            <w:shd w:val="clear" w:color="auto" w:fill="595959"/>
            <w:vAlign w:val="center"/>
          </w:tcPr>
          <w:p w:rsidR="003C1594" w:rsidRPr="00250555" w:rsidRDefault="003C1594" w:rsidP="0003774B">
            <w:pPr>
              <w:rPr>
                <w:rFonts w:cs="Arial"/>
                <w:b/>
                <w:bCs/>
                <w:color w:val="FFFFFF"/>
                <w:sz w:val="20"/>
                <w:szCs w:val="20"/>
              </w:rPr>
            </w:pPr>
            <w:r w:rsidRPr="00250555">
              <w:rPr>
                <w:rFonts w:cs="Arial"/>
                <w:b/>
                <w:bCs/>
                <w:color w:val="FFFFFF"/>
                <w:sz w:val="20"/>
                <w:szCs w:val="20"/>
              </w:rPr>
              <w:t>Status</w:t>
            </w:r>
          </w:p>
        </w:tc>
        <w:tc>
          <w:tcPr>
            <w:tcW w:w="2880" w:type="dxa"/>
            <w:tcBorders>
              <w:top w:val="single" w:sz="4" w:space="0" w:color="000000"/>
              <w:left w:val="single" w:sz="4" w:space="0" w:color="000000"/>
              <w:bottom w:val="single" w:sz="4" w:space="0" w:color="000000"/>
              <w:right w:val="single" w:sz="4" w:space="0" w:color="000000"/>
            </w:tcBorders>
            <w:shd w:val="clear" w:color="auto" w:fill="595959"/>
            <w:vAlign w:val="center"/>
          </w:tcPr>
          <w:p w:rsidR="003C1594" w:rsidRPr="00250555" w:rsidRDefault="003C1594" w:rsidP="0003774B">
            <w:pPr>
              <w:rPr>
                <w:rFonts w:cs="Arial"/>
                <w:b/>
                <w:bCs/>
                <w:color w:val="FFFFFF"/>
                <w:sz w:val="20"/>
                <w:szCs w:val="20"/>
              </w:rPr>
            </w:pPr>
            <w:r w:rsidRPr="00250555">
              <w:rPr>
                <w:rFonts w:cs="Arial"/>
                <w:b/>
                <w:bCs/>
                <w:color w:val="FFFFFF"/>
                <w:sz w:val="20"/>
                <w:szCs w:val="20"/>
              </w:rPr>
              <w:t>Remarks and Explanations</w:t>
            </w:r>
          </w:p>
        </w:tc>
      </w:tr>
      <w:tr w:rsidR="00634F6B" w:rsidRPr="00250555" w:rsidTr="0003774B">
        <w:trPr>
          <w:trHeight w:val="1457"/>
        </w:trPr>
        <w:tc>
          <w:tcPr>
            <w:tcW w:w="1635" w:type="dxa"/>
            <w:tcBorders>
              <w:top w:val="single" w:sz="4" w:space="0" w:color="000000"/>
              <w:left w:val="single" w:sz="4" w:space="0" w:color="auto"/>
              <w:bottom w:val="single" w:sz="4" w:space="0" w:color="auto"/>
              <w:right w:val="single" w:sz="4" w:space="0" w:color="auto"/>
            </w:tcBorders>
            <w:shd w:val="clear" w:color="auto" w:fill="auto"/>
            <w:noWrap/>
          </w:tcPr>
          <w:p w:rsidR="00634F6B" w:rsidRPr="00250555" w:rsidRDefault="00634F6B" w:rsidP="00634F6B">
            <w:pPr>
              <w:rPr>
                <w:rFonts w:cs="Arial"/>
                <w:sz w:val="20"/>
                <w:szCs w:val="20"/>
              </w:rPr>
            </w:pPr>
            <w:r w:rsidRPr="00250555">
              <w:rPr>
                <w:rFonts w:cs="Arial"/>
                <w:sz w:val="20"/>
                <w:szCs w:val="20"/>
              </w:rPr>
              <w:t>1194.23(a)</w:t>
            </w:r>
          </w:p>
        </w:tc>
        <w:tc>
          <w:tcPr>
            <w:tcW w:w="5670" w:type="dxa"/>
            <w:tcBorders>
              <w:top w:val="single" w:sz="4" w:space="0" w:color="000000"/>
              <w:left w:val="nil"/>
              <w:bottom w:val="single" w:sz="4" w:space="0" w:color="auto"/>
              <w:right w:val="single" w:sz="4" w:space="0" w:color="auto"/>
            </w:tcBorders>
            <w:shd w:val="clear" w:color="auto" w:fill="auto"/>
          </w:tcPr>
          <w:p w:rsidR="00634F6B" w:rsidRPr="00250555" w:rsidRDefault="00634F6B" w:rsidP="00634F6B">
            <w:pPr>
              <w:rPr>
                <w:rFonts w:cs="Arial"/>
                <w:sz w:val="20"/>
                <w:szCs w:val="20"/>
              </w:rPr>
            </w:pPr>
            <w:r w:rsidRPr="00250555">
              <w:rPr>
                <w:rFonts w:cs="Arial"/>
                <w:sz w:val="20"/>
                <w:szCs w:val="20"/>
              </w:rPr>
              <w:t>Telecommunications products or systems which provide a function allowing voice communication and which do not themselves provide a TTY functionality shall provide a standard non-acoustic connection point for TTYs. Microphones shall be capable of being turned on and off to allow the user to intermix speech with TTY use.</w:t>
            </w:r>
          </w:p>
        </w:tc>
        <w:tc>
          <w:tcPr>
            <w:tcW w:w="2250" w:type="dxa"/>
            <w:tcBorders>
              <w:top w:val="single" w:sz="4" w:space="0" w:color="000000"/>
              <w:left w:val="nil"/>
              <w:bottom w:val="single" w:sz="4" w:space="0" w:color="auto"/>
              <w:right w:val="single" w:sz="4" w:space="0" w:color="auto"/>
            </w:tcBorders>
            <w:shd w:val="clear" w:color="auto" w:fill="auto"/>
          </w:tcPr>
          <w:p w:rsidR="00A152D1" w:rsidRDefault="00A152D1" w:rsidP="00634F6B">
            <w:pPr>
              <w:rPr>
                <w:rFonts w:cs="Arial"/>
                <w:sz w:val="20"/>
                <w:szCs w:val="20"/>
              </w:rPr>
            </w:pPr>
            <w:r w:rsidRPr="009520F5">
              <w:rPr>
                <w:rFonts w:cs="Arial"/>
                <w:sz w:val="20"/>
                <w:szCs w:val="20"/>
              </w:rPr>
              <w:t>Supports through Equivalent Facilitation</w:t>
            </w:r>
          </w:p>
        </w:tc>
        <w:tc>
          <w:tcPr>
            <w:tcW w:w="2880" w:type="dxa"/>
            <w:tcBorders>
              <w:top w:val="single" w:sz="4" w:space="0" w:color="000000"/>
              <w:left w:val="nil"/>
              <w:bottom w:val="single" w:sz="4" w:space="0" w:color="auto"/>
              <w:right w:val="single" w:sz="4" w:space="0" w:color="auto"/>
            </w:tcBorders>
            <w:shd w:val="clear" w:color="auto" w:fill="auto"/>
          </w:tcPr>
          <w:p w:rsidR="00634F6B" w:rsidRDefault="00634F6B" w:rsidP="00634F6B">
            <w:pPr>
              <w:rPr>
                <w:rFonts w:cs="Arial"/>
                <w:sz w:val="20"/>
                <w:szCs w:val="20"/>
              </w:rPr>
            </w:pPr>
            <w:r>
              <w:rPr>
                <w:rFonts w:cs="Arial"/>
                <w:sz w:val="20"/>
                <w:szCs w:val="20"/>
              </w:rPr>
              <w:t>Supported when combined with the Cisco 7900 Series IP Phones and compatible Assistive Technology.</w:t>
            </w:r>
          </w:p>
        </w:tc>
      </w:tr>
      <w:tr w:rsidR="00634F6B" w:rsidRPr="00250555" w:rsidTr="0003774B">
        <w:trPr>
          <w:trHeight w:val="1070"/>
        </w:trPr>
        <w:tc>
          <w:tcPr>
            <w:tcW w:w="1635" w:type="dxa"/>
            <w:tcBorders>
              <w:top w:val="nil"/>
              <w:left w:val="single" w:sz="4" w:space="0" w:color="auto"/>
              <w:bottom w:val="single" w:sz="4" w:space="0" w:color="auto"/>
              <w:right w:val="single" w:sz="4" w:space="0" w:color="auto"/>
            </w:tcBorders>
            <w:shd w:val="clear" w:color="auto" w:fill="auto"/>
            <w:noWrap/>
          </w:tcPr>
          <w:p w:rsidR="00634F6B" w:rsidRPr="00250555" w:rsidRDefault="00634F6B" w:rsidP="00634F6B">
            <w:pPr>
              <w:rPr>
                <w:rFonts w:cs="Arial"/>
                <w:sz w:val="20"/>
                <w:szCs w:val="20"/>
              </w:rPr>
            </w:pPr>
            <w:r w:rsidRPr="00250555">
              <w:rPr>
                <w:rFonts w:cs="Arial"/>
                <w:sz w:val="20"/>
                <w:szCs w:val="20"/>
              </w:rPr>
              <w:t>1194.23(b)</w:t>
            </w:r>
          </w:p>
        </w:tc>
        <w:tc>
          <w:tcPr>
            <w:tcW w:w="5670" w:type="dxa"/>
            <w:tcBorders>
              <w:top w:val="nil"/>
              <w:left w:val="nil"/>
              <w:bottom w:val="single" w:sz="4" w:space="0" w:color="auto"/>
              <w:right w:val="single" w:sz="4" w:space="0" w:color="auto"/>
            </w:tcBorders>
            <w:shd w:val="clear" w:color="auto" w:fill="auto"/>
          </w:tcPr>
          <w:p w:rsidR="00634F6B" w:rsidRPr="00250555" w:rsidRDefault="00634F6B" w:rsidP="00634F6B">
            <w:pPr>
              <w:rPr>
                <w:rFonts w:cs="Arial"/>
                <w:sz w:val="20"/>
                <w:szCs w:val="20"/>
              </w:rPr>
            </w:pPr>
            <w:r w:rsidRPr="00250555">
              <w:rPr>
                <w:rFonts w:cs="Arial"/>
                <w:sz w:val="20"/>
                <w:szCs w:val="20"/>
              </w:rPr>
              <w:t>Telecommunications products which include voice communication functionality shall support all commonly used cross-manufacturer non-proprietary standard TTY signal protocols.</w:t>
            </w:r>
          </w:p>
        </w:tc>
        <w:tc>
          <w:tcPr>
            <w:tcW w:w="2250" w:type="dxa"/>
            <w:tcBorders>
              <w:top w:val="nil"/>
              <w:left w:val="nil"/>
              <w:bottom w:val="single" w:sz="4" w:space="0" w:color="auto"/>
              <w:right w:val="single" w:sz="4" w:space="0" w:color="auto"/>
            </w:tcBorders>
            <w:shd w:val="clear" w:color="auto" w:fill="auto"/>
          </w:tcPr>
          <w:p w:rsidR="00A152D1" w:rsidRDefault="00A152D1" w:rsidP="00634F6B">
            <w:pPr>
              <w:rPr>
                <w:rFonts w:cs="Arial"/>
                <w:sz w:val="20"/>
                <w:szCs w:val="20"/>
              </w:rPr>
            </w:pPr>
            <w:r w:rsidRPr="009520F5">
              <w:rPr>
                <w:rFonts w:cs="Arial"/>
                <w:sz w:val="20"/>
                <w:szCs w:val="20"/>
              </w:rPr>
              <w:t>Supports through Equivalent Facilitation</w:t>
            </w:r>
          </w:p>
        </w:tc>
        <w:tc>
          <w:tcPr>
            <w:tcW w:w="2880" w:type="dxa"/>
            <w:tcBorders>
              <w:top w:val="nil"/>
              <w:left w:val="nil"/>
              <w:bottom w:val="single" w:sz="4" w:space="0" w:color="auto"/>
              <w:right w:val="single" w:sz="4" w:space="0" w:color="auto"/>
            </w:tcBorders>
            <w:shd w:val="clear" w:color="auto" w:fill="auto"/>
          </w:tcPr>
          <w:p w:rsidR="00634F6B" w:rsidRDefault="00634F6B" w:rsidP="00634F6B">
            <w:pPr>
              <w:rPr>
                <w:rFonts w:cs="Arial"/>
                <w:sz w:val="20"/>
                <w:szCs w:val="20"/>
              </w:rPr>
            </w:pPr>
            <w:r>
              <w:rPr>
                <w:rFonts w:cs="Arial"/>
                <w:sz w:val="20"/>
                <w:szCs w:val="20"/>
              </w:rPr>
              <w:t>Supported when combined with the Cisco 7900 Series IP Phones and compatible Assistive Technology.</w:t>
            </w:r>
          </w:p>
        </w:tc>
      </w:tr>
      <w:tr w:rsidR="00634F6B" w:rsidRPr="00250555" w:rsidTr="0003774B">
        <w:trPr>
          <w:trHeight w:val="710"/>
        </w:trPr>
        <w:tc>
          <w:tcPr>
            <w:tcW w:w="1635" w:type="dxa"/>
            <w:tcBorders>
              <w:top w:val="nil"/>
              <w:left w:val="single" w:sz="4" w:space="0" w:color="auto"/>
              <w:bottom w:val="single" w:sz="4" w:space="0" w:color="auto"/>
              <w:right w:val="single" w:sz="4" w:space="0" w:color="auto"/>
            </w:tcBorders>
            <w:shd w:val="clear" w:color="auto" w:fill="auto"/>
            <w:noWrap/>
          </w:tcPr>
          <w:p w:rsidR="00634F6B" w:rsidRPr="00250555" w:rsidRDefault="00634F6B" w:rsidP="00634F6B">
            <w:pPr>
              <w:rPr>
                <w:rFonts w:cs="Arial"/>
                <w:sz w:val="20"/>
                <w:szCs w:val="20"/>
              </w:rPr>
            </w:pPr>
            <w:r w:rsidRPr="00250555">
              <w:rPr>
                <w:rFonts w:cs="Arial"/>
                <w:sz w:val="20"/>
                <w:szCs w:val="20"/>
              </w:rPr>
              <w:t>1194.23(c)</w:t>
            </w:r>
          </w:p>
        </w:tc>
        <w:tc>
          <w:tcPr>
            <w:tcW w:w="5670" w:type="dxa"/>
            <w:tcBorders>
              <w:top w:val="nil"/>
              <w:left w:val="nil"/>
              <w:bottom w:val="single" w:sz="4" w:space="0" w:color="auto"/>
              <w:right w:val="single" w:sz="4" w:space="0" w:color="auto"/>
            </w:tcBorders>
            <w:shd w:val="clear" w:color="auto" w:fill="auto"/>
          </w:tcPr>
          <w:p w:rsidR="00634F6B" w:rsidRPr="00250555" w:rsidRDefault="00634F6B" w:rsidP="00634F6B">
            <w:pPr>
              <w:rPr>
                <w:rFonts w:cs="Arial"/>
                <w:sz w:val="20"/>
                <w:szCs w:val="20"/>
              </w:rPr>
            </w:pPr>
            <w:r w:rsidRPr="00250555">
              <w:rPr>
                <w:rFonts w:cs="Arial"/>
                <w:sz w:val="20"/>
                <w:szCs w:val="20"/>
              </w:rPr>
              <w:t>Voice mail, auto-attendant, and interactive voice response telecommunications systems shall be usable by TTY users with their TTYs.</w:t>
            </w:r>
          </w:p>
        </w:tc>
        <w:tc>
          <w:tcPr>
            <w:tcW w:w="2250" w:type="dxa"/>
            <w:tcBorders>
              <w:top w:val="nil"/>
              <w:left w:val="nil"/>
              <w:bottom w:val="single" w:sz="4" w:space="0" w:color="auto"/>
              <w:right w:val="single" w:sz="4" w:space="0" w:color="auto"/>
            </w:tcBorders>
            <w:shd w:val="clear" w:color="auto" w:fill="auto"/>
          </w:tcPr>
          <w:p w:rsidR="00A152D1" w:rsidRDefault="00A152D1" w:rsidP="00634F6B">
            <w:pPr>
              <w:rPr>
                <w:rFonts w:cs="Arial"/>
                <w:sz w:val="20"/>
                <w:szCs w:val="20"/>
              </w:rPr>
            </w:pPr>
            <w:r w:rsidRPr="009520F5">
              <w:rPr>
                <w:rFonts w:cs="Arial"/>
                <w:sz w:val="20"/>
                <w:szCs w:val="20"/>
              </w:rPr>
              <w:t>Supports through Equivalent Facilitation</w:t>
            </w:r>
          </w:p>
        </w:tc>
        <w:tc>
          <w:tcPr>
            <w:tcW w:w="2880" w:type="dxa"/>
            <w:tcBorders>
              <w:top w:val="nil"/>
              <w:left w:val="nil"/>
              <w:bottom w:val="single" w:sz="4" w:space="0" w:color="auto"/>
              <w:right w:val="single" w:sz="4" w:space="0" w:color="auto"/>
            </w:tcBorders>
            <w:shd w:val="clear" w:color="auto" w:fill="auto"/>
          </w:tcPr>
          <w:p w:rsidR="00634F6B" w:rsidRDefault="00634F6B" w:rsidP="00634F6B">
            <w:pPr>
              <w:rPr>
                <w:rFonts w:cs="Arial"/>
                <w:sz w:val="20"/>
                <w:szCs w:val="20"/>
              </w:rPr>
            </w:pPr>
            <w:r>
              <w:rPr>
                <w:rFonts w:cs="Arial"/>
                <w:sz w:val="20"/>
                <w:szCs w:val="20"/>
              </w:rPr>
              <w:t>Supported when combined with the Cisco Unified Communications solution (Unity Voice Mail, Unity Auto Attendant, and Unity Unified Messaging &amp; Personal Assistant).</w:t>
            </w:r>
          </w:p>
        </w:tc>
      </w:tr>
      <w:tr w:rsidR="00634F6B" w:rsidRPr="00250555" w:rsidTr="0003774B">
        <w:trPr>
          <w:trHeight w:val="1232"/>
        </w:trPr>
        <w:tc>
          <w:tcPr>
            <w:tcW w:w="1635" w:type="dxa"/>
            <w:tcBorders>
              <w:top w:val="nil"/>
              <w:left w:val="single" w:sz="4" w:space="0" w:color="auto"/>
              <w:bottom w:val="single" w:sz="4" w:space="0" w:color="auto"/>
              <w:right w:val="single" w:sz="4" w:space="0" w:color="auto"/>
            </w:tcBorders>
            <w:shd w:val="clear" w:color="auto" w:fill="auto"/>
            <w:noWrap/>
          </w:tcPr>
          <w:p w:rsidR="00634F6B" w:rsidRPr="00250555" w:rsidRDefault="00634F6B" w:rsidP="00634F6B">
            <w:pPr>
              <w:rPr>
                <w:rFonts w:cs="Arial"/>
                <w:sz w:val="20"/>
                <w:szCs w:val="20"/>
              </w:rPr>
            </w:pPr>
            <w:r w:rsidRPr="00250555">
              <w:rPr>
                <w:rFonts w:cs="Arial"/>
                <w:sz w:val="20"/>
                <w:szCs w:val="20"/>
              </w:rPr>
              <w:t>1194.23(d)</w:t>
            </w:r>
          </w:p>
        </w:tc>
        <w:tc>
          <w:tcPr>
            <w:tcW w:w="5670" w:type="dxa"/>
            <w:tcBorders>
              <w:top w:val="nil"/>
              <w:left w:val="nil"/>
              <w:bottom w:val="single" w:sz="4" w:space="0" w:color="auto"/>
              <w:right w:val="single" w:sz="4" w:space="0" w:color="auto"/>
            </w:tcBorders>
            <w:shd w:val="clear" w:color="auto" w:fill="auto"/>
          </w:tcPr>
          <w:p w:rsidR="00634F6B" w:rsidRPr="00250555" w:rsidRDefault="00634F6B" w:rsidP="00634F6B">
            <w:pPr>
              <w:rPr>
                <w:rFonts w:cs="Arial"/>
                <w:sz w:val="20"/>
                <w:szCs w:val="20"/>
              </w:rPr>
            </w:pPr>
            <w:r w:rsidRPr="00250555">
              <w:rPr>
                <w:rFonts w:cs="Arial"/>
                <w:sz w:val="20"/>
                <w:szCs w:val="20"/>
              </w:rPr>
              <w:t>Voice mail, messaging, auto-attendant, and interactive voice response telecommunications systems that require a response from a user within a time interval, shall give an alert when the time interval is about to run out, and shall provide sufficient time for the user to indicate more time is required.</w:t>
            </w:r>
          </w:p>
        </w:tc>
        <w:tc>
          <w:tcPr>
            <w:tcW w:w="2250" w:type="dxa"/>
            <w:tcBorders>
              <w:top w:val="nil"/>
              <w:left w:val="nil"/>
              <w:bottom w:val="single" w:sz="4" w:space="0" w:color="auto"/>
              <w:right w:val="single" w:sz="4" w:space="0" w:color="auto"/>
            </w:tcBorders>
            <w:shd w:val="clear" w:color="auto" w:fill="auto"/>
          </w:tcPr>
          <w:p w:rsidR="00A152D1" w:rsidRDefault="00A152D1" w:rsidP="00634F6B">
            <w:pPr>
              <w:rPr>
                <w:rFonts w:cs="Arial"/>
                <w:sz w:val="20"/>
                <w:szCs w:val="20"/>
              </w:rPr>
            </w:pPr>
            <w:r w:rsidRPr="009520F5">
              <w:rPr>
                <w:rFonts w:cs="Arial"/>
                <w:sz w:val="20"/>
                <w:szCs w:val="20"/>
              </w:rPr>
              <w:t>Supports through Equivalent Facilitation</w:t>
            </w:r>
          </w:p>
        </w:tc>
        <w:tc>
          <w:tcPr>
            <w:tcW w:w="2880" w:type="dxa"/>
            <w:tcBorders>
              <w:top w:val="nil"/>
              <w:left w:val="nil"/>
              <w:bottom w:val="single" w:sz="4" w:space="0" w:color="auto"/>
              <w:right w:val="single" w:sz="4" w:space="0" w:color="auto"/>
            </w:tcBorders>
            <w:shd w:val="clear" w:color="auto" w:fill="auto"/>
          </w:tcPr>
          <w:p w:rsidR="00634F6B" w:rsidRDefault="00634F6B" w:rsidP="00634F6B">
            <w:pPr>
              <w:rPr>
                <w:rFonts w:cs="Arial"/>
                <w:sz w:val="20"/>
                <w:szCs w:val="20"/>
              </w:rPr>
            </w:pPr>
            <w:r>
              <w:rPr>
                <w:rFonts w:cs="Arial"/>
                <w:sz w:val="20"/>
                <w:szCs w:val="20"/>
              </w:rPr>
              <w:t>Supported when combined with the Cisco Unified Communications solution (Unity Voice Mail, Unity Auto Attendant, and Unity Unified Messaging &amp; Personal Assistant).</w:t>
            </w:r>
          </w:p>
        </w:tc>
      </w:tr>
      <w:tr w:rsidR="00634F6B" w:rsidRPr="00250555" w:rsidTr="0003774B">
        <w:trPr>
          <w:trHeight w:val="710"/>
        </w:trPr>
        <w:tc>
          <w:tcPr>
            <w:tcW w:w="1635" w:type="dxa"/>
            <w:tcBorders>
              <w:top w:val="nil"/>
              <w:left w:val="single" w:sz="4" w:space="0" w:color="auto"/>
              <w:bottom w:val="single" w:sz="4" w:space="0" w:color="auto"/>
              <w:right w:val="single" w:sz="4" w:space="0" w:color="auto"/>
            </w:tcBorders>
            <w:shd w:val="clear" w:color="auto" w:fill="auto"/>
            <w:noWrap/>
          </w:tcPr>
          <w:p w:rsidR="00634F6B" w:rsidRPr="00250555" w:rsidRDefault="00634F6B" w:rsidP="00634F6B">
            <w:pPr>
              <w:rPr>
                <w:rFonts w:cs="Arial"/>
                <w:sz w:val="20"/>
                <w:szCs w:val="20"/>
              </w:rPr>
            </w:pPr>
            <w:r w:rsidRPr="00250555">
              <w:rPr>
                <w:rFonts w:cs="Arial"/>
                <w:sz w:val="20"/>
                <w:szCs w:val="20"/>
              </w:rPr>
              <w:t>1194.23(e)</w:t>
            </w:r>
          </w:p>
        </w:tc>
        <w:tc>
          <w:tcPr>
            <w:tcW w:w="5670" w:type="dxa"/>
            <w:tcBorders>
              <w:top w:val="nil"/>
              <w:left w:val="nil"/>
              <w:bottom w:val="single" w:sz="4" w:space="0" w:color="auto"/>
              <w:right w:val="single" w:sz="4" w:space="0" w:color="auto"/>
            </w:tcBorders>
            <w:shd w:val="clear" w:color="auto" w:fill="auto"/>
          </w:tcPr>
          <w:p w:rsidR="00634F6B" w:rsidRPr="00250555" w:rsidRDefault="00634F6B" w:rsidP="00634F6B">
            <w:pPr>
              <w:rPr>
                <w:rFonts w:cs="Arial"/>
                <w:sz w:val="20"/>
                <w:szCs w:val="20"/>
              </w:rPr>
            </w:pPr>
            <w:r w:rsidRPr="00250555">
              <w:rPr>
                <w:rFonts w:cs="Arial"/>
                <w:sz w:val="20"/>
                <w:szCs w:val="20"/>
              </w:rPr>
              <w:t>Where provided, caller identification and similar telecommunications functions shall also be available for users of TTYs, and for users who cannot see displays.</w:t>
            </w:r>
          </w:p>
        </w:tc>
        <w:tc>
          <w:tcPr>
            <w:tcW w:w="2250" w:type="dxa"/>
            <w:tcBorders>
              <w:top w:val="nil"/>
              <w:left w:val="nil"/>
              <w:bottom w:val="single" w:sz="4" w:space="0" w:color="auto"/>
              <w:right w:val="single" w:sz="4" w:space="0" w:color="auto"/>
            </w:tcBorders>
            <w:shd w:val="clear" w:color="auto" w:fill="auto"/>
          </w:tcPr>
          <w:p w:rsidR="00A152D1" w:rsidRDefault="00A152D1" w:rsidP="00634F6B">
            <w:pPr>
              <w:rPr>
                <w:rFonts w:cs="Arial"/>
                <w:sz w:val="20"/>
                <w:szCs w:val="20"/>
              </w:rPr>
            </w:pPr>
            <w:r w:rsidRPr="009520F5">
              <w:rPr>
                <w:rFonts w:cs="Arial"/>
                <w:sz w:val="20"/>
                <w:szCs w:val="20"/>
              </w:rPr>
              <w:t>Supports through Equivalent Facilitation</w:t>
            </w:r>
          </w:p>
        </w:tc>
        <w:tc>
          <w:tcPr>
            <w:tcW w:w="2880" w:type="dxa"/>
            <w:tcBorders>
              <w:top w:val="nil"/>
              <w:left w:val="nil"/>
              <w:bottom w:val="single" w:sz="4" w:space="0" w:color="auto"/>
              <w:right w:val="single" w:sz="4" w:space="0" w:color="auto"/>
            </w:tcBorders>
            <w:shd w:val="clear" w:color="auto" w:fill="auto"/>
          </w:tcPr>
          <w:p w:rsidR="00634F6B" w:rsidRDefault="00634F6B" w:rsidP="00634F6B">
            <w:pPr>
              <w:rPr>
                <w:rFonts w:cs="Arial"/>
                <w:sz w:val="20"/>
                <w:szCs w:val="20"/>
              </w:rPr>
            </w:pPr>
            <w:r>
              <w:rPr>
                <w:rFonts w:cs="Arial"/>
                <w:sz w:val="20"/>
                <w:szCs w:val="20"/>
              </w:rPr>
              <w:t xml:space="preserve">Supported when combined with the Cisco 7900 Series IP Phones and compatible Assistive </w:t>
            </w:r>
            <w:r w:rsidRPr="00D4232B">
              <w:rPr>
                <w:rFonts w:cs="Arial"/>
                <w:sz w:val="20"/>
                <w:szCs w:val="20"/>
              </w:rPr>
              <w:t xml:space="preserve">Technology and the </w:t>
            </w:r>
            <w:r w:rsidRPr="00D4232B">
              <w:rPr>
                <w:rFonts w:cs="Arial"/>
                <w:sz w:val="20"/>
                <w:szCs w:val="20"/>
              </w:rPr>
              <w:lastRenderedPageBreak/>
              <w:t>use of Tenacity’s Access A Phone.</w:t>
            </w:r>
          </w:p>
        </w:tc>
      </w:tr>
      <w:tr w:rsidR="00634F6B" w:rsidRPr="00250555" w:rsidTr="0003774B">
        <w:trPr>
          <w:trHeight w:val="1070"/>
        </w:trPr>
        <w:tc>
          <w:tcPr>
            <w:tcW w:w="1635" w:type="dxa"/>
            <w:tcBorders>
              <w:top w:val="nil"/>
              <w:left w:val="single" w:sz="4" w:space="0" w:color="auto"/>
              <w:bottom w:val="single" w:sz="4" w:space="0" w:color="auto"/>
              <w:right w:val="single" w:sz="4" w:space="0" w:color="auto"/>
            </w:tcBorders>
            <w:shd w:val="clear" w:color="auto" w:fill="auto"/>
            <w:noWrap/>
          </w:tcPr>
          <w:p w:rsidR="00634F6B" w:rsidRPr="00250555" w:rsidRDefault="00634F6B" w:rsidP="00634F6B">
            <w:pPr>
              <w:rPr>
                <w:rFonts w:cs="Arial"/>
                <w:sz w:val="20"/>
                <w:szCs w:val="20"/>
              </w:rPr>
            </w:pPr>
            <w:r w:rsidRPr="00250555">
              <w:rPr>
                <w:rFonts w:cs="Arial"/>
                <w:sz w:val="20"/>
                <w:szCs w:val="20"/>
              </w:rPr>
              <w:lastRenderedPageBreak/>
              <w:t>1194.23(f)</w:t>
            </w:r>
          </w:p>
        </w:tc>
        <w:tc>
          <w:tcPr>
            <w:tcW w:w="5670" w:type="dxa"/>
            <w:tcBorders>
              <w:top w:val="nil"/>
              <w:left w:val="nil"/>
              <w:bottom w:val="single" w:sz="4" w:space="0" w:color="auto"/>
              <w:right w:val="single" w:sz="4" w:space="0" w:color="auto"/>
            </w:tcBorders>
            <w:shd w:val="clear" w:color="auto" w:fill="auto"/>
          </w:tcPr>
          <w:p w:rsidR="00634F6B" w:rsidRPr="00250555" w:rsidRDefault="00634F6B" w:rsidP="00634F6B">
            <w:pPr>
              <w:rPr>
                <w:rFonts w:cs="Arial"/>
                <w:sz w:val="20"/>
                <w:szCs w:val="20"/>
              </w:rPr>
            </w:pPr>
            <w:r w:rsidRPr="00250555">
              <w:rPr>
                <w:rFonts w:cs="Arial"/>
                <w:sz w:val="20"/>
                <w:szCs w:val="20"/>
              </w:rPr>
              <w:t>For transmitted voice signals, telecommunications products shall provide a gain adjustable up to a minimum of 20 dB. For incremental volume control, at least one intermediate step of 12 dB of gain shall be provided.</w:t>
            </w:r>
          </w:p>
        </w:tc>
        <w:tc>
          <w:tcPr>
            <w:tcW w:w="2250" w:type="dxa"/>
            <w:tcBorders>
              <w:top w:val="nil"/>
              <w:left w:val="nil"/>
              <w:bottom w:val="single" w:sz="4" w:space="0" w:color="auto"/>
              <w:right w:val="single" w:sz="4" w:space="0" w:color="auto"/>
            </w:tcBorders>
            <w:shd w:val="clear" w:color="auto" w:fill="auto"/>
          </w:tcPr>
          <w:p w:rsidR="00A152D1" w:rsidRDefault="00A152D1" w:rsidP="00634F6B">
            <w:pPr>
              <w:rPr>
                <w:rFonts w:cs="Arial"/>
                <w:sz w:val="20"/>
                <w:szCs w:val="20"/>
              </w:rPr>
            </w:pPr>
            <w:r w:rsidRPr="009520F5">
              <w:rPr>
                <w:rFonts w:cs="Arial"/>
                <w:sz w:val="20"/>
                <w:szCs w:val="20"/>
              </w:rPr>
              <w:t>Supports through Equivalent Facilitation</w:t>
            </w:r>
          </w:p>
        </w:tc>
        <w:tc>
          <w:tcPr>
            <w:tcW w:w="2880" w:type="dxa"/>
            <w:tcBorders>
              <w:top w:val="nil"/>
              <w:left w:val="nil"/>
              <w:bottom w:val="single" w:sz="4" w:space="0" w:color="auto"/>
              <w:right w:val="single" w:sz="4" w:space="0" w:color="auto"/>
            </w:tcBorders>
            <w:shd w:val="clear" w:color="auto" w:fill="auto"/>
          </w:tcPr>
          <w:p w:rsidR="00634F6B" w:rsidRDefault="00634F6B" w:rsidP="00634F6B">
            <w:pPr>
              <w:rPr>
                <w:rFonts w:cs="Arial"/>
                <w:sz w:val="20"/>
                <w:szCs w:val="20"/>
              </w:rPr>
            </w:pPr>
            <w:r>
              <w:rPr>
                <w:rFonts w:cs="Arial"/>
                <w:sz w:val="20"/>
                <w:szCs w:val="20"/>
              </w:rPr>
              <w:t>Supported when combined with the Cisco 7900 Series IP Phones and compatible Assistive Technology.</w:t>
            </w:r>
          </w:p>
        </w:tc>
      </w:tr>
      <w:tr w:rsidR="00634F6B" w:rsidRPr="00250555" w:rsidTr="0003774B">
        <w:trPr>
          <w:trHeight w:val="728"/>
        </w:trPr>
        <w:tc>
          <w:tcPr>
            <w:tcW w:w="1635" w:type="dxa"/>
            <w:tcBorders>
              <w:top w:val="nil"/>
              <w:left w:val="single" w:sz="4" w:space="0" w:color="auto"/>
              <w:bottom w:val="single" w:sz="4" w:space="0" w:color="auto"/>
              <w:right w:val="single" w:sz="4" w:space="0" w:color="auto"/>
            </w:tcBorders>
            <w:shd w:val="clear" w:color="auto" w:fill="auto"/>
            <w:noWrap/>
          </w:tcPr>
          <w:p w:rsidR="00634F6B" w:rsidRPr="00250555" w:rsidRDefault="00634F6B" w:rsidP="00634F6B">
            <w:pPr>
              <w:rPr>
                <w:rFonts w:cs="Arial"/>
                <w:sz w:val="20"/>
                <w:szCs w:val="20"/>
              </w:rPr>
            </w:pPr>
            <w:r w:rsidRPr="00250555">
              <w:rPr>
                <w:rFonts w:cs="Arial"/>
                <w:sz w:val="20"/>
                <w:szCs w:val="20"/>
              </w:rPr>
              <w:t>1194.23(g)</w:t>
            </w:r>
          </w:p>
        </w:tc>
        <w:tc>
          <w:tcPr>
            <w:tcW w:w="5670" w:type="dxa"/>
            <w:tcBorders>
              <w:top w:val="nil"/>
              <w:left w:val="nil"/>
              <w:bottom w:val="single" w:sz="4" w:space="0" w:color="auto"/>
              <w:right w:val="single" w:sz="4" w:space="0" w:color="auto"/>
            </w:tcBorders>
            <w:shd w:val="clear" w:color="auto" w:fill="auto"/>
          </w:tcPr>
          <w:p w:rsidR="00634F6B" w:rsidRPr="00250555" w:rsidRDefault="00634F6B" w:rsidP="00634F6B">
            <w:pPr>
              <w:rPr>
                <w:rFonts w:cs="Arial"/>
                <w:sz w:val="20"/>
                <w:szCs w:val="20"/>
              </w:rPr>
            </w:pPr>
            <w:r w:rsidRPr="00250555">
              <w:rPr>
                <w:rFonts w:cs="Arial"/>
                <w:sz w:val="20"/>
                <w:szCs w:val="20"/>
              </w:rPr>
              <w:t>If the telecommunications product allows a user to adjust the receive volume, a function shall be provided to automatically reset the volume to the default level after every use.</w:t>
            </w:r>
          </w:p>
        </w:tc>
        <w:tc>
          <w:tcPr>
            <w:tcW w:w="2250" w:type="dxa"/>
            <w:tcBorders>
              <w:top w:val="nil"/>
              <w:left w:val="nil"/>
              <w:bottom w:val="single" w:sz="4" w:space="0" w:color="auto"/>
              <w:right w:val="single" w:sz="4" w:space="0" w:color="auto"/>
            </w:tcBorders>
            <w:shd w:val="clear" w:color="auto" w:fill="auto"/>
          </w:tcPr>
          <w:p w:rsidR="00634F6B" w:rsidRDefault="00634F6B" w:rsidP="00634F6B">
            <w:pPr>
              <w:rPr>
                <w:rFonts w:cs="Arial"/>
                <w:sz w:val="20"/>
                <w:szCs w:val="20"/>
              </w:rPr>
            </w:pPr>
            <w:r>
              <w:rPr>
                <w:rFonts w:cs="Arial"/>
                <w:sz w:val="20"/>
                <w:szCs w:val="20"/>
              </w:rPr>
              <w:t>Supports</w:t>
            </w:r>
          </w:p>
        </w:tc>
        <w:tc>
          <w:tcPr>
            <w:tcW w:w="2880" w:type="dxa"/>
            <w:tcBorders>
              <w:top w:val="nil"/>
              <w:left w:val="nil"/>
              <w:bottom w:val="single" w:sz="4" w:space="0" w:color="auto"/>
              <w:right w:val="single" w:sz="4" w:space="0" w:color="auto"/>
            </w:tcBorders>
            <w:shd w:val="clear" w:color="auto" w:fill="auto"/>
          </w:tcPr>
          <w:p w:rsidR="00634F6B" w:rsidRDefault="00634F6B" w:rsidP="00634F6B">
            <w:pPr>
              <w:rPr>
                <w:rFonts w:cs="Arial"/>
                <w:sz w:val="20"/>
                <w:szCs w:val="20"/>
              </w:rPr>
            </w:pPr>
            <w:r>
              <w:rPr>
                <w:rFonts w:cs="Arial"/>
                <w:sz w:val="20"/>
                <w:szCs w:val="20"/>
              </w:rPr>
              <w:t>The volume rocker bar in the IP Communicator automatically resets for each phone call.</w:t>
            </w:r>
          </w:p>
        </w:tc>
      </w:tr>
      <w:tr w:rsidR="009520F5" w:rsidRPr="00250555" w:rsidTr="0003774B">
        <w:trPr>
          <w:trHeight w:val="1070"/>
        </w:trPr>
        <w:tc>
          <w:tcPr>
            <w:tcW w:w="1635" w:type="dxa"/>
            <w:tcBorders>
              <w:top w:val="nil"/>
              <w:left w:val="single" w:sz="4" w:space="0" w:color="auto"/>
              <w:bottom w:val="single" w:sz="4" w:space="0" w:color="auto"/>
              <w:right w:val="single" w:sz="4" w:space="0" w:color="auto"/>
            </w:tcBorders>
            <w:shd w:val="clear" w:color="auto" w:fill="auto"/>
            <w:noWrap/>
          </w:tcPr>
          <w:p w:rsidR="009520F5" w:rsidRPr="00250555" w:rsidRDefault="009520F5" w:rsidP="009520F5">
            <w:pPr>
              <w:rPr>
                <w:rFonts w:cs="Arial"/>
                <w:sz w:val="20"/>
                <w:szCs w:val="20"/>
              </w:rPr>
            </w:pPr>
            <w:r w:rsidRPr="00250555">
              <w:rPr>
                <w:rFonts w:cs="Arial"/>
                <w:sz w:val="20"/>
                <w:szCs w:val="20"/>
              </w:rPr>
              <w:t>1194.23(h)</w:t>
            </w:r>
          </w:p>
        </w:tc>
        <w:tc>
          <w:tcPr>
            <w:tcW w:w="5670" w:type="dxa"/>
            <w:tcBorders>
              <w:top w:val="nil"/>
              <w:left w:val="nil"/>
              <w:bottom w:val="single" w:sz="4" w:space="0" w:color="auto"/>
              <w:right w:val="single" w:sz="4" w:space="0" w:color="auto"/>
            </w:tcBorders>
            <w:shd w:val="clear" w:color="auto" w:fill="auto"/>
          </w:tcPr>
          <w:p w:rsidR="009520F5" w:rsidRPr="00250555" w:rsidRDefault="009520F5" w:rsidP="009520F5">
            <w:pPr>
              <w:rPr>
                <w:rFonts w:cs="Arial"/>
                <w:sz w:val="20"/>
                <w:szCs w:val="20"/>
              </w:rPr>
            </w:pPr>
            <w:r w:rsidRPr="00250555">
              <w:rPr>
                <w:rFonts w:cs="Arial"/>
                <w:sz w:val="20"/>
                <w:szCs w:val="20"/>
              </w:rPr>
              <w:t>Where a telecommunications product delivers output by an audio transducer which is normally held up to the ear, a means for effective magnetic wireless coupling to hearing technologies shall be provided.</w:t>
            </w:r>
          </w:p>
        </w:tc>
        <w:tc>
          <w:tcPr>
            <w:tcW w:w="2250" w:type="dxa"/>
            <w:tcBorders>
              <w:top w:val="nil"/>
              <w:left w:val="nil"/>
              <w:bottom w:val="single" w:sz="4" w:space="0" w:color="auto"/>
              <w:right w:val="single" w:sz="4" w:space="0" w:color="auto"/>
            </w:tcBorders>
            <w:shd w:val="clear" w:color="auto" w:fill="auto"/>
          </w:tcPr>
          <w:p w:rsidR="009520F5" w:rsidRDefault="009520F5" w:rsidP="009520F5">
            <w:pPr>
              <w:rPr>
                <w:rFonts w:cs="Arial"/>
                <w:sz w:val="20"/>
                <w:szCs w:val="20"/>
              </w:rPr>
            </w:pPr>
            <w:r w:rsidRPr="009520F5">
              <w:rPr>
                <w:rFonts w:cs="Arial"/>
                <w:sz w:val="20"/>
                <w:szCs w:val="20"/>
              </w:rPr>
              <w:t>Supports through Equivalent Facilitation</w:t>
            </w:r>
          </w:p>
        </w:tc>
        <w:tc>
          <w:tcPr>
            <w:tcW w:w="2880" w:type="dxa"/>
            <w:tcBorders>
              <w:top w:val="nil"/>
              <w:left w:val="nil"/>
              <w:bottom w:val="single" w:sz="4" w:space="0" w:color="auto"/>
              <w:right w:val="single" w:sz="4" w:space="0" w:color="auto"/>
            </w:tcBorders>
            <w:shd w:val="clear" w:color="auto" w:fill="auto"/>
          </w:tcPr>
          <w:p w:rsidR="009520F5" w:rsidRDefault="009520F5" w:rsidP="009520F5">
            <w:pPr>
              <w:rPr>
                <w:rFonts w:cs="Arial"/>
                <w:sz w:val="20"/>
                <w:szCs w:val="20"/>
              </w:rPr>
            </w:pPr>
            <w:r>
              <w:rPr>
                <w:rFonts w:cs="Arial"/>
                <w:sz w:val="20"/>
                <w:szCs w:val="20"/>
              </w:rPr>
              <w:t>Supported when combined with the Cisco 7900 Series IP Phones.</w:t>
            </w:r>
          </w:p>
        </w:tc>
      </w:tr>
      <w:tr w:rsidR="00634F6B" w:rsidRPr="00250555" w:rsidTr="0003774B">
        <w:trPr>
          <w:trHeight w:val="1268"/>
        </w:trPr>
        <w:tc>
          <w:tcPr>
            <w:tcW w:w="1635" w:type="dxa"/>
            <w:tcBorders>
              <w:top w:val="nil"/>
              <w:left w:val="single" w:sz="4" w:space="0" w:color="auto"/>
              <w:bottom w:val="single" w:sz="4" w:space="0" w:color="auto"/>
              <w:right w:val="single" w:sz="4" w:space="0" w:color="auto"/>
            </w:tcBorders>
            <w:shd w:val="clear" w:color="auto" w:fill="auto"/>
            <w:noWrap/>
          </w:tcPr>
          <w:p w:rsidR="00634F6B" w:rsidRPr="00250555" w:rsidRDefault="00634F6B" w:rsidP="00634F6B">
            <w:pPr>
              <w:rPr>
                <w:rFonts w:cs="Arial"/>
                <w:sz w:val="20"/>
                <w:szCs w:val="20"/>
              </w:rPr>
            </w:pPr>
            <w:r w:rsidRPr="00250555">
              <w:rPr>
                <w:rFonts w:cs="Arial"/>
                <w:sz w:val="20"/>
                <w:szCs w:val="20"/>
              </w:rPr>
              <w:t>1194.23(i)</w:t>
            </w:r>
          </w:p>
        </w:tc>
        <w:tc>
          <w:tcPr>
            <w:tcW w:w="5670" w:type="dxa"/>
            <w:tcBorders>
              <w:top w:val="nil"/>
              <w:left w:val="nil"/>
              <w:bottom w:val="single" w:sz="4" w:space="0" w:color="auto"/>
              <w:right w:val="single" w:sz="4" w:space="0" w:color="auto"/>
            </w:tcBorders>
            <w:shd w:val="clear" w:color="auto" w:fill="auto"/>
          </w:tcPr>
          <w:p w:rsidR="00634F6B" w:rsidRPr="00250555" w:rsidRDefault="00634F6B" w:rsidP="00634F6B">
            <w:pPr>
              <w:rPr>
                <w:rFonts w:cs="Arial"/>
                <w:sz w:val="20"/>
                <w:szCs w:val="20"/>
              </w:rPr>
            </w:pPr>
            <w:r w:rsidRPr="00250555">
              <w:rPr>
                <w:rFonts w:cs="Arial"/>
                <w:sz w:val="20"/>
                <w:szCs w:val="20"/>
              </w:rPr>
              <w:t>Interference to hearing technologies (including hearing aids, cochlear implants, and assistive listening devices) shall be reduced to the lowest possible level that allows a user of hearing technologies to utilize the telecommunications product.</w:t>
            </w:r>
          </w:p>
        </w:tc>
        <w:tc>
          <w:tcPr>
            <w:tcW w:w="2250" w:type="dxa"/>
            <w:tcBorders>
              <w:top w:val="nil"/>
              <w:left w:val="nil"/>
              <w:bottom w:val="single" w:sz="4" w:space="0" w:color="auto"/>
              <w:right w:val="single" w:sz="4" w:space="0" w:color="auto"/>
            </w:tcBorders>
            <w:shd w:val="clear" w:color="auto" w:fill="auto"/>
          </w:tcPr>
          <w:p w:rsidR="00A152D1" w:rsidRDefault="00A152D1" w:rsidP="00634F6B">
            <w:pPr>
              <w:rPr>
                <w:rFonts w:cs="Arial"/>
                <w:sz w:val="20"/>
                <w:szCs w:val="20"/>
              </w:rPr>
            </w:pPr>
            <w:r w:rsidRPr="009520F5">
              <w:rPr>
                <w:rFonts w:cs="Arial"/>
                <w:sz w:val="20"/>
                <w:szCs w:val="20"/>
              </w:rPr>
              <w:t>Supports through Equivalent Facilitation</w:t>
            </w:r>
          </w:p>
        </w:tc>
        <w:tc>
          <w:tcPr>
            <w:tcW w:w="2880" w:type="dxa"/>
            <w:tcBorders>
              <w:top w:val="nil"/>
              <w:left w:val="nil"/>
              <w:bottom w:val="single" w:sz="4" w:space="0" w:color="auto"/>
              <w:right w:val="single" w:sz="4" w:space="0" w:color="auto"/>
            </w:tcBorders>
            <w:shd w:val="clear" w:color="auto" w:fill="auto"/>
          </w:tcPr>
          <w:p w:rsidR="00634F6B" w:rsidRDefault="00634F6B" w:rsidP="00634F6B">
            <w:pPr>
              <w:rPr>
                <w:rFonts w:cs="Arial"/>
                <w:sz w:val="20"/>
                <w:szCs w:val="20"/>
              </w:rPr>
            </w:pPr>
            <w:r>
              <w:rPr>
                <w:rFonts w:cs="Arial"/>
                <w:sz w:val="20"/>
                <w:szCs w:val="20"/>
              </w:rPr>
              <w:t>Supported when combined with the Cisco 7900 Series IP Phones.</w:t>
            </w:r>
          </w:p>
        </w:tc>
      </w:tr>
      <w:tr w:rsidR="00634F6B" w:rsidRPr="00250555" w:rsidTr="0003774B">
        <w:trPr>
          <w:trHeight w:val="1952"/>
        </w:trPr>
        <w:tc>
          <w:tcPr>
            <w:tcW w:w="1635" w:type="dxa"/>
            <w:tcBorders>
              <w:top w:val="nil"/>
              <w:left w:val="single" w:sz="4" w:space="0" w:color="auto"/>
              <w:bottom w:val="single" w:sz="4" w:space="0" w:color="auto"/>
              <w:right w:val="single" w:sz="4" w:space="0" w:color="auto"/>
            </w:tcBorders>
            <w:shd w:val="clear" w:color="auto" w:fill="auto"/>
            <w:noWrap/>
          </w:tcPr>
          <w:p w:rsidR="00634F6B" w:rsidRPr="00250555" w:rsidRDefault="00634F6B" w:rsidP="00634F6B">
            <w:pPr>
              <w:rPr>
                <w:rFonts w:cs="Arial"/>
                <w:sz w:val="20"/>
                <w:szCs w:val="20"/>
              </w:rPr>
            </w:pPr>
            <w:r w:rsidRPr="00250555">
              <w:rPr>
                <w:rFonts w:cs="Arial"/>
                <w:sz w:val="20"/>
                <w:szCs w:val="20"/>
              </w:rPr>
              <w:t>1194.23(j)</w:t>
            </w:r>
          </w:p>
        </w:tc>
        <w:tc>
          <w:tcPr>
            <w:tcW w:w="5670" w:type="dxa"/>
            <w:tcBorders>
              <w:top w:val="nil"/>
              <w:left w:val="nil"/>
              <w:bottom w:val="single" w:sz="4" w:space="0" w:color="auto"/>
              <w:right w:val="single" w:sz="4" w:space="0" w:color="auto"/>
            </w:tcBorders>
            <w:shd w:val="clear" w:color="auto" w:fill="auto"/>
          </w:tcPr>
          <w:p w:rsidR="00634F6B" w:rsidRPr="00250555" w:rsidRDefault="00634F6B" w:rsidP="00634F6B">
            <w:pPr>
              <w:rPr>
                <w:rFonts w:cs="Arial"/>
                <w:sz w:val="20"/>
                <w:szCs w:val="20"/>
              </w:rPr>
            </w:pPr>
            <w:r w:rsidRPr="00250555">
              <w:rPr>
                <w:rFonts w:cs="Arial"/>
                <w:sz w:val="20"/>
                <w:szCs w:val="20"/>
              </w:rPr>
              <w:t>Products that transmit or conduct information or communication, shall pass through cross-manufacturer, non-proprietary, industry-standard codes, translation protocols, formats or other information necessary to provide the information or communication in a usable format. Technologies which use encoding, signal compression, format transformation, or similar techniques shall not remove information needed for access or shall restore it upon delivery.</w:t>
            </w:r>
          </w:p>
        </w:tc>
        <w:tc>
          <w:tcPr>
            <w:tcW w:w="2250" w:type="dxa"/>
            <w:tcBorders>
              <w:top w:val="nil"/>
              <w:left w:val="nil"/>
              <w:bottom w:val="single" w:sz="4" w:space="0" w:color="auto"/>
              <w:right w:val="single" w:sz="4" w:space="0" w:color="auto"/>
            </w:tcBorders>
            <w:shd w:val="clear" w:color="auto" w:fill="auto"/>
          </w:tcPr>
          <w:p w:rsidR="00A152D1" w:rsidRDefault="00A152D1" w:rsidP="00634F6B">
            <w:pPr>
              <w:rPr>
                <w:rFonts w:cs="Arial"/>
                <w:sz w:val="20"/>
                <w:szCs w:val="20"/>
              </w:rPr>
            </w:pPr>
            <w:r w:rsidRPr="009520F5">
              <w:rPr>
                <w:rFonts w:cs="Arial"/>
                <w:sz w:val="20"/>
                <w:szCs w:val="20"/>
              </w:rPr>
              <w:t>Supports through Equivalent Facilitation</w:t>
            </w:r>
          </w:p>
        </w:tc>
        <w:tc>
          <w:tcPr>
            <w:tcW w:w="2880" w:type="dxa"/>
            <w:tcBorders>
              <w:top w:val="nil"/>
              <w:left w:val="nil"/>
              <w:bottom w:val="single" w:sz="4" w:space="0" w:color="auto"/>
              <w:right w:val="single" w:sz="4" w:space="0" w:color="auto"/>
            </w:tcBorders>
            <w:shd w:val="clear" w:color="auto" w:fill="auto"/>
          </w:tcPr>
          <w:p w:rsidR="00634F6B" w:rsidRDefault="00634F6B" w:rsidP="00634F6B">
            <w:pPr>
              <w:rPr>
                <w:rFonts w:cs="Arial"/>
                <w:sz w:val="20"/>
                <w:szCs w:val="20"/>
              </w:rPr>
            </w:pPr>
            <w:r>
              <w:rPr>
                <w:rFonts w:cs="Arial"/>
                <w:sz w:val="20"/>
                <w:szCs w:val="20"/>
              </w:rPr>
              <w:t>Supported when combined with the Cisco 7900 Series IP Phones and compatible Assistive Technology (a TTY device).</w:t>
            </w:r>
          </w:p>
        </w:tc>
      </w:tr>
      <w:tr w:rsidR="00634F6B" w:rsidRPr="00250555" w:rsidTr="0003774B">
        <w:trPr>
          <w:trHeight w:val="728"/>
        </w:trPr>
        <w:tc>
          <w:tcPr>
            <w:tcW w:w="1635" w:type="dxa"/>
            <w:tcBorders>
              <w:top w:val="nil"/>
              <w:left w:val="single" w:sz="4" w:space="0" w:color="auto"/>
              <w:bottom w:val="single" w:sz="4" w:space="0" w:color="auto"/>
              <w:right w:val="single" w:sz="4" w:space="0" w:color="auto"/>
            </w:tcBorders>
            <w:shd w:val="clear" w:color="auto" w:fill="auto"/>
            <w:noWrap/>
          </w:tcPr>
          <w:p w:rsidR="00634F6B" w:rsidRPr="00250555" w:rsidRDefault="00634F6B" w:rsidP="00634F6B">
            <w:pPr>
              <w:rPr>
                <w:rFonts w:cs="Arial"/>
                <w:sz w:val="20"/>
                <w:szCs w:val="20"/>
              </w:rPr>
            </w:pPr>
            <w:r w:rsidRPr="00250555">
              <w:rPr>
                <w:rFonts w:cs="Arial"/>
                <w:sz w:val="20"/>
                <w:szCs w:val="20"/>
              </w:rPr>
              <w:lastRenderedPageBreak/>
              <w:t>1194.23(k1)</w:t>
            </w:r>
          </w:p>
        </w:tc>
        <w:tc>
          <w:tcPr>
            <w:tcW w:w="5670" w:type="dxa"/>
            <w:tcBorders>
              <w:top w:val="nil"/>
              <w:left w:val="nil"/>
              <w:bottom w:val="single" w:sz="4" w:space="0" w:color="auto"/>
              <w:right w:val="single" w:sz="4" w:space="0" w:color="auto"/>
            </w:tcBorders>
            <w:shd w:val="clear" w:color="auto" w:fill="auto"/>
          </w:tcPr>
          <w:p w:rsidR="00634F6B" w:rsidRPr="00250555" w:rsidRDefault="00634F6B" w:rsidP="00634F6B">
            <w:pPr>
              <w:rPr>
                <w:rFonts w:cs="Arial"/>
                <w:sz w:val="20"/>
                <w:szCs w:val="20"/>
              </w:rPr>
            </w:pPr>
            <w:r w:rsidRPr="00250555">
              <w:rPr>
                <w:rFonts w:cs="Arial"/>
                <w:sz w:val="20"/>
                <w:szCs w:val="20"/>
              </w:rPr>
              <w:t>Products which have mechanically operated controls or keys shall comply with the following: Controls and Keys shall be tactilely discernible without activating the controls or keys.</w:t>
            </w:r>
          </w:p>
        </w:tc>
        <w:tc>
          <w:tcPr>
            <w:tcW w:w="2250" w:type="dxa"/>
            <w:tcBorders>
              <w:top w:val="nil"/>
              <w:left w:val="nil"/>
              <w:bottom w:val="single" w:sz="4" w:space="0" w:color="auto"/>
              <w:right w:val="single" w:sz="4" w:space="0" w:color="auto"/>
            </w:tcBorders>
            <w:shd w:val="clear" w:color="auto" w:fill="auto"/>
          </w:tcPr>
          <w:p w:rsidR="00634F6B" w:rsidRDefault="00634F6B" w:rsidP="00634F6B">
            <w:pPr>
              <w:rPr>
                <w:rFonts w:cs="Arial"/>
                <w:sz w:val="20"/>
                <w:szCs w:val="20"/>
              </w:rPr>
            </w:pPr>
            <w:r>
              <w:rPr>
                <w:rFonts w:cs="Arial"/>
                <w:sz w:val="20"/>
                <w:szCs w:val="20"/>
              </w:rPr>
              <w:t>Not Applicable</w:t>
            </w:r>
          </w:p>
        </w:tc>
        <w:tc>
          <w:tcPr>
            <w:tcW w:w="2880" w:type="dxa"/>
            <w:tcBorders>
              <w:top w:val="nil"/>
              <w:left w:val="nil"/>
              <w:bottom w:val="single" w:sz="4" w:space="0" w:color="auto"/>
              <w:right w:val="single" w:sz="4" w:space="0" w:color="auto"/>
            </w:tcBorders>
            <w:shd w:val="clear" w:color="auto" w:fill="auto"/>
          </w:tcPr>
          <w:p w:rsidR="00634F6B" w:rsidRDefault="00634F6B" w:rsidP="00634F6B">
            <w:pPr>
              <w:rPr>
                <w:rFonts w:cs="Arial"/>
                <w:sz w:val="20"/>
                <w:szCs w:val="20"/>
              </w:rPr>
            </w:pPr>
            <w:r>
              <w:rPr>
                <w:rFonts w:cs="Arial"/>
                <w:sz w:val="20"/>
                <w:szCs w:val="20"/>
              </w:rPr>
              <w:t>This is a software product and has no mechanically operated controls.</w:t>
            </w:r>
          </w:p>
        </w:tc>
      </w:tr>
      <w:tr w:rsidR="00634F6B" w:rsidRPr="00250555" w:rsidTr="0003774B">
        <w:trPr>
          <w:trHeight w:val="1232"/>
        </w:trPr>
        <w:tc>
          <w:tcPr>
            <w:tcW w:w="1635" w:type="dxa"/>
            <w:tcBorders>
              <w:top w:val="nil"/>
              <w:left w:val="single" w:sz="4" w:space="0" w:color="auto"/>
              <w:bottom w:val="single" w:sz="4" w:space="0" w:color="auto"/>
              <w:right w:val="single" w:sz="4" w:space="0" w:color="auto"/>
            </w:tcBorders>
            <w:shd w:val="clear" w:color="auto" w:fill="auto"/>
            <w:noWrap/>
          </w:tcPr>
          <w:p w:rsidR="00634F6B" w:rsidRPr="00250555" w:rsidRDefault="00634F6B" w:rsidP="00634F6B">
            <w:pPr>
              <w:rPr>
                <w:rFonts w:cs="Arial"/>
                <w:sz w:val="20"/>
                <w:szCs w:val="20"/>
              </w:rPr>
            </w:pPr>
            <w:r w:rsidRPr="00250555">
              <w:rPr>
                <w:rFonts w:cs="Arial"/>
                <w:sz w:val="20"/>
                <w:szCs w:val="20"/>
              </w:rPr>
              <w:t>1194.23(k2)</w:t>
            </w:r>
          </w:p>
        </w:tc>
        <w:tc>
          <w:tcPr>
            <w:tcW w:w="5670" w:type="dxa"/>
            <w:tcBorders>
              <w:top w:val="nil"/>
              <w:left w:val="nil"/>
              <w:bottom w:val="single" w:sz="4" w:space="0" w:color="auto"/>
              <w:right w:val="single" w:sz="4" w:space="0" w:color="auto"/>
            </w:tcBorders>
            <w:shd w:val="clear" w:color="auto" w:fill="auto"/>
          </w:tcPr>
          <w:p w:rsidR="00634F6B" w:rsidRPr="00250555" w:rsidRDefault="00634F6B" w:rsidP="00634F6B">
            <w:pPr>
              <w:rPr>
                <w:rFonts w:cs="Arial"/>
                <w:sz w:val="20"/>
                <w:szCs w:val="20"/>
              </w:rPr>
            </w:pPr>
            <w:r w:rsidRPr="00250555">
              <w:rPr>
                <w:rFonts w:cs="Arial"/>
                <w:sz w:val="20"/>
                <w:szCs w:val="20"/>
              </w:rPr>
              <w:t>Products which have mechanically operated controls or keys shall comply with the following: Controls and Keys shall be operable with one hand and shall not require tight grasping, pinching, twisting of the wrist. The force required to activate controls and keys shall be 5 lbs. (22.2N) maximum.</w:t>
            </w:r>
          </w:p>
        </w:tc>
        <w:tc>
          <w:tcPr>
            <w:tcW w:w="2250" w:type="dxa"/>
            <w:tcBorders>
              <w:top w:val="nil"/>
              <w:left w:val="nil"/>
              <w:bottom w:val="single" w:sz="4" w:space="0" w:color="auto"/>
              <w:right w:val="single" w:sz="4" w:space="0" w:color="auto"/>
            </w:tcBorders>
            <w:shd w:val="clear" w:color="auto" w:fill="auto"/>
          </w:tcPr>
          <w:p w:rsidR="00634F6B" w:rsidRDefault="00634F6B" w:rsidP="00634F6B">
            <w:pPr>
              <w:rPr>
                <w:rFonts w:cs="Arial"/>
                <w:sz w:val="20"/>
                <w:szCs w:val="20"/>
              </w:rPr>
            </w:pPr>
            <w:r>
              <w:rPr>
                <w:rFonts w:cs="Arial"/>
                <w:sz w:val="20"/>
                <w:szCs w:val="20"/>
              </w:rPr>
              <w:t>Not Applicable</w:t>
            </w:r>
          </w:p>
        </w:tc>
        <w:tc>
          <w:tcPr>
            <w:tcW w:w="2880" w:type="dxa"/>
            <w:tcBorders>
              <w:top w:val="nil"/>
              <w:left w:val="nil"/>
              <w:bottom w:val="single" w:sz="4" w:space="0" w:color="auto"/>
              <w:right w:val="single" w:sz="4" w:space="0" w:color="auto"/>
            </w:tcBorders>
            <w:shd w:val="clear" w:color="auto" w:fill="auto"/>
          </w:tcPr>
          <w:p w:rsidR="00634F6B" w:rsidRDefault="00634F6B" w:rsidP="00634F6B">
            <w:pPr>
              <w:rPr>
                <w:rFonts w:cs="Arial"/>
                <w:sz w:val="20"/>
                <w:szCs w:val="20"/>
              </w:rPr>
            </w:pPr>
            <w:r>
              <w:rPr>
                <w:rFonts w:cs="Arial"/>
                <w:sz w:val="20"/>
                <w:szCs w:val="20"/>
              </w:rPr>
              <w:t>This is a software product and has no mechanically operated controls.</w:t>
            </w:r>
          </w:p>
        </w:tc>
      </w:tr>
      <w:tr w:rsidR="00634F6B" w:rsidRPr="00250555" w:rsidTr="0003774B">
        <w:trPr>
          <w:trHeight w:val="1268"/>
        </w:trPr>
        <w:tc>
          <w:tcPr>
            <w:tcW w:w="1635" w:type="dxa"/>
            <w:tcBorders>
              <w:top w:val="nil"/>
              <w:left w:val="single" w:sz="4" w:space="0" w:color="auto"/>
              <w:bottom w:val="single" w:sz="4" w:space="0" w:color="auto"/>
              <w:right w:val="single" w:sz="4" w:space="0" w:color="auto"/>
            </w:tcBorders>
            <w:shd w:val="clear" w:color="auto" w:fill="auto"/>
            <w:noWrap/>
          </w:tcPr>
          <w:p w:rsidR="00634F6B" w:rsidRPr="00250555" w:rsidRDefault="00634F6B" w:rsidP="00634F6B">
            <w:pPr>
              <w:rPr>
                <w:rFonts w:cs="Arial"/>
                <w:sz w:val="20"/>
                <w:szCs w:val="20"/>
              </w:rPr>
            </w:pPr>
            <w:r w:rsidRPr="00250555">
              <w:rPr>
                <w:rFonts w:cs="Arial"/>
                <w:sz w:val="20"/>
                <w:szCs w:val="20"/>
              </w:rPr>
              <w:t>1194.23(k3)</w:t>
            </w:r>
          </w:p>
        </w:tc>
        <w:tc>
          <w:tcPr>
            <w:tcW w:w="5670" w:type="dxa"/>
            <w:tcBorders>
              <w:top w:val="nil"/>
              <w:left w:val="nil"/>
              <w:bottom w:val="single" w:sz="4" w:space="0" w:color="auto"/>
              <w:right w:val="single" w:sz="4" w:space="0" w:color="auto"/>
            </w:tcBorders>
            <w:shd w:val="clear" w:color="auto" w:fill="auto"/>
          </w:tcPr>
          <w:p w:rsidR="00634F6B" w:rsidRPr="00250555" w:rsidRDefault="00634F6B" w:rsidP="00634F6B">
            <w:pPr>
              <w:rPr>
                <w:rFonts w:cs="Arial"/>
                <w:sz w:val="20"/>
                <w:szCs w:val="20"/>
              </w:rPr>
            </w:pPr>
            <w:r w:rsidRPr="00250555">
              <w:rPr>
                <w:rFonts w:cs="Arial"/>
                <w:sz w:val="20"/>
                <w:szCs w:val="20"/>
              </w:rPr>
              <w:t>Products which have mechanically operated controls or keys shall comply with the following: If key repeat is supported, the delay before repeat shall be adjustable to at least 2 seconds. Key repeat rate shall be adjustable to 2 seconds per character.</w:t>
            </w:r>
          </w:p>
        </w:tc>
        <w:tc>
          <w:tcPr>
            <w:tcW w:w="2250" w:type="dxa"/>
            <w:tcBorders>
              <w:top w:val="nil"/>
              <w:left w:val="nil"/>
              <w:bottom w:val="single" w:sz="4" w:space="0" w:color="auto"/>
              <w:right w:val="single" w:sz="4" w:space="0" w:color="auto"/>
            </w:tcBorders>
            <w:shd w:val="clear" w:color="auto" w:fill="auto"/>
          </w:tcPr>
          <w:p w:rsidR="00634F6B" w:rsidRDefault="00634F6B" w:rsidP="00634F6B">
            <w:pPr>
              <w:rPr>
                <w:rFonts w:cs="Arial"/>
                <w:sz w:val="20"/>
                <w:szCs w:val="20"/>
              </w:rPr>
            </w:pPr>
            <w:r>
              <w:rPr>
                <w:rFonts w:cs="Arial"/>
                <w:sz w:val="20"/>
                <w:szCs w:val="20"/>
              </w:rPr>
              <w:t>Not Applicable</w:t>
            </w:r>
          </w:p>
        </w:tc>
        <w:tc>
          <w:tcPr>
            <w:tcW w:w="2880" w:type="dxa"/>
            <w:tcBorders>
              <w:top w:val="nil"/>
              <w:left w:val="nil"/>
              <w:bottom w:val="single" w:sz="4" w:space="0" w:color="auto"/>
              <w:right w:val="single" w:sz="4" w:space="0" w:color="auto"/>
            </w:tcBorders>
            <w:shd w:val="clear" w:color="auto" w:fill="auto"/>
          </w:tcPr>
          <w:p w:rsidR="00634F6B" w:rsidRDefault="00634F6B" w:rsidP="00634F6B">
            <w:pPr>
              <w:rPr>
                <w:rFonts w:cs="Arial"/>
                <w:sz w:val="20"/>
                <w:szCs w:val="20"/>
              </w:rPr>
            </w:pPr>
            <w:r>
              <w:rPr>
                <w:rFonts w:cs="Arial"/>
                <w:sz w:val="20"/>
                <w:szCs w:val="20"/>
              </w:rPr>
              <w:t>This is a software product and has no mechanically operated controls.</w:t>
            </w:r>
          </w:p>
        </w:tc>
      </w:tr>
      <w:tr w:rsidR="00634F6B" w:rsidRPr="00250555" w:rsidTr="0003774B">
        <w:trPr>
          <w:trHeight w:val="1070"/>
        </w:trPr>
        <w:tc>
          <w:tcPr>
            <w:tcW w:w="1635" w:type="dxa"/>
            <w:tcBorders>
              <w:top w:val="nil"/>
              <w:left w:val="single" w:sz="4" w:space="0" w:color="auto"/>
              <w:bottom w:val="single" w:sz="4" w:space="0" w:color="auto"/>
              <w:right w:val="single" w:sz="4" w:space="0" w:color="auto"/>
            </w:tcBorders>
            <w:shd w:val="clear" w:color="auto" w:fill="auto"/>
            <w:noWrap/>
          </w:tcPr>
          <w:p w:rsidR="00634F6B" w:rsidRPr="00250555" w:rsidRDefault="00634F6B" w:rsidP="00634F6B">
            <w:pPr>
              <w:rPr>
                <w:rFonts w:cs="Arial"/>
                <w:sz w:val="20"/>
                <w:szCs w:val="20"/>
              </w:rPr>
            </w:pPr>
            <w:r w:rsidRPr="00250555">
              <w:rPr>
                <w:rFonts w:cs="Arial"/>
                <w:sz w:val="20"/>
                <w:szCs w:val="20"/>
              </w:rPr>
              <w:t>1194.23(k4)</w:t>
            </w:r>
          </w:p>
        </w:tc>
        <w:tc>
          <w:tcPr>
            <w:tcW w:w="5670" w:type="dxa"/>
            <w:tcBorders>
              <w:top w:val="nil"/>
              <w:left w:val="nil"/>
              <w:bottom w:val="single" w:sz="4" w:space="0" w:color="auto"/>
              <w:right w:val="single" w:sz="4" w:space="0" w:color="auto"/>
            </w:tcBorders>
            <w:shd w:val="clear" w:color="auto" w:fill="auto"/>
          </w:tcPr>
          <w:p w:rsidR="00634F6B" w:rsidRPr="00250555" w:rsidRDefault="00634F6B" w:rsidP="00634F6B">
            <w:pPr>
              <w:rPr>
                <w:rFonts w:cs="Arial"/>
                <w:sz w:val="20"/>
                <w:szCs w:val="20"/>
              </w:rPr>
            </w:pPr>
            <w:r w:rsidRPr="00250555">
              <w:rPr>
                <w:rFonts w:cs="Arial"/>
                <w:sz w:val="20"/>
                <w:szCs w:val="20"/>
              </w:rPr>
              <w:t>Products which have mechanically operated controls or keys shall comply with the following: The status of all locking or toggle controls or keys shall be visually discernible, and discernible either through touch or sound.</w:t>
            </w:r>
          </w:p>
        </w:tc>
        <w:tc>
          <w:tcPr>
            <w:tcW w:w="2250" w:type="dxa"/>
            <w:tcBorders>
              <w:top w:val="nil"/>
              <w:left w:val="nil"/>
              <w:bottom w:val="single" w:sz="4" w:space="0" w:color="auto"/>
              <w:right w:val="single" w:sz="4" w:space="0" w:color="auto"/>
            </w:tcBorders>
            <w:shd w:val="clear" w:color="auto" w:fill="auto"/>
          </w:tcPr>
          <w:p w:rsidR="00634F6B" w:rsidRDefault="00634F6B" w:rsidP="00634F6B">
            <w:pPr>
              <w:rPr>
                <w:rFonts w:cs="Arial"/>
                <w:sz w:val="20"/>
                <w:szCs w:val="20"/>
              </w:rPr>
            </w:pPr>
            <w:r>
              <w:rPr>
                <w:rFonts w:cs="Arial"/>
                <w:sz w:val="20"/>
                <w:szCs w:val="20"/>
              </w:rPr>
              <w:t>Not Applicable</w:t>
            </w:r>
          </w:p>
        </w:tc>
        <w:tc>
          <w:tcPr>
            <w:tcW w:w="2880" w:type="dxa"/>
            <w:tcBorders>
              <w:top w:val="nil"/>
              <w:left w:val="nil"/>
              <w:bottom w:val="single" w:sz="4" w:space="0" w:color="auto"/>
              <w:right w:val="single" w:sz="4" w:space="0" w:color="auto"/>
            </w:tcBorders>
            <w:shd w:val="clear" w:color="auto" w:fill="auto"/>
          </w:tcPr>
          <w:p w:rsidR="00634F6B" w:rsidRDefault="00634F6B" w:rsidP="00634F6B">
            <w:pPr>
              <w:rPr>
                <w:rFonts w:cs="Arial"/>
                <w:sz w:val="20"/>
                <w:szCs w:val="20"/>
              </w:rPr>
            </w:pPr>
            <w:r>
              <w:rPr>
                <w:rFonts w:cs="Arial"/>
                <w:sz w:val="20"/>
                <w:szCs w:val="20"/>
              </w:rPr>
              <w:t>This is a software product and has no mechanically operated controls.</w:t>
            </w:r>
          </w:p>
        </w:tc>
      </w:tr>
    </w:tbl>
    <w:p w:rsidR="003C1594" w:rsidRDefault="003C1594">
      <w:pPr>
        <w:rPr>
          <w:rFonts w:cs="Arial"/>
        </w:rPr>
      </w:pPr>
    </w:p>
    <w:p w:rsidR="003C1594" w:rsidRDefault="003C1594">
      <w:pPr>
        <w:rPr>
          <w:rFonts w:cs="Arial"/>
        </w:rPr>
      </w:pPr>
      <w:r>
        <w:rPr>
          <w:rFonts w:cs="Arial"/>
        </w:rPr>
        <w:br w:type="page"/>
      </w:r>
    </w:p>
    <w:bookmarkEnd w:id="2"/>
    <w:bookmarkEnd w:id="3"/>
    <w:bookmarkEnd w:id="4"/>
    <w:bookmarkEnd w:id="5"/>
    <w:bookmarkEnd w:id="6"/>
    <w:bookmarkEnd w:id="7"/>
    <w:bookmarkEnd w:id="8"/>
    <w:bookmarkEnd w:id="9"/>
    <w:p w:rsidR="00565AC6" w:rsidRPr="00250555" w:rsidRDefault="00565AC6" w:rsidP="00A851F1">
      <w:pPr>
        <w:pStyle w:val="Heading1"/>
        <w:rPr>
          <w:rFonts w:cs="Arial"/>
        </w:rPr>
      </w:pPr>
      <w:r w:rsidRPr="00250555">
        <w:rPr>
          <w:rFonts w:cs="Arial"/>
        </w:rPr>
        <w:lastRenderedPageBreak/>
        <w:t xml:space="preserve">Section 1194.31: Functional Performance Criteria </w:t>
      </w:r>
      <w:r w:rsidR="00D74B5D" w:rsidRPr="00250555">
        <w:rPr>
          <w:rFonts w:cs="Arial"/>
        </w:rPr>
        <w:t>–</w:t>
      </w:r>
      <w:r w:rsidRPr="00250555">
        <w:rPr>
          <w:rFonts w:cs="Arial"/>
        </w:rPr>
        <w:t xml:space="preserve"> Detail</w:t>
      </w:r>
    </w:p>
    <w:tbl>
      <w:tblPr>
        <w:tblW w:w="12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ection 1194.31: Functional Performance Criteria – Detail"/>
        <w:tblDescription w:val="Section 1194.31: Functional Performance Criteria – Detail"/>
      </w:tblPr>
      <w:tblGrid>
        <w:gridCol w:w="1350"/>
        <w:gridCol w:w="5940"/>
        <w:gridCol w:w="2250"/>
        <w:gridCol w:w="2880"/>
      </w:tblGrid>
      <w:tr w:rsidR="00565AC6" w:rsidRPr="00250555" w:rsidTr="009437F0">
        <w:trPr>
          <w:trHeight w:val="288"/>
        </w:trPr>
        <w:tc>
          <w:tcPr>
            <w:tcW w:w="1350" w:type="dxa"/>
            <w:shd w:val="clear" w:color="auto" w:fill="595959"/>
            <w:vAlign w:val="center"/>
          </w:tcPr>
          <w:p w:rsidR="00565AC6" w:rsidRPr="00250555" w:rsidRDefault="00565AC6" w:rsidP="00482C76">
            <w:pPr>
              <w:rPr>
                <w:rFonts w:cs="Arial"/>
                <w:b/>
                <w:bCs/>
                <w:color w:val="FFFFFF"/>
                <w:sz w:val="20"/>
                <w:szCs w:val="20"/>
              </w:rPr>
            </w:pPr>
            <w:r w:rsidRPr="00250555">
              <w:rPr>
                <w:rFonts w:cs="Arial"/>
                <w:b/>
                <w:bCs/>
                <w:color w:val="FFFFFF"/>
                <w:sz w:val="20"/>
                <w:szCs w:val="20"/>
              </w:rPr>
              <w:t>Clause</w:t>
            </w:r>
            <w:bookmarkStart w:id="12" w:name="Title_9"/>
            <w:bookmarkEnd w:id="12"/>
          </w:p>
        </w:tc>
        <w:tc>
          <w:tcPr>
            <w:tcW w:w="5940" w:type="dxa"/>
            <w:shd w:val="clear" w:color="auto" w:fill="595959"/>
            <w:vAlign w:val="center"/>
          </w:tcPr>
          <w:p w:rsidR="00565AC6" w:rsidRPr="00250555" w:rsidRDefault="00565AC6" w:rsidP="00482C76">
            <w:pPr>
              <w:rPr>
                <w:rFonts w:cs="Arial"/>
                <w:b/>
                <w:bCs/>
                <w:color w:val="FFFFFF"/>
                <w:sz w:val="20"/>
                <w:szCs w:val="20"/>
              </w:rPr>
            </w:pPr>
            <w:r w:rsidRPr="00250555">
              <w:rPr>
                <w:rFonts w:cs="Arial"/>
                <w:b/>
                <w:bCs/>
                <w:color w:val="FFFFFF"/>
                <w:sz w:val="20"/>
                <w:szCs w:val="20"/>
              </w:rPr>
              <w:t>Criteria</w:t>
            </w:r>
          </w:p>
        </w:tc>
        <w:tc>
          <w:tcPr>
            <w:tcW w:w="2250" w:type="dxa"/>
            <w:shd w:val="clear" w:color="auto" w:fill="595959"/>
            <w:vAlign w:val="center"/>
          </w:tcPr>
          <w:p w:rsidR="00565AC6" w:rsidRPr="00250555" w:rsidRDefault="00CA0AFA" w:rsidP="00482C76">
            <w:pPr>
              <w:rPr>
                <w:rFonts w:cs="Arial"/>
                <w:b/>
                <w:bCs/>
                <w:color w:val="FFFFFF"/>
                <w:sz w:val="20"/>
                <w:szCs w:val="20"/>
              </w:rPr>
            </w:pPr>
            <w:r w:rsidRPr="00250555">
              <w:rPr>
                <w:rFonts w:cs="Arial"/>
                <w:b/>
                <w:bCs/>
                <w:color w:val="FFFFFF"/>
                <w:sz w:val="20"/>
                <w:szCs w:val="20"/>
              </w:rPr>
              <w:t>Status</w:t>
            </w:r>
          </w:p>
        </w:tc>
        <w:tc>
          <w:tcPr>
            <w:tcW w:w="2880" w:type="dxa"/>
            <w:shd w:val="clear" w:color="auto" w:fill="595959"/>
            <w:vAlign w:val="center"/>
          </w:tcPr>
          <w:p w:rsidR="00565AC6" w:rsidRPr="00250555" w:rsidRDefault="00565AC6" w:rsidP="00482C76">
            <w:pPr>
              <w:rPr>
                <w:rFonts w:cs="Arial"/>
                <w:b/>
                <w:bCs/>
                <w:color w:val="FFFFFF"/>
                <w:sz w:val="20"/>
                <w:szCs w:val="20"/>
              </w:rPr>
            </w:pPr>
            <w:r w:rsidRPr="00250555">
              <w:rPr>
                <w:rFonts w:cs="Arial"/>
                <w:b/>
                <w:bCs/>
                <w:color w:val="FFFFFF"/>
                <w:sz w:val="20"/>
                <w:szCs w:val="20"/>
              </w:rPr>
              <w:t>Remarks and Explanations</w:t>
            </w:r>
          </w:p>
        </w:tc>
      </w:tr>
      <w:tr w:rsidR="002D4D99" w:rsidRPr="00250555" w:rsidTr="009437F0">
        <w:trPr>
          <w:trHeight w:val="765"/>
        </w:trPr>
        <w:tc>
          <w:tcPr>
            <w:tcW w:w="1350" w:type="dxa"/>
            <w:shd w:val="clear" w:color="auto" w:fill="auto"/>
          </w:tcPr>
          <w:p w:rsidR="002D4D99" w:rsidRPr="00250555" w:rsidRDefault="002D4D99" w:rsidP="002D4D99">
            <w:pPr>
              <w:rPr>
                <w:rFonts w:cs="Arial"/>
                <w:sz w:val="20"/>
                <w:szCs w:val="20"/>
              </w:rPr>
            </w:pPr>
            <w:r w:rsidRPr="00250555">
              <w:rPr>
                <w:rFonts w:cs="Arial"/>
                <w:sz w:val="20"/>
                <w:szCs w:val="20"/>
              </w:rPr>
              <w:t>1194.31(a)</w:t>
            </w:r>
          </w:p>
        </w:tc>
        <w:tc>
          <w:tcPr>
            <w:tcW w:w="5940" w:type="dxa"/>
            <w:shd w:val="clear" w:color="auto" w:fill="auto"/>
          </w:tcPr>
          <w:p w:rsidR="002D4D99" w:rsidRPr="00250555" w:rsidRDefault="002D4D99" w:rsidP="002D4D99">
            <w:pPr>
              <w:rPr>
                <w:rFonts w:cs="Arial"/>
                <w:sz w:val="20"/>
                <w:szCs w:val="20"/>
              </w:rPr>
            </w:pPr>
            <w:r w:rsidRPr="00250555">
              <w:rPr>
                <w:rFonts w:cs="Arial"/>
                <w:sz w:val="20"/>
                <w:szCs w:val="20"/>
              </w:rPr>
              <w:t>At least one mode of operation and information retrieval that does not require user vision shall be provided, or support for Assistive Technology used by people who are blind or visually impaired shall be provided.</w:t>
            </w:r>
          </w:p>
        </w:tc>
        <w:tc>
          <w:tcPr>
            <w:tcW w:w="2250" w:type="dxa"/>
            <w:shd w:val="clear" w:color="auto" w:fill="auto"/>
          </w:tcPr>
          <w:p w:rsidR="00A152D1" w:rsidRDefault="00A152D1" w:rsidP="002D4D99">
            <w:pPr>
              <w:rPr>
                <w:rFonts w:cs="Arial"/>
                <w:sz w:val="20"/>
                <w:szCs w:val="20"/>
              </w:rPr>
            </w:pPr>
            <w:r w:rsidRPr="009520F5">
              <w:rPr>
                <w:rFonts w:cs="Arial"/>
                <w:sz w:val="20"/>
                <w:szCs w:val="20"/>
              </w:rPr>
              <w:t>Supports through Equivalent Facilitation</w:t>
            </w:r>
          </w:p>
        </w:tc>
        <w:tc>
          <w:tcPr>
            <w:tcW w:w="2880" w:type="dxa"/>
            <w:shd w:val="clear" w:color="auto" w:fill="auto"/>
          </w:tcPr>
          <w:p w:rsidR="002D4D99" w:rsidRDefault="002D4D99" w:rsidP="002D4D99">
            <w:pPr>
              <w:rPr>
                <w:rFonts w:cs="Arial"/>
                <w:sz w:val="20"/>
                <w:szCs w:val="20"/>
              </w:rPr>
            </w:pPr>
            <w:r>
              <w:rPr>
                <w:rFonts w:cs="Arial"/>
                <w:sz w:val="20"/>
                <w:szCs w:val="20"/>
              </w:rPr>
              <w:t>Supported when combined with the Cisco 7900 Series IP Phones and compatible Assistive Technology, Tenacity’s Access A Phone.</w:t>
            </w:r>
          </w:p>
        </w:tc>
      </w:tr>
      <w:tr w:rsidR="002D4D99" w:rsidRPr="00250555" w:rsidTr="009437F0">
        <w:trPr>
          <w:trHeight w:val="1020"/>
        </w:trPr>
        <w:tc>
          <w:tcPr>
            <w:tcW w:w="1350" w:type="dxa"/>
            <w:shd w:val="clear" w:color="auto" w:fill="auto"/>
          </w:tcPr>
          <w:p w:rsidR="002D4D99" w:rsidRPr="00250555" w:rsidRDefault="002D4D99" w:rsidP="002D4D99">
            <w:pPr>
              <w:rPr>
                <w:rFonts w:cs="Arial"/>
                <w:sz w:val="20"/>
                <w:szCs w:val="20"/>
              </w:rPr>
            </w:pPr>
            <w:r w:rsidRPr="00250555">
              <w:rPr>
                <w:rFonts w:cs="Arial"/>
                <w:sz w:val="20"/>
                <w:szCs w:val="20"/>
              </w:rPr>
              <w:t>1194.31(b)</w:t>
            </w:r>
          </w:p>
        </w:tc>
        <w:tc>
          <w:tcPr>
            <w:tcW w:w="5940" w:type="dxa"/>
            <w:shd w:val="clear" w:color="auto" w:fill="auto"/>
          </w:tcPr>
          <w:p w:rsidR="002D4D99" w:rsidRPr="00250555" w:rsidRDefault="002D4D99" w:rsidP="002D4D99">
            <w:pPr>
              <w:rPr>
                <w:rFonts w:cs="Arial"/>
                <w:sz w:val="20"/>
                <w:szCs w:val="20"/>
              </w:rPr>
            </w:pPr>
            <w:r w:rsidRPr="00250555">
              <w:rPr>
                <w:rFonts w:cs="Arial"/>
                <w:sz w:val="20"/>
                <w:szCs w:val="20"/>
              </w:rPr>
              <w:t>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2250" w:type="dxa"/>
            <w:shd w:val="clear" w:color="auto" w:fill="auto"/>
          </w:tcPr>
          <w:p w:rsidR="00A152D1" w:rsidRDefault="009520F5" w:rsidP="002D4D99">
            <w:pPr>
              <w:rPr>
                <w:rFonts w:cs="Arial"/>
                <w:sz w:val="20"/>
                <w:szCs w:val="20"/>
              </w:rPr>
            </w:pPr>
            <w:r w:rsidRPr="009520F5">
              <w:rPr>
                <w:rFonts w:cs="Arial"/>
                <w:sz w:val="20"/>
                <w:szCs w:val="20"/>
              </w:rPr>
              <w:t>Supports through Equivalent Facilitation</w:t>
            </w:r>
          </w:p>
        </w:tc>
        <w:tc>
          <w:tcPr>
            <w:tcW w:w="2880" w:type="dxa"/>
            <w:shd w:val="clear" w:color="auto" w:fill="auto"/>
          </w:tcPr>
          <w:p w:rsidR="002D4D99" w:rsidRDefault="002D4D99" w:rsidP="002D4D99">
            <w:pPr>
              <w:rPr>
                <w:rFonts w:cs="Arial"/>
                <w:sz w:val="20"/>
                <w:szCs w:val="20"/>
              </w:rPr>
            </w:pPr>
            <w:r>
              <w:rPr>
                <w:rFonts w:cs="Arial"/>
                <w:sz w:val="20"/>
                <w:szCs w:val="20"/>
              </w:rPr>
              <w:t>Supported when combined with Tenacity’s Access A Phone.</w:t>
            </w:r>
          </w:p>
        </w:tc>
      </w:tr>
      <w:tr w:rsidR="002D4D99" w:rsidRPr="00250555" w:rsidTr="009437F0">
        <w:trPr>
          <w:trHeight w:val="765"/>
        </w:trPr>
        <w:tc>
          <w:tcPr>
            <w:tcW w:w="1350" w:type="dxa"/>
            <w:shd w:val="clear" w:color="auto" w:fill="auto"/>
          </w:tcPr>
          <w:p w:rsidR="002D4D99" w:rsidRPr="00250555" w:rsidRDefault="002D4D99" w:rsidP="002D4D99">
            <w:pPr>
              <w:rPr>
                <w:rFonts w:cs="Arial"/>
                <w:sz w:val="20"/>
                <w:szCs w:val="20"/>
              </w:rPr>
            </w:pPr>
            <w:r w:rsidRPr="00250555">
              <w:rPr>
                <w:rFonts w:cs="Arial"/>
                <w:sz w:val="20"/>
                <w:szCs w:val="20"/>
              </w:rPr>
              <w:t>1194.31(c)</w:t>
            </w:r>
          </w:p>
        </w:tc>
        <w:tc>
          <w:tcPr>
            <w:tcW w:w="5940" w:type="dxa"/>
            <w:shd w:val="clear" w:color="auto" w:fill="auto"/>
          </w:tcPr>
          <w:p w:rsidR="002D4D99" w:rsidRPr="00250555" w:rsidRDefault="002D4D99" w:rsidP="002D4D99">
            <w:pPr>
              <w:rPr>
                <w:rFonts w:cs="Arial"/>
                <w:sz w:val="20"/>
                <w:szCs w:val="20"/>
              </w:rPr>
            </w:pPr>
            <w:r w:rsidRPr="00250555">
              <w:rPr>
                <w:rFonts w:cs="Arial"/>
                <w:sz w:val="20"/>
                <w:szCs w:val="20"/>
              </w:rPr>
              <w:t>At least one mode of operation and information retrieval that does not require user hearing shall be provided, or support for Assistive Technology used by people who are deaf or hard of hearing shall be provided</w:t>
            </w:r>
          </w:p>
        </w:tc>
        <w:tc>
          <w:tcPr>
            <w:tcW w:w="2250" w:type="dxa"/>
            <w:shd w:val="clear" w:color="auto" w:fill="auto"/>
          </w:tcPr>
          <w:p w:rsidR="00A152D1" w:rsidRDefault="009520F5" w:rsidP="002D4D99">
            <w:pPr>
              <w:rPr>
                <w:rFonts w:cs="Arial"/>
                <w:sz w:val="20"/>
                <w:szCs w:val="20"/>
              </w:rPr>
            </w:pPr>
            <w:r w:rsidRPr="009520F5">
              <w:rPr>
                <w:rFonts w:cs="Arial"/>
                <w:sz w:val="20"/>
                <w:szCs w:val="20"/>
              </w:rPr>
              <w:t>Supports through Equivalent Facilitation</w:t>
            </w:r>
          </w:p>
        </w:tc>
        <w:tc>
          <w:tcPr>
            <w:tcW w:w="2880" w:type="dxa"/>
            <w:shd w:val="clear" w:color="auto" w:fill="auto"/>
          </w:tcPr>
          <w:p w:rsidR="002D4D99" w:rsidRDefault="002D4D99" w:rsidP="002D4D99">
            <w:pPr>
              <w:rPr>
                <w:rFonts w:cs="Arial"/>
                <w:sz w:val="20"/>
                <w:szCs w:val="20"/>
              </w:rPr>
            </w:pPr>
            <w:r>
              <w:rPr>
                <w:rFonts w:cs="Arial"/>
                <w:sz w:val="20"/>
                <w:szCs w:val="20"/>
              </w:rPr>
              <w:t>Supported when combined with the Cisco 7900 Series IP Phones.</w:t>
            </w:r>
          </w:p>
        </w:tc>
      </w:tr>
      <w:tr w:rsidR="002D4D99" w:rsidRPr="00250555" w:rsidTr="009437F0">
        <w:trPr>
          <w:trHeight w:val="765"/>
        </w:trPr>
        <w:tc>
          <w:tcPr>
            <w:tcW w:w="1350" w:type="dxa"/>
            <w:shd w:val="clear" w:color="auto" w:fill="auto"/>
          </w:tcPr>
          <w:p w:rsidR="002D4D99" w:rsidRPr="00250555" w:rsidRDefault="002D4D99" w:rsidP="002D4D99">
            <w:pPr>
              <w:rPr>
                <w:rFonts w:cs="Arial"/>
                <w:sz w:val="20"/>
                <w:szCs w:val="20"/>
              </w:rPr>
            </w:pPr>
            <w:r w:rsidRPr="00250555">
              <w:rPr>
                <w:rFonts w:cs="Arial"/>
                <w:sz w:val="20"/>
                <w:szCs w:val="20"/>
              </w:rPr>
              <w:t>1194.31(d)</w:t>
            </w:r>
          </w:p>
        </w:tc>
        <w:tc>
          <w:tcPr>
            <w:tcW w:w="5940" w:type="dxa"/>
            <w:shd w:val="clear" w:color="auto" w:fill="auto"/>
          </w:tcPr>
          <w:p w:rsidR="002D4D99" w:rsidRPr="00250555" w:rsidRDefault="002D4D99" w:rsidP="002D4D99">
            <w:pPr>
              <w:rPr>
                <w:rFonts w:cs="Arial"/>
                <w:sz w:val="20"/>
                <w:szCs w:val="20"/>
              </w:rPr>
            </w:pPr>
            <w:r w:rsidRPr="00250555">
              <w:rPr>
                <w:rFonts w:cs="Arial"/>
                <w:sz w:val="20"/>
                <w:szCs w:val="20"/>
              </w:rPr>
              <w:t>Where audio information is important for the use of a product, at least one mode of operation and information retrieval shall be provided in an enhanced auditory fashion, or support for assistive hearing devices shall be provided.</w:t>
            </w:r>
          </w:p>
        </w:tc>
        <w:tc>
          <w:tcPr>
            <w:tcW w:w="2250" w:type="dxa"/>
            <w:shd w:val="clear" w:color="auto" w:fill="auto"/>
          </w:tcPr>
          <w:p w:rsidR="00A152D1" w:rsidRDefault="009520F5" w:rsidP="002D4D99">
            <w:pPr>
              <w:rPr>
                <w:rFonts w:cs="Arial"/>
                <w:sz w:val="20"/>
                <w:szCs w:val="20"/>
              </w:rPr>
            </w:pPr>
            <w:r w:rsidRPr="009520F5">
              <w:rPr>
                <w:rFonts w:cs="Arial"/>
                <w:sz w:val="20"/>
                <w:szCs w:val="20"/>
              </w:rPr>
              <w:t>Supports through Equivalent Facilitation</w:t>
            </w:r>
          </w:p>
        </w:tc>
        <w:tc>
          <w:tcPr>
            <w:tcW w:w="2880" w:type="dxa"/>
            <w:shd w:val="clear" w:color="auto" w:fill="auto"/>
          </w:tcPr>
          <w:p w:rsidR="002D4D99" w:rsidRDefault="002D4D99" w:rsidP="002D4D99">
            <w:pPr>
              <w:rPr>
                <w:rFonts w:cs="Arial"/>
                <w:sz w:val="20"/>
                <w:szCs w:val="20"/>
              </w:rPr>
            </w:pPr>
            <w:r>
              <w:rPr>
                <w:rFonts w:cs="Arial"/>
                <w:sz w:val="20"/>
                <w:szCs w:val="20"/>
              </w:rPr>
              <w:t>Supported when combined with the Cisco 7900 Series IP Phones and compatible Assistive Technology.</w:t>
            </w:r>
          </w:p>
        </w:tc>
      </w:tr>
      <w:tr w:rsidR="002D4D99" w:rsidRPr="00250555" w:rsidTr="009437F0">
        <w:trPr>
          <w:trHeight w:val="765"/>
        </w:trPr>
        <w:tc>
          <w:tcPr>
            <w:tcW w:w="1350" w:type="dxa"/>
            <w:shd w:val="clear" w:color="auto" w:fill="auto"/>
          </w:tcPr>
          <w:p w:rsidR="002D4D99" w:rsidRPr="00250555" w:rsidRDefault="002D4D99" w:rsidP="002D4D99">
            <w:pPr>
              <w:rPr>
                <w:rFonts w:cs="Arial"/>
                <w:sz w:val="20"/>
                <w:szCs w:val="20"/>
              </w:rPr>
            </w:pPr>
            <w:r w:rsidRPr="00250555">
              <w:rPr>
                <w:rFonts w:cs="Arial"/>
                <w:sz w:val="20"/>
                <w:szCs w:val="20"/>
              </w:rPr>
              <w:t>1194.31(e)</w:t>
            </w:r>
          </w:p>
        </w:tc>
        <w:tc>
          <w:tcPr>
            <w:tcW w:w="5940" w:type="dxa"/>
            <w:shd w:val="clear" w:color="auto" w:fill="auto"/>
          </w:tcPr>
          <w:p w:rsidR="002D4D99" w:rsidRPr="00250555" w:rsidRDefault="002D4D99" w:rsidP="002D4D99">
            <w:pPr>
              <w:rPr>
                <w:rFonts w:cs="Arial"/>
                <w:sz w:val="20"/>
                <w:szCs w:val="20"/>
              </w:rPr>
            </w:pPr>
            <w:r w:rsidRPr="00250555">
              <w:rPr>
                <w:rFonts w:cs="Arial"/>
                <w:sz w:val="20"/>
                <w:szCs w:val="20"/>
              </w:rPr>
              <w:t>At least one mode of operation and information retrieval that does not require user speech shall be provided, or support for Assistive Technology used by people with disabilities shall be provided.</w:t>
            </w:r>
          </w:p>
        </w:tc>
        <w:tc>
          <w:tcPr>
            <w:tcW w:w="2250" w:type="dxa"/>
            <w:shd w:val="clear" w:color="auto" w:fill="auto"/>
          </w:tcPr>
          <w:p w:rsidR="00A152D1" w:rsidRDefault="009520F5" w:rsidP="002D4D99">
            <w:pPr>
              <w:rPr>
                <w:rFonts w:cs="Arial"/>
                <w:sz w:val="20"/>
                <w:szCs w:val="20"/>
              </w:rPr>
            </w:pPr>
            <w:r w:rsidRPr="009520F5">
              <w:rPr>
                <w:rFonts w:cs="Arial"/>
                <w:sz w:val="20"/>
                <w:szCs w:val="20"/>
              </w:rPr>
              <w:t>Supports through Equivalent Facilitation</w:t>
            </w:r>
          </w:p>
        </w:tc>
        <w:tc>
          <w:tcPr>
            <w:tcW w:w="2880" w:type="dxa"/>
            <w:shd w:val="clear" w:color="auto" w:fill="auto"/>
          </w:tcPr>
          <w:p w:rsidR="002D4D99" w:rsidRDefault="002D4D99" w:rsidP="002D4D99">
            <w:pPr>
              <w:rPr>
                <w:rFonts w:cs="Arial"/>
                <w:sz w:val="20"/>
                <w:szCs w:val="20"/>
              </w:rPr>
            </w:pPr>
            <w:r>
              <w:rPr>
                <w:rFonts w:cs="Arial"/>
                <w:sz w:val="20"/>
                <w:szCs w:val="20"/>
              </w:rPr>
              <w:t>Supported when combined with the Cisco 7900 Series IP Phones and compatible Assistive Technology.</w:t>
            </w:r>
          </w:p>
        </w:tc>
      </w:tr>
      <w:tr w:rsidR="002D4D99" w:rsidRPr="00250555" w:rsidTr="009437F0">
        <w:trPr>
          <w:trHeight w:val="765"/>
        </w:trPr>
        <w:tc>
          <w:tcPr>
            <w:tcW w:w="1350" w:type="dxa"/>
            <w:shd w:val="clear" w:color="auto" w:fill="auto"/>
          </w:tcPr>
          <w:p w:rsidR="002D4D99" w:rsidRPr="00250555" w:rsidRDefault="002D4D99" w:rsidP="002D4D99">
            <w:pPr>
              <w:rPr>
                <w:rFonts w:cs="Arial"/>
                <w:sz w:val="20"/>
                <w:szCs w:val="20"/>
              </w:rPr>
            </w:pPr>
            <w:r w:rsidRPr="00250555">
              <w:rPr>
                <w:rFonts w:cs="Arial"/>
                <w:sz w:val="20"/>
                <w:szCs w:val="20"/>
              </w:rPr>
              <w:t>1194.31(f)</w:t>
            </w:r>
          </w:p>
        </w:tc>
        <w:tc>
          <w:tcPr>
            <w:tcW w:w="5940" w:type="dxa"/>
            <w:shd w:val="clear" w:color="auto" w:fill="auto"/>
          </w:tcPr>
          <w:p w:rsidR="002D4D99" w:rsidRPr="00250555" w:rsidRDefault="002D4D99" w:rsidP="002D4D99">
            <w:pPr>
              <w:rPr>
                <w:rFonts w:cs="Arial"/>
                <w:sz w:val="20"/>
                <w:szCs w:val="20"/>
              </w:rPr>
            </w:pPr>
            <w:r w:rsidRPr="00250555">
              <w:rPr>
                <w:rFonts w:cs="Arial"/>
                <w:sz w:val="20"/>
                <w:szCs w:val="20"/>
              </w:rPr>
              <w:t>At least one mode of operation and information retrieval that does not require fine motor control or simultaneous actions and that is operable with limited reach and strength shall be provided.</w:t>
            </w:r>
          </w:p>
        </w:tc>
        <w:tc>
          <w:tcPr>
            <w:tcW w:w="2250" w:type="dxa"/>
            <w:shd w:val="clear" w:color="auto" w:fill="auto"/>
          </w:tcPr>
          <w:p w:rsidR="00A152D1" w:rsidRDefault="009520F5" w:rsidP="002D4D99">
            <w:pPr>
              <w:rPr>
                <w:rFonts w:cs="Arial"/>
                <w:sz w:val="20"/>
                <w:szCs w:val="20"/>
              </w:rPr>
            </w:pPr>
            <w:r w:rsidRPr="009520F5">
              <w:rPr>
                <w:rFonts w:cs="Arial"/>
                <w:sz w:val="20"/>
                <w:szCs w:val="20"/>
              </w:rPr>
              <w:t>Supports through Equivalent Facilitation</w:t>
            </w:r>
          </w:p>
        </w:tc>
        <w:tc>
          <w:tcPr>
            <w:tcW w:w="2880" w:type="dxa"/>
            <w:shd w:val="clear" w:color="auto" w:fill="auto"/>
          </w:tcPr>
          <w:p w:rsidR="002D4D99" w:rsidRDefault="002D4D99" w:rsidP="002D4D99">
            <w:pPr>
              <w:rPr>
                <w:rFonts w:cs="Arial"/>
                <w:sz w:val="20"/>
                <w:szCs w:val="20"/>
              </w:rPr>
            </w:pPr>
            <w:r>
              <w:rPr>
                <w:rFonts w:cs="Arial"/>
                <w:sz w:val="20"/>
                <w:szCs w:val="20"/>
              </w:rPr>
              <w:t>Supported when combined with the Cisco 7900 Series IP Phones and compatible Assistive Technology.</w:t>
            </w:r>
          </w:p>
        </w:tc>
      </w:tr>
    </w:tbl>
    <w:p w:rsidR="00AC194D" w:rsidRDefault="00AC194D" w:rsidP="00B4133B">
      <w:pPr>
        <w:pStyle w:val="Heading1"/>
        <w:rPr>
          <w:rFonts w:cs="Arial"/>
        </w:rPr>
      </w:pPr>
      <w:bookmarkStart w:id="13" w:name="_GoBack"/>
      <w:bookmarkEnd w:id="13"/>
    </w:p>
    <w:p w:rsidR="00565AC6" w:rsidRPr="00250555" w:rsidRDefault="00565AC6" w:rsidP="00B4133B">
      <w:pPr>
        <w:pStyle w:val="Heading1"/>
        <w:rPr>
          <w:rFonts w:cs="Arial"/>
        </w:rPr>
      </w:pPr>
      <w:r w:rsidRPr="00250555">
        <w:rPr>
          <w:rFonts w:cs="Arial"/>
        </w:rPr>
        <w:t>Section 1194.41: Information, Documentation and Support</w:t>
      </w:r>
      <w:r w:rsidR="00D74B5D" w:rsidRPr="00250555">
        <w:rPr>
          <w:rFonts w:cs="Arial"/>
        </w:rPr>
        <w:t xml:space="preserve"> - Detail</w:t>
      </w:r>
    </w:p>
    <w:tbl>
      <w:tblPr>
        <w:tblW w:w="12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ection 1194.41: Information, Documentation and Support - Detail"/>
        <w:tblDescription w:val="Section 1194.41: Information, Documentation and Support - Detail"/>
      </w:tblPr>
      <w:tblGrid>
        <w:gridCol w:w="1440"/>
        <w:gridCol w:w="4860"/>
        <w:gridCol w:w="2250"/>
        <w:gridCol w:w="3870"/>
      </w:tblGrid>
      <w:tr w:rsidR="00565AC6" w:rsidRPr="00250555" w:rsidTr="009437F0">
        <w:trPr>
          <w:trHeight w:val="287"/>
        </w:trPr>
        <w:tc>
          <w:tcPr>
            <w:tcW w:w="1440" w:type="dxa"/>
            <w:shd w:val="clear" w:color="auto" w:fill="595959"/>
            <w:vAlign w:val="center"/>
          </w:tcPr>
          <w:p w:rsidR="00565AC6" w:rsidRPr="00250555" w:rsidRDefault="00565AC6" w:rsidP="00482C76">
            <w:pPr>
              <w:rPr>
                <w:rFonts w:cs="Arial"/>
                <w:b/>
                <w:bCs/>
                <w:color w:val="FFFFFF"/>
                <w:sz w:val="20"/>
                <w:szCs w:val="20"/>
              </w:rPr>
            </w:pPr>
            <w:bookmarkStart w:id="14" w:name="RANGE!A34"/>
            <w:bookmarkEnd w:id="14"/>
            <w:r w:rsidRPr="00250555">
              <w:rPr>
                <w:rFonts w:cs="Arial"/>
                <w:b/>
                <w:bCs/>
                <w:color w:val="FFFFFF"/>
                <w:sz w:val="20"/>
                <w:szCs w:val="20"/>
              </w:rPr>
              <w:t>Clause</w:t>
            </w:r>
            <w:bookmarkStart w:id="15" w:name="Title_10"/>
            <w:bookmarkEnd w:id="15"/>
          </w:p>
        </w:tc>
        <w:tc>
          <w:tcPr>
            <w:tcW w:w="4860" w:type="dxa"/>
            <w:shd w:val="clear" w:color="auto" w:fill="595959"/>
            <w:vAlign w:val="center"/>
          </w:tcPr>
          <w:p w:rsidR="00565AC6" w:rsidRPr="00250555" w:rsidRDefault="00565AC6" w:rsidP="00482C76">
            <w:pPr>
              <w:rPr>
                <w:rFonts w:cs="Arial"/>
                <w:b/>
                <w:bCs/>
                <w:color w:val="FFFFFF"/>
                <w:sz w:val="20"/>
                <w:szCs w:val="20"/>
              </w:rPr>
            </w:pPr>
            <w:r w:rsidRPr="00250555">
              <w:rPr>
                <w:rFonts w:cs="Arial"/>
                <w:b/>
                <w:bCs/>
                <w:color w:val="FFFFFF"/>
                <w:sz w:val="20"/>
                <w:szCs w:val="20"/>
              </w:rPr>
              <w:t>Criteria</w:t>
            </w:r>
          </w:p>
        </w:tc>
        <w:tc>
          <w:tcPr>
            <w:tcW w:w="2250" w:type="dxa"/>
            <w:shd w:val="clear" w:color="auto" w:fill="595959"/>
            <w:vAlign w:val="center"/>
          </w:tcPr>
          <w:p w:rsidR="00565AC6" w:rsidRPr="00250555" w:rsidRDefault="00CA0AFA" w:rsidP="00482C76">
            <w:pPr>
              <w:rPr>
                <w:rFonts w:cs="Arial"/>
                <w:b/>
                <w:bCs/>
                <w:color w:val="FFFFFF"/>
                <w:sz w:val="20"/>
                <w:szCs w:val="20"/>
              </w:rPr>
            </w:pPr>
            <w:r w:rsidRPr="00250555">
              <w:rPr>
                <w:rFonts w:cs="Arial"/>
                <w:b/>
                <w:bCs/>
                <w:color w:val="FFFFFF"/>
                <w:sz w:val="20"/>
                <w:szCs w:val="20"/>
              </w:rPr>
              <w:t>Status</w:t>
            </w:r>
          </w:p>
        </w:tc>
        <w:tc>
          <w:tcPr>
            <w:tcW w:w="3870" w:type="dxa"/>
            <w:shd w:val="clear" w:color="auto" w:fill="595959"/>
            <w:vAlign w:val="center"/>
          </w:tcPr>
          <w:p w:rsidR="00565AC6" w:rsidRPr="00250555" w:rsidRDefault="00565AC6" w:rsidP="00482C76">
            <w:pPr>
              <w:rPr>
                <w:rFonts w:cs="Arial"/>
                <w:b/>
                <w:bCs/>
                <w:color w:val="FFFFFF"/>
                <w:sz w:val="20"/>
                <w:szCs w:val="20"/>
              </w:rPr>
            </w:pPr>
            <w:r w:rsidRPr="00250555">
              <w:rPr>
                <w:rFonts w:cs="Arial"/>
                <w:b/>
                <w:bCs/>
                <w:color w:val="FFFFFF"/>
                <w:sz w:val="20"/>
                <w:szCs w:val="20"/>
              </w:rPr>
              <w:t>Remarks and Explanations</w:t>
            </w:r>
          </w:p>
        </w:tc>
      </w:tr>
      <w:tr w:rsidR="005D26F6" w:rsidRPr="00250555" w:rsidTr="009437F0">
        <w:trPr>
          <w:trHeight w:val="510"/>
        </w:trPr>
        <w:tc>
          <w:tcPr>
            <w:tcW w:w="1440" w:type="dxa"/>
            <w:shd w:val="clear" w:color="auto" w:fill="auto"/>
          </w:tcPr>
          <w:p w:rsidR="005D26F6" w:rsidRPr="00250555" w:rsidRDefault="005D26F6">
            <w:pPr>
              <w:rPr>
                <w:rFonts w:cs="Arial"/>
                <w:sz w:val="20"/>
                <w:szCs w:val="20"/>
              </w:rPr>
            </w:pPr>
            <w:r w:rsidRPr="00250555">
              <w:rPr>
                <w:rFonts w:cs="Arial"/>
                <w:sz w:val="20"/>
                <w:szCs w:val="20"/>
              </w:rPr>
              <w:t>1194.41(a)</w:t>
            </w:r>
          </w:p>
        </w:tc>
        <w:tc>
          <w:tcPr>
            <w:tcW w:w="4860" w:type="dxa"/>
            <w:shd w:val="clear" w:color="auto" w:fill="auto"/>
          </w:tcPr>
          <w:p w:rsidR="005D26F6" w:rsidRPr="00250555" w:rsidRDefault="005D26F6">
            <w:pPr>
              <w:rPr>
                <w:rFonts w:cs="Arial"/>
                <w:sz w:val="20"/>
                <w:szCs w:val="20"/>
              </w:rPr>
            </w:pPr>
            <w:r w:rsidRPr="00250555">
              <w:rPr>
                <w:rFonts w:cs="Arial"/>
                <w:sz w:val="20"/>
                <w:szCs w:val="20"/>
              </w:rPr>
              <w:t>Product support documentation provided to end-users shall be made available in alternate formats upon request, at no additional charge</w:t>
            </w:r>
          </w:p>
        </w:tc>
        <w:tc>
          <w:tcPr>
            <w:tcW w:w="2250" w:type="dxa"/>
            <w:shd w:val="clear" w:color="auto" w:fill="auto"/>
          </w:tcPr>
          <w:p w:rsidR="005D26F6" w:rsidRPr="00250555" w:rsidRDefault="005D26F6" w:rsidP="00D104C2">
            <w:pPr>
              <w:rPr>
                <w:rFonts w:cs="Arial"/>
                <w:sz w:val="20"/>
                <w:szCs w:val="20"/>
              </w:rPr>
            </w:pPr>
            <w:r w:rsidRPr="00250555">
              <w:rPr>
                <w:rFonts w:cs="Arial"/>
                <w:sz w:val="20"/>
                <w:szCs w:val="20"/>
              </w:rPr>
              <w:t> Supports</w:t>
            </w:r>
          </w:p>
        </w:tc>
        <w:tc>
          <w:tcPr>
            <w:tcW w:w="3870" w:type="dxa"/>
            <w:shd w:val="clear" w:color="auto" w:fill="auto"/>
          </w:tcPr>
          <w:p w:rsidR="005D26F6" w:rsidRPr="00250555" w:rsidRDefault="005D26F6" w:rsidP="00D104C2">
            <w:pPr>
              <w:rPr>
                <w:rFonts w:cs="Arial"/>
                <w:sz w:val="20"/>
                <w:szCs w:val="20"/>
              </w:rPr>
            </w:pPr>
            <w:r w:rsidRPr="00250555">
              <w:rPr>
                <w:rFonts w:cs="Arial"/>
                <w:sz w:val="20"/>
                <w:szCs w:val="20"/>
              </w:rPr>
              <w:t>Accessible documentation is available through Cisco TAC upon request.</w:t>
            </w:r>
          </w:p>
        </w:tc>
      </w:tr>
      <w:tr w:rsidR="005D26F6" w:rsidRPr="00250555" w:rsidTr="009437F0">
        <w:trPr>
          <w:trHeight w:val="765"/>
        </w:trPr>
        <w:tc>
          <w:tcPr>
            <w:tcW w:w="1440" w:type="dxa"/>
            <w:shd w:val="clear" w:color="auto" w:fill="auto"/>
          </w:tcPr>
          <w:p w:rsidR="005D26F6" w:rsidRPr="00250555" w:rsidRDefault="005D26F6">
            <w:pPr>
              <w:rPr>
                <w:rFonts w:cs="Arial"/>
                <w:sz w:val="20"/>
                <w:szCs w:val="20"/>
              </w:rPr>
            </w:pPr>
            <w:r w:rsidRPr="00250555">
              <w:rPr>
                <w:rFonts w:cs="Arial"/>
                <w:sz w:val="20"/>
                <w:szCs w:val="20"/>
              </w:rPr>
              <w:t>1194.41(b)</w:t>
            </w:r>
          </w:p>
        </w:tc>
        <w:tc>
          <w:tcPr>
            <w:tcW w:w="4860" w:type="dxa"/>
            <w:shd w:val="clear" w:color="auto" w:fill="auto"/>
          </w:tcPr>
          <w:p w:rsidR="005D26F6" w:rsidRPr="00250555" w:rsidRDefault="005D26F6">
            <w:pPr>
              <w:rPr>
                <w:rFonts w:cs="Arial"/>
                <w:sz w:val="20"/>
                <w:szCs w:val="20"/>
              </w:rPr>
            </w:pPr>
            <w:r w:rsidRPr="00250555">
              <w:rPr>
                <w:rFonts w:cs="Arial"/>
                <w:sz w:val="20"/>
                <w:szCs w:val="20"/>
              </w:rPr>
              <w:t>End-users shall have access to a description of the accessibility and compatibility features of products in alternate formats or alternate methods upon request, at no additional charge.</w:t>
            </w:r>
          </w:p>
        </w:tc>
        <w:tc>
          <w:tcPr>
            <w:tcW w:w="2250" w:type="dxa"/>
            <w:shd w:val="clear" w:color="auto" w:fill="auto"/>
          </w:tcPr>
          <w:p w:rsidR="005D26F6" w:rsidRPr="00250555" w:rsidRDefault="005D26F6" w:rsidP="00D104C2">
            <w:pPr>
              <w:rPr>
                <w:rFonts w:cs="Arial"/>
                <w:sz w:val="20"/>
                <w:szCs w:val="20"/>
              </w:rPr>
            </w:pPr>
            <w:r w:rsidRPr="00250555">
              <w:rPr>
                <w:rFonts w:cs="Arial"/>
                <w:sz w:val="20"/>
                <w:szCs w:val="20"/>
              </w:rPr>
              <w:t xml:space="preserve"> Supports</w:t>
            </w:r>
          </w:p>
        </w:tc>
        <w:tc>
          <w:tcPr>
            <w:tcW w:w="3870" w:type="dxa"/>
            <w:shd w:val="clear" w:color="auto" w:fill="auto"/>
          </w:tcPr>
          <w:p w:rsidR="005D26F6" w:rsidRPr="00250555" w:rsidRDefault="005D26F6" w:rsidP="00D104C2">
            <w:pPr>
              <w:rPr>
                <w:rFonts w:cs="Arial"/>
                <w:sz w:val="20"/>
                <w:szCs w:val="20"/>
              </w:rPr>
            </w:pPr>
            <w:r w:rsidRPr="00250555">
              <w:rPr>
                <w:rFonts w:cs="Arial"/>
                <w:sz w:val="20"/>
                <w:szCs w:val="20"/>
              </w:rPr>
              <w:t>Accessible documentation is available through Cisco TAC upon request.</w:t>
            </w:r>
          </w:p>
        </w:tc>
      </w:tr>
      <w:tr w:rsidR="005D26F6" w:rsidRPr="00250555" w:rsidTr="009437F0">
        <w:trPr>
          <w:trHeight w:val="1275"/>
        </w:trPr>
        <w:tc>
          <w:tcPr>
            <w:tcW w:w="1440" w:type="dxa"/>
            <w:shd w:val="clear" w:color="auto" w:fill="auto"/>
          </w:tcPr>
          <w:p w:rsidR="005D26F6" w:rsidRPr="00250555" w:rsidRDefault="005D26F6">
            <w:pPr>
              <w:rPr>
                <w:rFonts w:cs="Arial"/>
                <w:sz w:val="20"/>
                <w:szCs w:val="20"/>
              </w:rPr>
            </w:pPr>
            <w:r w:rsidRPr="00250555">
              <w:rPr>
                <w:rFonts w:cs="Arial"/>
                <w:sz w:val="20"/>
                <w:szCs w:val="20"/>
              </w:rPr>
              <w:t>1194.41(c)</w:t>
            </w:r>
          </w:p>
        </w:tc>
        <w:tc>
          <w:tcPr>
            <w:tcW w:w="4860" w:type="dxa"/>
            <w:shd w:val="clear" w:color="auto" w:fill="auto"/>
          </w:tcPr>
          <w:p w:rsidR="005D26F6" w:rsidRPr="00250555" w:rsidRDefault="005D26F6">
            <w:pPr>
              <w:rPr>
                <w:rFonts w:cs="Arial"/>
                <w:sz w:val="20"/>
                <w:szCs w:val="20"/>
              </w:rPr>
            </w:pPr>
            <w:r w:rsidRPr="00250555">
              <w:rPr>
                <w:rFonts w:cs="Arial"/>
                <w:sz w:val="20"/>
                <w:szCs w:val="20"/>
              </w:rPr>
              <w:t>Support services for products shall accommodate the communication needs of end-users with disabilities.</w:t>
            </w:r>
          </w:p>
        </w:tc>
        <w:tc>
          <w:tcPr>
            <w:tcW w:w="2250" w:type="dxa"/>
            <w:shd w:val="clear" w:color="auto" w:fill="auto"/>
          </w:tcPr>
          <w:p w:rsidR="005D26F6" w:rsidRPr="00250555" w:rsidRDefault="005D26F6" w:rsidP="00D104C2">
            <w:pPr>
              <w:rPr>
                <w:rFonts w:cs="Arial"/>
                <w:sz w:val="20"/>
                <w:szCs w:val="20"/>
              </w:rPr>
            </w:pPr>
            <w:r w:rsidRPr="00250555">
              <w:rPr>
                <w:rFonts w:cs="Arial"/>
                <w:sz w:val="20"/>
                <w:szCs w:val="20"/>
              </w:rPr>
              <w:t xml:space="preserve"> Supports</w:t>
            </w:r>
          </w:p>
        </w:tc>
        <w:tc>
          <w:tcPr>
            <w:tcW w:w="3870" w:type="dxa"/>
            <w:shd w:val="clear" w:color="auto" w:fill="auto"/>
          </w:tcPr>
          <w:p w:rsidR="005D26F6" w:rsidRPr="00250555" w:rsidRDefault="005D26F6" w:rsidP="00D104C2">
            <w:pPr>
              <w:rPr>
                <w:rFonts w:cs="Arial"/>
                <w:sz w:val="20"/>
                <w:szCs w:val="20"/>
              </w:rPr>
            </w:pPr>
            <w:r w:rsidRPr="00250555">
              <w:rPr>
                <w:rFonts w:cs="Arial"/>
                <w:sz w:val="20"/>
                <w:szCs w:val="20"/>
              </w:rPr>
              <w:t>Cisco conforms through equal facilitation.  Customers may reach Cisco Technical Assistance Center (TAC) via Phone, Email or Web Form.   All cases open through email or web are opened as Priority 3 cases.   All Priority 1 or Priority 2 case can only be opened via the telephone.  TTY users must call the Text Relay Service (TRS) by dialing 711 or their state Video Relay Service (VRS) and have the TRS agent contact Cisco TAC via voice.</w:t>
            </w:r>
          </w:p>
        </w:tc>
      </w:tr>
    </w:tbl>
    <w:p w:rsidR="00465612" w:rsidRPr="00250555" w:rsidRDefault="00465612" w:rsidP="00E600FD">
      <w:pPr>
        <w:rPr>
          <w:rFonts w:cs="Arial"/>
        </w:rPr>
      </w:pPr>
    </w:p>
    <w:p w:rsidR="009A083A" w:rsidRPr="00250555" w:rsidRDefault="009A083A" w:rsidP="009A083A">
      <w:pPr>
        <w:rPr>
          <w:rFonts w:cs="Arial"/>
        </w:rPr>
      </w:pPr>
      <w:bookmarkStart w:id="16" w:name="_Supporting_Feature_(Status)"/>
      <w:bookmarkEnd w:id="16"/>
    </w:p>
    <w:p w:rsidR="00456C12" w:rsidRDefault="00456C12">
      <w:pPr>
        <w:rPr>
          <w:rFonts w:cs="Arial"/>
          <w:sz w:val="20"/>
          <w:szCs w:val="20"/>
        </w:rPr>
      </w:pPr>
      <w:r>
        <w:rPr>
          <w:rFonts w:cs="Arial"/>
          <w:sz w:val="20"/>
          <w:szCs w:val="20"/>
        </w:rPr>
        <w:br w:type="page"/>
      </w:r>
    </w:p>
    <w:p w:rsidR="00565AC6" w:rsidRPr="00250555" w:rsidRDefault="00A138A8" w:rsidP="00B4133B">
      <w:pPr>
        <w:pStyle w:val="Heading1"/>
        <w:rPr>
          <w:rFonts w:cs="Arial"/>
        </w:rPr>
      </w:pPr>
      <w:r w:rsidRPr="00250555">
        <w:rPr>
          <w:rFonts w:cs="Arial"/>
        </w:rPr>
        <w:lastRenderedPageBreak/>
        <w:t>Supporting Feature</w:t>
      </w:r>
      <w:r w:rsidR="00E453E2" w:rsidRPr="00250555">
        <w:rPr>
          <w:rFonts w:cs="Arial"/>
        </w:rPr>
        <w:t xml:space="preserve"> (Status)</w:t>
      </w:r>
      <w:r w:rsidRPr="00250555">
        <w:rPr>
          <w:rFonts w:cs="Arial"/>
        </w:rPr>
        <w:t xml:space="preserve"> Terminology</w:t>
      </w:r>
    </w:p>
    <w:p w:rsidR="00A138A8" w:rsidRPr="00250555" w:rsidRDefault="005D621F" w:rsidP="00A138A8">
      <w:pPr>
        <w:rPr>
          <w:rFonts w:cs="Arial"/>
          <w:color w:val="000000"/>
          <w:sz w:val="20"/>
          <w:szCs w:val="20"/>
        </w:rPr>
      </w:pPr>
      <w:r w:rsidRPr="00250555">
        <w:rPr>
          <w:rFonts w:cs="Arial"/>
          <w:color w:val="000000"/>
          <w:sz w:val="20"/>
          <w:szCs w:val="20"/>
        </w:rPr>
        <w:t>T</w:t>
      </w:r>
      <w:r w:rsidR="004E4AFA" w:rsidRPr="00250555">
        <w:rPr>
          <w:rFonts w:cs="Arial"/>
          <w:color w:val="000000"/>
          <w:sz w:val="20"/>
          <w:szCs w:val="20"/>
        </w:rPr>
        <w:t>he result</w:t>
      </w:r>
      <w:r w:rsidRPr="00250555">
        <w:rPr>
          <w:rFonts w:cs="Arial"/>
          <w:color w:val="000000"/>
          <w:sz w:val="20"/>
          <w:szCs w:val="20"/>
        </w:rPr>
        <w:t xml:space="preserve"> of “Accessibility Testing" assist</w:t>
      </w:r>
      <w:r w:rsidR="004E4AFA" w:rsidRPr="00250555">
        <w:rPr>
          <w:rFonts w:cs="Arial"/>
          <w:color w:val="000000"/>
          <w:sz w:val="20"/>
          <w:szCs w:val="20"/>
        </w:rPr>
        <w:t>s</w:t>
      </w:r>
      <w:r w:rsidRPr="00250555">
        <w:rPr>
          <w:rFonts w:cs="Arial"/>
          <w:color w:val="000000"/>
          <w:sz w:val="20"/>
          <w:szCs w:val="20"/>
        </w:rPr>
        <w:t xml:space="preserve"> in the determination of the Supporting Features.</w:t>
      </w:r>
    </w:p>
    <w:tbl>
      <w:tblPr>
        <w:tblW w:w="12435" w:type="dxa"/>
        <w:tblInd w:w="93" w:type="dxa"/>
        <w:tblLook w:val="00A0" w:firstRow="1" w:lastRow="0" w:firstColumn="1" w:lastColumn="0" w:noHBand="0" w:noVBand="0"/>
        <w:tblCaption w:val="Supporting Feature (Status) Terminology"/>
        <w:tblDescription w:val="Supporting Feature (Status) Terminology"/>
      </w:tblPr>
      <w:tblGrid>
        <w:gridCol w:w="4515"/>
        <w:gridCol w:w="7920"/>
      </w:tblGrid>
      <w:tr w:rsidR="00A138A8" w:rsidRPr="00250555" w:rsidTr="009437F0">
        <w:trPr>
          <w:trHeight w:val="288"/>
        </w:trPr>
        <w:tc>
          <w:tcPr>
            <w:tcW w:w="4515" w:type="dxa"/>
            <w:tcBorders>
              <w:top w:val="single" w:sz="4" w:space="0" w:color="000000"/>
              <w:left w:val="single" w:sz="4" w:space="0" w:color="000000"/>
              <w:bottom w:val="single" w:sz="4" w:space="0" w:color="000000"/>
              <w:right w:val="single" w:sz="4" w:space="0" w:color="000000"/>
            </w:tcBorders>
            <w:shd w:val="clear" w:color="auto" w:fill="595959"/>
            <w:vAlign w:val="center"/>
          </w:tcPr>
          <w:p w:rsidR="00A138A8" w:rsidRPr="00250555" w:rsidRDefault="00A138A8" w:rsidP="00482C76">
            <w:pPr>
              <w:rPr>
                <w:rFonts w:cs="Arial"/>
                <w:b/>
                <w:bCs/>
                <w:color w:val="FFFFFF"/>
                <w:sz w:val="20"/>
                <w:szCs w:val="20"/>
              </w:rPr>
            </w:pPr>
            <w:r w:rsidRPr="00250555">
              <w:rPr>
                <w:rFonts w:cs="Arial"/>
                <w:b/>
                <w:bCs/>
                <w:iCs/>
                <w:color w:val="FFFFFF"/>
                <w:sz w:val="20"/>
                <w:szCs w:val="20"/>
              </w:rPr>
              <w:t>Support</w:t>
            </w:r>
            <w:bookmarkStart w:id="17" w:name="Title_11"/>
            <w:bookmarkEnd w:id="17"/>
            <w:r w:rsidRPr="00250555">
              <w:rPr>
                <w:rFonts w:cs="Arial"/>
                <w:b/>
                <w:bCs/>
                <w:iCs/>
                <w:color w:val="FFFFFF"/>
                <w:sz w:val="20"/>
                <w:szCs w:val="20"/>
              </w:rPr>
              <w:t>ing Features</w:t>
            </w:r>
            <w:r w:rsidR="00D76708" w:rsidRPr="00250555">
              <w:rPr>
                <w:rFonts w:cs="Arial"/>
                <w:b/>
                <w:bCs/>
                <w:iCs/>
                <w:color w:val="FFFFFF"/>
                <w:sz w:val="20"/>
                <w:szCs w:val="20"/>
              </w:rPr>
              <w:t xml:space="preserve"> or Status</w:t>
            </w:r>
          </w:p>
        </w:tc>
        <w:tc>
          <w:tcPr>
            <w:tcW w:w="7920" w:type="dxa"/>
            <w:tcBorders>
              <w:top w:val="single" w:sz="4" w:space="0" w:color="000000"/>
              <w:left w:val="nil"/>
              <w:bottom w:val="single" w:sz="4" w:space="0" w:color="000000"/>
              <w:right w:val="single" w:sz="4" w:space="0" w:color="000000"/>
            </w:tcBorders>
            <w:shd w:val="clear" w:color="auto" w:fill="595959"/>
            <w:vAlign w:val="center"/>
          </w:tcPr>
          <w:p w:rsidR="00A138A8" w:rsidRPr="00250555" w:rsidRDefault="00BE3BFA" w:rsidP="00482C76">
            <w:pPr>
              <w:rPr>
                <w:rFonts w:cs="Arial"/>
                <w:b/>
                <w:bCs/>
                <w:color w:val="FFFFFF"/>
                <w:sz w:val="20"/>
                <w:szCs w:val="20"/>
              </w:rPr>
            </w:pPr>
            <w:r w:rsidRPr="00250555">
              <w:rPr>
                <w:rFonts w:cs="Arial"/>
                <w:b/>
                <w:bCs/>
                <w:color w:val="FFFFFF"/>
                <w:sz w:val="20"/>
                <w:szCs w:val="20"/>
              </w:rPr>
              <w:t>Description</w:t>
            </w:r>
          </w:p>
        </w:tc>
      </w:tr>
      <w:tr w:rsidR="00A138A8" w:rsidRPr="00250555" w:rsidTr="009437F0">
        <w:trPr>
          <w:trHeight w:val="530"/>
        </w:trPr>
        <w:tc>
          <w:tcPr>
            <w:tcW w:w="4515" w:type="dxa"/>
            <w:tcBorders>
              <w:top w:val="nil"/>
              <w:left w:val="single" w:sz="4" w:space="0" w:color="000000"/>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Supports</w:t>
            </w:r>
          </w:p>
        </w:tc>
        <w:tc>
          <w:tcPr>
            <w:tcW w:w="7920" w:type="dxa"/>
            <w:tcBorders>
              <w:top w:val="nil"/>
              <w:left w:val="nil"/>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Use this language when you determine the product fully meets the letter and intent of the Criteria.</w:t>
            </w:r>
          </w:p>
        </w:tc>
      </w:tr>
      <w:tr w:rsidR="00A138A8" w:rsidRPr="00250555" w:rsidTr="009437F0">
        <w:trPr>
          <w:trHeight w:val="800"/>
        </w:trPr>
        <w:tc>
          <w:tcPr>
            <w:tcW w:w="4515" w:type="dxa"/>
            <w:tcBorders>
              <w:top w:val="nil"/>
              <w:left w:val="single" w:sz="4" w:space="0" w:color="000000"/>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Supports with Exceptions</w:t>
            </w:r>
          </w:p>
        </w:tc>
        <w:tc>
          <w:tcPr>
            <w:tcW w:w="7920" w:type="dxa"/>
            <w:tcBorders>
              <w:top w:val="nil"/>
              <w:left w:val="nil"/>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Use this language when you determine the product does not fully meet the letter and intent of the Criteria, but provides some level of access relative to the Criteria.  Please document the exception in the “</w:t>
            </w:r>
            <w:r w:rsidR="005D621F" w:rsidRPr="00250555">
              <w:rPr>
                <w:rFonts w:cs="Arial"/>
                <w:sz w:val="20"/>
                <w:szCs w:val="20"/>
              </w:rPr>
              <w:t>Remarks and Explanations</w:t>
            </w:r>
            <w:r w:rsidRPr="00250555">
              <w:rPr>
                <w:rFonts w:cs="Arial"/>
                <w:sz w:val="20"/>
                <w:szCs w:val="20"/>
              </w:rPr>
              <w:t>” column.</w:t>
            </w:r>
          </w:p>
        </w:tc>
      </w:tr>
      <w:tr w:rsidR="00A138A8" w:rsidRPr="00250555" w:rsidTr="009437F0">
        <w:trPr>
          <w:trHeight w:val="800"/>
        </w:trPr>
        <w:tc>
          <w:tcPr>
            <w:tcW w:w="4515" w:type="dxa"/>
            <w:tcBorders>
              <w:top w:val="nil"/>
              <w:left w:val="single" w:sz="4" w:space="0" w:color="000000"/>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Supports through Equivalent Facilitation</w:t>
            </w:r>
          </w:p>
        </w:tc>
        <w:tc>
          <w:tcPr>
            <w:tcW w:w="7920" w:type="dxa"/>
            <w:tcBorders>
              <w:top w:val="nil"/>
              <w:left w:val="nil"/>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Use this language when you have identified an alternate way to meet the intent of the Criteria or when the product does not fully meet the intent of the Criteria. Please document the exception in the “</w:t>
            </w:r>
            <w:r w:rsidR="005D621F" w:rsidRPr="00250555">
              <w:rPr>
                <w:rFonts w:cs="Arial"/>
                <w:sz w:val="20"/>
                <w:szCs w:val="20"/>
              </w:rPr>
              <w:t>Remarks and Explanations</w:t>
            </w:r>
            <w:r w:rsidRPr="00250555">
              <w:rPr>
                <w:rFonts w:cs="Arial"/>
                <w:sz w:val="20"/>
                <w:szCs w:val="20"/>
              </w:rPr>
              <w:t>” column.</w:t>
            </w:r>
          </w:p>
        </w:tc>
      </w:tr>
      <w:tr w:rsidR="00A138A8" w:rsidRPr="00250555" w:rsidTr="009437F0">
        <w:trPr>
          <w:trHeight w:val="1250"/>
        </w:trPr>
        <w:tc>
          <w:tcPr>
            <w:tcW w:w="4515" w:type="dxa"/>
            <w:tcBorders>
              <w:top w:val="nil"/>
              <w:left w:val="single" w:sz="4" w:space="0" w:color="000000"/>
              <w:bottom w:val="single" w:sz="4" w:space="0" w:color="000000"/>
              <w:right w:val="single" w:sz="4" w:space="0" w:color="000000"/>
            </w:tcBorders>
            <w:shd w:val="clear" w:color="auto" w:fill="auto"/>
          </w:tcPr>
          <w:p w:rsidR="00A138A8" w:rsidRPr="00250555" w:rsidRDefault="00A138A8" w:rsidP="006B5348">
            <w:pPr>
              <w:rPr>
                <w:rFonts w:cs="Arial"/>
                <w:sz w:val="20"/>
                <w:szCs w:val="20"/>
              </w:rPr>
            </w:pPr>
            <w:r w:rsidRPr="00250555">
              <w:rPr>
                <w:rFonts w:cs="Arial"/>
                <w:sz w:val="20"/>
                <w:szCs w:val="20"/>
              </w:rPr>
              <w:t xml:space="preserve">Supports </w:t>
            </w:r>
            <w:r w:rsidR="006B5348" w:rsidRPr="00250555">
              <w:rPr>
                <w:rFonts w:cs="Arial"/>
                <w:sz w:val="20"/>
                <w:szCs w:val="20"/>
              </w:rPr>
              <w:t>when combined with Compatible Assistive Technology</w:t>
            </w:r>
          </w:p>
        </w:tc>
        <w:tc>
          <w:tcPr>
            <w:tcW w:w="7920" w:type="dxa"/>
            <w:tcBorders>
              <w:top w:val="nil"/>
              <w:left w:val="nil"/>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Use this language when you determine the product fully meets the letter and intent of the Criteria when used i</w:t>
            </w:r>
            <w:r w:rsidR="0075186B" w:rsidRPr="00250555">
              <w:rPr>
                <w:rFonts w:cs="Arial"/>
                <w:sz w:val="20"/>
                <w:szCs w:val="20"/>
              </w:rPr>
              <w:t>n combination with Compatible Assistive Technology</w:t>
            </w:r>
            <w:r w:rsidRPr="00250555">
              <w:rPr>
                <w:rFonts w:cs="Arial"/>
                <w:sz w:val="20"/>
                <w:szCs w:val="20"/>
              </w:rPr>
              <w:t>. For example, many software programs can provide speech output when combined with a compatible screen reader (commonly used assistive technology for people who are blind).</w:t>
            </w:r>
            <w:r w:rsidR="005D621F" w:rsidRPr="00250555">
              <w:rPr>
                <w:rFonts w:cs="Arial"/>
                <w:sz w:val="20"/>
                <w:szCs w:val="20"/>
              </w:rPr>
              <w:t xml:space="preserve"> Please document the exception in the “Remarks and Explanations” column.</w:t>
            </w:r>
          </w:p>
        </w:tc>
      </w:tr>
      <w:tr w:rsidR="00A138A8" w:rsidRPr="00250555" w:rsidTr="009437F0">
        <w:trPr>
          <w:trHeight w:val="530"/>
        </w:trPr>
        <w:tc>
          <w:tcPr>
            <w:tcW w:w="4515" w:type="dxa"/>
            <w:tcBorders>
              <w:top w:val="nil"/>
              <w:left w:val="single" w:sz="4" w:space="0" w:color="000000"/>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Does not Support</w:t>
            </w:r>
          </w:p>
        </w:tc>
        <w:tc>
          <w:tcPr>
            <w:tcW w:w="7920" w:type="dxa"/>
            <w:tcBorders>
              <w:top w:val="nil"/>
              <w:left w:val="nil"/>
              <w:bottom w:val="single" w:sz="4" w:space="0" w:color="000000"/>
              <w:right w:val="single" w:sz="4" w:space="0" w:color="000000"/>
            </w:tcBorders>
            <w:shd w:val="clear" w:color="auto" w:fill="auto"/>
          </w:tcPr>
          <w:p w:rsidR="00A138A8" w:rsidRPr="00250555" w:rsidRDefault="00A138A8" w:rsidP="006B5348">
            <w:pPr>
              <w:rPr>
                <w:rFonts w:cs="Arial"/>
                <w:sz w:val="20"/>
                <w:szCs w:val="20"/>
              </w:rPr>
            </w:pPr>
            <w:r w:rsidRPr="00250555">
              <w:rPr>
                <w:rFonts w:cs="Arial"/>
                <w:sz w:val="20"/>
                <w:szCs w:val="20"/>
              </w:rPr>
              <w:t xml:space="preserve">Use this language when you determine the product does not meet the letter or intent of the Criteria. Please document the </w:t>
            </w:r>
            <w:r w:rsidR="006B5348" w:rsidRPr="00250555">
              <w:rPr>
                <w:rFonts w:cs="Arial"/>
                <w:sz w:val="20"/>
                <w:szCs w:val="20"/>
              </w:rPr>
              <w:t>reason</w:t>
            </w:r>
            <w:r w:rsidRPr="00250555">
              <w:rPr>
                <w:rFonts w:cs="Arial"/>
                <w:sz w:val="20"/>
                <w:szCs w:val="20"/>
              </w:rPr>
              <w:t xml:space="preserve"> in the “</w:t>
            </w:r>
            <w:r w:rsidR="005D621F" w:rsidRPr="00250555">
              <w:rPr>
                <w:rFonts w:cs="Arial"/>
                <w:sz w:val="20"/>
                <w:szCs w:val="20"/>
              </w:rPr>
              <w:t>Remarks and Explanations</w:t>
            </w:r>
            <w:r w:rsidRPr="00250555">
              <w:rPr>
                <w:rFonts w:cs="Arial"/>
                <w:sz w:val="20"/>
                <w:szCs w:val="20"/>
              </w:rPr>
              <w:t xml:space="preserve">” column. </w:t>
            </w:r>
          </w:p>
        </w:tc>
      </w:tr>
      <w:tr w:rsidR="00A138A8" w:rsidRPr="00250555" w:rsidTr="009437F0">
        <w:trPr>
          <w:trHeight w:val="1250"/>
        </w:trPr>
        <w:tc>
          <w:tcPr>
            <w:tcW w:w="4515" w:type="dxa"/>
            <w:tcBorders>
              <w:top w:val="nil"/>
              <w:left w:val="single" w:sz="4" w:space="0" w:color="000000"/>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Not Applicable</w:t>
            </w:r>
          </w:p>
        </w:tc>
        <w:tc>
          <w:tcPr>
            <w:tcW w:w="7920" w:type="dxa"/>
            <w:tcBorders>
              <w:top w:val="nil"/>
              <w:left w:val="nil"/>
              <w:bottom w:val="single" w:sz="4" w:space="0" w:color="000000"/>
              <w:right w:val="single" w:sz="4" w:space="0" w:color="000000"/>
            </w:tcBorders>
            <w:shd w:val="clear" w:color="auto" w:fill="auto"/>
          </w:tcPr>
          <w:p w:rsidR="00A138A8" w:rsidRPr="00250555" w:rsidRDefault="00A138A8" w:rsidP="006B5348">
            <w:pPr>
              <w:rPr>
                <w:rFonts w:cs="Arial"/>
                <w:sz w:val="20"/>
                <w:szCs w:val="20"/>
              </w:rPr>
            </w:pPr>
            <w:r w:rsidRPr="00250555">
              <w:rPr>
                <w:rFonts w:cs="Arial"/>
                <w:sz w:val="20"/>
                <w:szCs w:val="20"/>
              </w:rPr>
              <w:t>Use this language when you determine that the Criteria do not apply to the specific product.</w:t>
            </w:r>
            <w:r w:rsidR="005D621F" w:rsidRPr="00250555">
              <w:rPr>
                <w:rFonts w:cs="Arial"/>
                <w:sz w:val="20"/>
                <w:szCs w:val="20"/>
              </w:rPr>
              <w:t xml:space="preserve"> </w:t>
            </w:r>
            <w:r w:rsidR="006B5348" w:rsidRPr="00250555">
              <w:rPr>
                <w:rFonts w:cs="Arial"/>
                <w:sz w:val="20"/>
                <w:szCs w:val="20"/>
              </w:rPr>
              <w:t xml:space="preserve">For example, many web applications don't have video content the "Not Applicable" can be used. Please state "The application does not have any video content" in the “Remarks and Explanations” column. </w:t>
            </w:r>
            <w:r w:rsidR="005D621F" w:rsidRPr="00250555">
              <w:rPr>
                <w:rFonts w:cs="Arial"/>
                <w:sz w:val="20"/>
                <w:szCs w:val="20"/>
              </w:rPr>
              <w:t xml:space="preserve">Please document the </w:t>
            </w:r>
            <w:r w:rsidR="006B5348" w:rsidRPr="00250555">
              <w:rPr>
                <w:rFonts w:cs="Arial"/>
                <w:sz w:val="20"/>
                <w:szCs w:val="20"/>
              </w:rPr>
              <w:t>reason</w:t>
            </w:r>
            <w:r w:rsidR="005D621F" w:rsidRPr="00250555">
              <w:rPr>
                <w:rFonts w:cs="Arial"/>
                <w:sz w:val="20"/>
                <w:szCs w:val="20"/>
              </w:rPr>
              <w:t xml:space="preserve"> in the “Remarks and Explanations” column.</w:t>
            </w:r>
          </w:p>
        </w:tc>
      </w:tr>
    </w:tbl>
    <w:p w:rsidR="00A138A8" w:rsidRPr="00250555" w:rsidRDefault="00A138A8" w:rsidP="00A138A8">
      <w:pPr>
        <w:rPr>
          <w:rFonts w:cs="Arial"/>
        </w:rPr>
      </w:pPr>
    </w:p>
    <w:sectPr w:rsidR="00A138A8" w:rsidRPr="00250555" w:rsidSect="00AC34BF">
      <w:footerReference w:type="even" r:id="rId11"/>
      <w:footerReference w:type="default" r:id="rId12"/>
      <w:pgSz w:w="15840" w:h="12240" w:orient="landscape"/>
      <w:pgMar w:top="180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DA2" w:rsidRDefault="00BE6DA2">
      <w:r>
        <w:separator/>
      </w:r>
    </w:p>
  </w:endnote>
  <w:endnote w:type="continuationSeparator" w:id="0">
    <w:p w:rsidR="00BE6DA2" w:rsidRDefault="00BE6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CA5" w:rsidRDefault="00B43CA5" w:rsidP="00565A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3CA5" w:rsidRDefault="00B43CA5" w:rsidP="00565A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501" w:rsidRDefault="008F6501" w:rsidP="008F6501">
    <w:pPr>
      <w:pStyle w:val="Footer"/>
      <w:framePr w:wrap="around" w:vAnchor="text" w:hAnchor="page" w:x="1591" w:y="-602"/>
      <w:tabs>
        <w:tab w:val="clear" w:pos="8640"/>
        <w:tab w:val="right" w:pos="12870"/>
      </w:tabs>
      <w:rPr>
        <w:sz w:val="18"/>
        <w:szCs w:val="18"/>
      </w:rPr>
    </w:pPr>
  </w:p>
  <w:p w:rsidR="008F6501" w:rsidRDefault="008F6501" w:rsidP="008F6501">
    <w:pPr>
      <w:pStyle w:val="Footer"/>
      <w:framePr w:wrap="around" w:vAnchor="text" w:hAnchor="page" w:x="1591" w:y="-602"/>
      <w:tabs>
        <w:tab w:val="clear" w:pos="8640"/>
        <w:tab w:val="right" w:pos="12870"/>
      </w:tabs>
      <w:rPr>
        <w:sz w:val="18"/>
        <w:szCs w:val="18"/>
      </w:rPr>
    </w:pPr>
    <w:r w:rsidRPr="00755B95">
      <w:rPr>
        <w:sz w:val="18"/>
        <w:szCs w:val="18"/>
      </w:rPr>
      <w:t>Al</w:t>
    </w:r>
    <w:r>
      <w:rPr>
        <w:sz w:val="18"/>
        <w:szCs w:val="18"/>
      </w:rPr>
      <w:t>l contents are Copyright © 1992</w:t>
    </w:r>
    <w:r w:rsidRPr="00755B95">
      <w:rPr>
        <w:sz w:val="18"/>
        <w:szCs w:val="18"/>
      </w:rPr>
      <w:t>-20</w:t>
    </w:r>
    <w:r>
      <w:rPr>
        <w:sz w:val="18"/>
        <w:szCs w:val="18"/>
      </w:rPr>
      <w:t>16</w:t>
    </w:r>
    <w:r w:rsidRPr="00755B95">
      <w:rPr>
        <w:sz w:val="18"/>
        <w:szCs w:val="18"/>
      </w:rPr>
      <w:t xml:space="preserve"> Cisco Systems, Inc. All rights reserved.</w:t>
    </w:r>
  </w:p>
  <w:p w:rsidR="008F6501" w:rsidRPr="00755B95" w:rsidRDefault="008F6501" w:rsidP="008F6501">
    <w:pPr>
      <w:pStyle w:val="Footer"/>
      <w:framePr w:wrap="around" w:vAnchor="text" w:hAnchor="page" w:x="1591" w:y="-602"/>
      <w:tabs>
        <w:tab w:val="clear" w:pos="8640"/>
        <w:tab w:val="right" w:pos="12870"/>
      </w:tabs>
      <w:rPr>
        <w:sz w:val="18"/>
        <w:szCs w:val="18"/>
      </w:rPr>
    </w:pPr>
  </w:p>
  <w:p w:rsidR="008F6501" w:rsidRPr="00755B95" w:rsidRDefault="008F6501" w:rsidP="008F6501">
    <w:pPr>
      <w:pStyle w:val="Footer"/>
      <w:framePr w:wrap="around" w:vAnchor="text" w:hAnchor="page" w:x="1591" w:y="-602"/>
      <w:rPr>
        <w:sz w:val="18"/>
        <w:szCs w:val="18"/>
      </w:rPr>
    </w:pPr>
    <w:r w:rsidRPr="00755B95">
      <w:rPr>
        <w:sz w:val="18"/>
        <w:szCs w:val="18"/>
      </w:rPr>
      <w:t>This information is true and correct to the best of our knowledge as of the Last Updated date printed below; is supplied for market research purposes only; and is subject to change without notice. The contents of this document do not constitute either legal advice, representation, warranty or guarantee regarding a person's ability to comply with applicable accessibility requirements. Such a determination is the sole responsibility of the purchaser.</w:t>
    </w:r>
  </w:p>
  <w:p w:rsidR="008F6501" w:rsidRPr="00755B95" w:rsidRDefault="008F6501" w:rsidP="008F6501">
    <w:pPr>
      <w:pStyle w:val="Footer"/>
      <w:framePr w:wrap="around" w:vAnchor="text" w:hAnchor="page" w:x="1591" w:y="-602"/>
      <w:rPr>
        <w:sz w:val="18"/>
        <w:szCs w:val="18"/>
      </w:rPr>
    </w:pPr>
  </w:p>
  <w:p w:rsidR="008F6501" w:rsidRPr="00755B95" w:rsidRDefault="008F6501" w:rsidP="008F6501">
    <w:pPr>
      <w:pStyle w:val="Footer"/>
      <w:framePr w:wrap="around" w:vAnchor="text" w:hAnchor="page" w:x="1591" w:y="-602"/>
      <w:tabs>
        <w:tab w:val="clear" w:pos="8640"/>
        <w:tab w:val="right" w:pos="12960"/>
      </w:tabs>
      <w:rPr>
        <w:sz w:val="18"/>
        <w:szCs w:val="18"/>
      </w:rPr>
    </w:pPr>
    <w:r w:rsidRPr="00755B95">
      <w:rPr>
        <w:sz w:val="18"/>
        <w:szCs w:val="18"/>
      </w:rPr>
      <w:t>For more information</w:t>
    </w:r>
    <w:r>
      <w:rPr>
        <w:sz w:val="18"/>
        <w:szCs w:val="18"/>
      </w:rPr>
      <w:t>,</w:t>
    </w:r>
    <w:r w:rsidRPr="00755B95">
      <w:rPr>
        <w:sz w:val="18"/>
        <w:szCs w:val="18"/>
      </w:rPr>
      <w:t xml:space="preserve"> please contact</w:t>
    </w:r>
    <w:r>
      <w:rPr>
        <w:sz w:val="18"/>
        <w:szCs w:val="18"/>
      </w:rPr>
      <w:t>:</w:t>
    </w:r>
    <w:r w:rsidRPr="00755B95">
      <w:rPr>
        <w:sz w:val="18"/>
        <w:szCs w:val="18"/>
      </w:rPr>
      <w:t xml:space="preserve"> </w:t>
    </w:r>
    <w:hyperlink r:id="rId1" w:history="1">
      <w:r w:rsidRPr="00AC34BF">
        <w:rPr>
          <w:rStyle w:val="Hyperlink"/>
          <w:rFonts w:cs="Arial"/>
          <w:bCs/>
          <w:sz w:val="20"/>
          <w:szCs w:val="20"/>
        </w:rPr>
        <w:t>accessibility@cisco.com</w:t>
      </w:r>
    </w:hyperlink>
    <w:r>
      <w:rPr>
        <w:rStyle w:val="Hyperlink"/>
        <w:rFonts w:cs="Arial"/>
        <w:bCs/>
        <w:sz w:val="20"/>
        <w:szCs w:val="20"/>
        <w:u w:val="none"/>
      </w:rPr>
      <w:t xml:space="preserve">                                                                           </w:t>
    </w:r>
    <w:r w:rsidR="00D42EA4">
      <w:rPr>
        <w:rStyle w:val="Hyperlink"/>
        <w:rFonts w:cs="Arial"/>
        <w:bCs/>
        <w:sz w:val="20"/>
        <w:szCs w:val="20"/>
        <w:u w:val="none"/>
      </w:rPr>
      <w:t xml:space="preserve">              </w:t>
    </w:r>
    <w:r w:rsidRPr="00755B95">
      <w:rPr>
        <w:sz w:val="18"/>
        <w:szCs w:val="18"/>
      </w:rPr>
      <w:t>Last Updated</w:t>
    </w:r>
    <w:r>
      <w:rPr>
        <w:sz w:val="18"/>
        <w:szCs w:val="18"/>
      </w:rPr>
      <w:t xml:space="preserve">: </w:t>
    </w:r>
    <w:r w:rsidR="00D42EA4">
      <w:rPr>
        <w:sz w:val="18"/>
        <w:szCs w:val="18"/>
      </w:rPr>
      <w:t>December</w:t>
    </w:r>
    <w:r>
      <w:rPr>
        <w:sz w:val="18"/>
        <w:szCs w:val="18"/>
      </w:rPr>
      <w:t xml:space="preserve"> </w:t>
    </w:r>
    <w:r w:rsidR="00C15E13">
      <w:rPr>
        <w:sz w:val="18"/>
        <w:szCs w:val="18"/>
      </w:rPr>
      <w:t>1</w:t>
    </w:r>
    <w:r w:rsidR="00D42EA4">
      <w:rPr>
        <w:sz w:val="18"/>
        <w:szCs w:val="18"/>
      </w:rPr>
      <w:t>6</w:t>
    </w:r>
    <w:r>
      <w:rPr>
        <w:sz w:val="18"/>
        <w:szCs w:val="18"/>
      </w:rPr>
      <w:t>, 2016</w:t>
    </w:r>
    <w:r w:rsidRPr="00755B95">
      <w:rPr>
        <w:sz w:val="18"/>
        <w:szCs w:val="18"/>
      </w:rPr>
      <w:tab/>
    </w:r>
  </w:p>
  <w:p w:rsidR="00B43CA5" w:rsidRDefault="00B43CA5" w:rsidP="00AC34BF">
    <w:pPr>
      <w:pStyle w:val="Footer"/>
      <w:ind w:right="360"/>
    </w:pPr>
  </w:p>
  <w:p w:rsidR="00B43CA5" w:rsidRPr="00AC34BF" w:rsidRDefault="00B43CA5" w:rsidP="00AC34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DA2" w:rsidRDefault="00BE6DA2">
      <w:r>
        <w:separator/>
      </w:r>
    </w:p>
  </w:footnote>
  <w:footnote w:type="continuationSeparator" w:id="0">
    <w:p w:rsidR="00BE6DA2" w:rsidRDefault="00BE6D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0A86E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13000E4"/>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59B26180"/>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A87A0436"/>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B0B20FCE"/>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BB649FDA"/>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97E34CA"/>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AC7E01B0"/>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39E8C0E"/>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E02531C"/>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4D865E9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4B0"/>
    <w:rsid w:val="0000631D"/>
    <w:rsid w:val="0001049E"/>
    <w:rsid w:val="000132DA"/>
    <w:rsid w:val="00016877"/>
    <w:rsid w:val="00020D18"/>
    <w:rsid w:val="000343DA"/>
    <w:rsid w:val="0003445A"/>
    <w:rsid w:val="00037EEA"/>
    <w:rsid w:val="000417D7"/>
    <w:rsid w:val="00041BF3"/>
    <w:rsid w:val="00054128"/>
    <w:rsid w:val="00055E66"/>
    <w:rsid w:val="000563E0"/>
    <w:rsid w:val="00061F69"/>
    <w:rsid w:val="00066762"/>
    <w:rsid w:val="000676B7"/>
    <w:rsid w:val="00072AC5"/>
    <w:rsid w:val="000764B1"/>
    <w:rsid w:val="0008102C"/>
    <w:rsid w:val="00082A95"/>
    <w:rsid w:val="0008695B"/>
    <w:rsid w:val="0009058A"/>
    <w:rsid w:val="00090FF2"/>
    <w:rsid w:val="000A272B"/>
    <w:rsid w:val="000C149E"/>
    <w:rsid w:val="000C4547"/>
    <w:rsid w:val="000C69A2"/>
    <w:rsid w:val="000D1735"/>
    <w:rsid w:val="000D3858"/>
    <w:rsid w:val="000D714B"/>
    <w:rsid w:val="000D7A9C"/>
    <w:rsid w:val="000E1D7F"/>
    <w:rsid w:val="000F39A6"/>
    <w:rsid w:val="000F7A31"/>
    <w:rsid w:val="00101B3F"/>
    <w:rsid w:val="00101DDE"/>
    <w:rsid w:val="001038FF"/>
    <w:rsid w:val="001275D4"/>
    <w:rsid w:val="00130929"/>
    <w:rsid w:val="00130CD7"/>
    <w:rsid w:val="001318FD"/>
    <w:rsid w:val="001320CC"/>
    <w:rsid w:val="001359F6"/>
    <w:rsid w:val="0014116D"/>
    <w:rsid w:val="00143FF9"/>
    <w:rsid w:val="001453C9"/>
    <w:rsid w:val="00145432"/>
    <w:rsid w:val="00155A9D"/>
    <w:rsid w:val="00156823"/>
    <w:rsid w:val="00156C4F"/>
    <w:rsid w:val="00157B1A"/>
    <w:rsid w:val="00162A7B"/>
    <w:rsid w:val="00174F10"/>
    <w:rsid w:val="00175850"/>
    <w:rsid w:val="00177D9D"/>
    <w:rsid w:val="001860F3"/>
    <w:rsid w:val="00191824"/>
    <w:rsid w:val="00194BAD"/>
    <w:rsid w:val="00197AB5"/>
    <w:rsid w:val="001A3398"/>
    <w:rsid w:val="001A7876"/>
    <w:rsid w:val="001B2C62"/>
    <w:rsid w:val="001B38CF"/>
    <w:rsid w:val="001B4F8F"/>
    <w:rsid w:val="001C0CE3"/>
    <w:rsid w:val="001D010B"/>
    <w:rsid w:val="001D432A"/>
    <w:rsid w:val="001E32F3"/>
    <w:rsid w:val="001E5083"/>
    <w:rsid w:val="001F29D4"/>
    <w:rsid w:val="001F3293"/>
    <w:rsid w:val="001F6339"/>
    <w:rsid w:val="0021745F"/>
    <w:rsid w:val="00217F26"/>
    <w:rsid w:val="0022381A"/>
    <w:rsid w:val="00232870"/>
    <w:rsid w:val="00232C66"/>
    <w:rsid w:val="00234F71"/>
    <w:rsid w:val="00237BD2"/>
    <w:rsid w:val="00250555"/>
    <w:rsid w:val="00254CC1"/>
    <w:rsid w:val="00261CD1"/>
    <w:rsid w:val="00262235"/>
    <w:rsid w:val="002641A5"/>
    <w:rsid w:val="0026525A"/>
    <w:rsid w:val="002661BC"/>
    <w:rsid w:val="00277DD9"/>
    <w:rsid w:val="0028065A"/>
    <w:rsid w:val="00282BF6"/>
    <w:rsid w:val="002908E9"/>
    <w:rsid w:val="00294F25"/>
    <w:rsid w:val="002A30DA"/>
    <w:rsid w:val="002A4285"/>
    <w:rsid w:val="002A5E4F"/>
    <w:rsid w:val="002B54B0"/>
    <w:rsid w:val="002B6AED"/>
    <w:rsid w:val="002C0D62"/>
    <w:rsid w:val="002C62D5"/>
    <w:rsid w:val="002D324F"/>
    <w:rsid w:val="002D4D99"/>
    <w:rsid w:val="002F10F8"/>
    <w:rsid w:val="002F30D7"/>
    <w:rsid w:val="002F31A6"/>
    <w:rsid w:val="002F5BD9"/>
    <w:rsid w:val="002F6AA5"/>
    <w:rsid w:val="00302048"/>
    <w:rsid w:val="003110C9"/>
    <w:rsid w:val="003145DC"/>
    <w:rsid w:val="00327705"/>
    <w:rsid w:val="0034006D"/>
    <w:rsid w:val="00341716"/>
    <w:rsid w:val="00352E89"/>
    <w:rsid w:val="003542D4"/>
    <w:rsid w:val="00355D69"/>
    <w:rsid w:val="00363D1C"/>
    <w:rsid w:val="00364A89"/>
    <w:rsid w:val="0037067D"/>
    <w:rsid w:val="0037475D"/>
    <w:rsid w:val="003750B4"/>
    <w:rsid w:val="003757FB"/>
    <w:rsid w:val="003768B8"/>
    <w:rsid w:val="00377314"/>
    <w:rsid w:val="003924AD"/>
    <w:rsid w:val="003A0200"/>
    <w:rsid w:val="003A43E6"/>
    <w:rsid w:val="003B217C"/>
    <w:rsid w:val="003B3526"/>
    <w:rsid w:val="003C1594"/>
    <w:rsid w:val="003C323A"/>
    <w:rsid w:val="003C40D6"/>
    <w:rsid w:val="003C705F"/>
    <w:rsid w:val="003D0E90"/>
    <w:rsid w:val="003D44EB"/>
    <w:rsid w:val="003E31F9"/>
    <w:rsid w:val="003E34F4"/>
    <w:rsid w:val="003F14F2"/>
    <w:rsid w:val="003F48A1"/>
    <w:rsid w:val="003F49D1"/>
    <w:rsid w:val="003F6B6E"/>
    <w:rsid w:val="003F78A0"/>
    <w:rsid w:val="0040788F"/>
    <w:rsid w:val="0041010A"/>
    <w:rsid w:val="00415D66"/>
    <w:rsid w:val="00422736"/>
    <w:rsid w:val="0042492A"/>
    <w:rsid w:val="00432401"/>
    <w:rsid w:val="0043681B"/>
    <w:rsid w:val="004376C6"/>
    <w:rsid w:val="004410AA"/>
    <w:rsid w:val="00441EB5"/>
    <w:rsid w:val="00446EEC"/>
    <w:rsid w:val="004559F4"/>
    <w:rsid w:val="00456C12"/>
    <w:rsid w:val="00465612"/>
    <w:rsid w:val="00466466"/>
    <w:rsid w:val="00480ADC"/>
    <w:rsid w:val="00482C76"/>
    <w:rsid w:val="004959F2"/>
    <w:rsid w:val="004A0805"/>
    <w:rsid w:val="004A0F03"/>
    <w:rsid w:val="004A3543"/>
    <w:rsid w:val="004B0FD3"/>
    <w:rsid w:val="004B1788"/>
    <w:rsid w:val="004B306E"/>
    <w:rsid w:val="004B56F4"/>
    <w:rsid w:val="004C3FD1"/>
    <w:rsid w:val="004C6678"/>
    <w:rsid w:val="004D3E59"/>
    <w:rsid w:val="004D537A"/>
    <w:rsid w:val="004D53F5"/>
    <w:rsid w:val="004E1D0D"/>
    <w:rsid w:val="004E46F3"/>
    <w:rsid w:val="004E4AFA"/>
    <w:rsid w:val="004E6C33"/>
    <w:rsid w:val="004F0849"/>
    <w:rsid w:val="004F7259"/>
    <w:rsid w:val="004F7FF8"/>
    <w:rsid w:val="00511294"/>
    <w:rsid w:val="0051693F"/>
    <w:rsid w:val="00524712"/>
    <w:rsid w:val="00526364"/>
    <w:rsid w:val="0052641F"/>
    <w:rsid w:val="00526A40"/>
    <w:rsid w:val="00532507"/>
    <w:rsid w:val="00546CF9"/>
    <w:rsid w:val="00547C3D"/>
    <w:rsid w:val="0055064B"/>
    <w:rsid w:val="0055152C"/>
    <w:rsid w:val="00553FD7"/>
    <w:rsid w:val="00556966"/>
    <w:rsid w:val="0056049D"/>
    <w:rsid w:val="00561176"/>
    <w:rsid w:val="00565AC6"/>
    <w:rsid w:val="00566F84"/>
    <w:rsid w:val="00576DE2"/>
    <w:rsid w:val="0058464E"/>
    <w:rsid w:val="00590E93"/>
    <w:rsid w:val="0059175D"/>
    <w:rsid w:val="00593B68"/>
    <w:rsid w:val="00595403"/>
    <w:rsid w:val="005A0376"/>
    <w:rsid w:val="005A7138"/>
    <w:rsid w:val="005B1D3F"/>
    <w:rsid w:val="005B1E3B"/>
    <w:rsid w:val="005B7CCA"/>
    <w:rsid w:val="005C00D6"/>
    <w:rsid w:val="005C0276"/>
    <w:rsid w:val="005C4F2E"/>
    <w:rsid w:val="005C72C6"/>
    <w:rsid w:val="005D26F6"/>
    <w:rsid w:val="005D4136"/>
    <w:rsid w:val="005D4B4F"/>
    <w:rsid w:val="005D621F"/>
    <w:rsid w:val="005D7C5D"/>
    <w:rsid w:val="005E5E3B"/>
    <w:rsid w:val="005E73F7"/>
    <w:rsid w:val="005F105A"/>
    <w:rsid w:val="00604A9F"/>
    <w:rsid w:val="006050B4"/>
    <w:rsid w:val="00611FAF"/>
    <w:rsid w:val="00621FB4"/>
    <w:rsid w:val="006259D8"/>
    <w:rsid w:val="006334F1"/>
    <w:rsid w:val="00633B6A"/>
    <w:rsid w:val="00634F6B"/>
    <w:rsid w:val="00635102"/>
    <w:rsid w:val="006374D7"/>
    <w:rsid w:val="00641D5E"/>
    <w:rsid w:val="00646349"/>
    <w:rsid w:val="006509D4"/>
    <w:rsid w:val="006535BD"/>
    <w:rsid w:val="006569E9"/>
    <w:rsid w:val="00660997"/>
    <w:rsid w:val="006705E4"/>
    <w:rsid w:val="006715FC"/>
    <w:rsid w:val="00675DD5"/>
    <w:rsid w:val="00682061"/>
    <w:rsid w:val="00691C65"/>
    <w:rsid w:val="0069237F"/>
    <w:rsid w:val="0069298A"/>
    <w:rsid w:val="0069792D"/>
    <w:rsid w:val="006A4952"/>
    <w:rsid w:val="006A4F39"/>
    <w:rsid w:val="006A7B2D"/>
    <w:rsid w:val="006B5348"/>
    <w:rsid w:val="006B7E40"/>
    <w:rsid w:val="006C0F54"/>
    <w:rsid w:val="006C1FEE"/>
    <w:rsid w:val="006C32C9"/>
    <w:rsid w:val="006D1343"/>
    <w:rsid w:val="006D1EEC"/>
    <w:rsid w:val="006E07E0"/>
    <w:rsid w:val="006E3081"/>
    <w:rsid w:val="006F5E1C"/>
    <w:rsid w:val="006F61A4"/>
    <w:rsid w:val="00700A14"/>
    <w:rsid w:val="00701FDA"/>
    <w:rsid w:val="007139FE"/>
    <w:rsid w:val="0071537C"/>
    <w:rsid w:val="00722EA3"/>
    <w:rsid w:val="00740CAA"/>
    <w:rsid w:val="0074559D"/>
    <w:rsid w:val="00747044"/>
    <w:rsid w:val="0075061D"/>
    <w:rsid w:val="0075186B"/>
    <w:rsid w:val="00753518"/>
    <w:rsid w:val="00763ED8"/>
    <w:rsid w:val="00765112"/>
    <w:rsid w:val="00765CE7"/>
    <w:rsid w:val="00766865"/>
    <w:rsid w:val="007779CB"/>
    <w:rsid w:val="007814FA"/>
    <w:rsid w:val="0078781A"/>
    <w:rsid w:val="0079420E"/>
    <w:rsid w:val="007A0723"/>
    <w:rsid w:val="007A34A5"/>
    <w:rsid w:val="007A48F7"/>
    <w:rsid w:val="007B17EC"/>
    <w:rsid w:val="007B26E1"/>
    <w:rsid w:val="007B2B23"/>
    <w:rsid w:val="007C11C2"/>
    <w:rsid w:val="007C39AD"/>
    <w:rsid w:val="007C636C"/>
    <w:rsid w:val="007C6EF6"/>
    <w:rsid w:val="007D0BC4"/>
    <w:rsid w:val="007D623E"/>
    <w:rsid w:val="007E264A"/>
    <w:rsid w:val="007F0A29"/>
    <w:rsid w:val="007F34E7"/>
    <w:rsid w:val="007F4BE2"/>
    <w:rsid w:val="007F59F8"/>
    <w:rsid w:val="00813472"/>
    <w:rsid w:val="00814C12"/>
    <w:rsid w:val="00826B78"/>
    <w:rsid w:val="00827733"/>
    <w:rsid w:val="0083140F"/>
    <w:rsid w:val="008354F7"/>
    <w:rsid w:val="008517B3"/>
    <w:rsid w:val="00854F2E"/>
    <w:rsid w:val="008553FE"/>
    <w:rsid w:val="00856A80"/>
    <w:rsid w:val="00860DF2"/>
    <w:rsid w:val="00861CF0"/>
    <w:rsid w:val="008734B2"/>
    <w:rsid w:val="008753E9"/>
    <w:rsid w:val="0087716C"/>
    <w:rsid w:val="00880E84"/>
    <w:rsid w:val="00884435"/>
    <w:rsid w:val="0088513B"/>
    <w:rsid w:val="008853C5"/>
    <w:rsid w:val="00886F38"/>
    <w:rsid w:val="008874DD"/>
    <w:rsid w:val="00895810"/>
    <w:rsid w:val="008A7066"/>
    <w:rsid w:val="008A7629"/>
    <w:rsid w:val="008B160A"/>
    <w:rsid w:val="008B1D36"/>
    <w:rsid w:val="008B3B51"/>
    <w:rsid w:val="008B5598"/>
    <w:rsid w:val="008D20A3"/>
    <w:rsid w:val="008F6501"/>
    <w:rsid w:val="00902CB9"/>
    <w:rsid w:val="00905FF1"/>
    <w:rsid w:val="00911A65"/>
    <w:rsid w:val="0091721E"/>
    <w:rsid w:val="009223A6"/>
    <w:rsid w:val="00925EB8"/>
    <w:rsid w:val="009356C5"/>
    <w:rsid w:val="00936AB2"/>
    <w:rsid w:val="00937E16"/>
    <w:rsid w:val="00937F7C"/>
    <w:rsid w:val="009437F0"/>
    <w:rsid w:val="00943BFF"/>
    <w:rsid w:val="009464DF"/>
    <w:rsid w:val="009520F5"/>
    <w:rsid w:val="00957A1B"/>
    <w:rsid w:val="0096087A"/>
    <w:rsid w:val="00970DD2"/>
    <w:rsid w:val="0097136F"/>
    <w:rsid w:val="00973618"/>
    <w:rsid w:val="00975518"/>
    <w:rsid w:val="00983B28"/>
    <w:rsid w:val="00992A46"/>
    <w:rsid w:val="009957DD"/>
    <w:rsid w:val="009A083A"/>
    <w:rsid w:val="009A1E5F"/>
    <w:rsid w:val="009A5E65"/>
    <w:rsid w:val="009B5CC1"/>
    <w:rsid w:val="009B5E45"/>
    <w:rsid w:val="009C1784"/>
    <w:rsid w:val="009C1F74"/>
    <w:rsid w:val="009C71F5"/>
    <w:rsid w:val="009E07C9"/>
    <w:rsid w:val="009E45CE"/>
    <w:rsid w:val="009E5170"/>
    <w:rsid w:val="009E51BB"/>
    <w:rsid w:val="009F30F6"/>
    <w:rsid w:val="009F4EEF"/>
    <w:rsid w:val="009F5587"/>
    <w:rsid w:val="009F7985"/>
    <w:rsid w:val="00A0400D"/>
    <w:rsid w:val="00A05B4B"/>
    <w:rsid w:val="00A076BA"/>
    <w:rsid w:val="00A11662"/>
    <w:rsid w:val="00A138A8"/>
    <w:rsid w:val="00A152D1"/>
    <w:rsid w:val="00A2194B"/>
    <w:rsid w:val="00A2348E"/>
    <w:rsid w:val="00A37250"/>
    <w:rsid w:val="00A37BE6"/>
    <w:rsid w:val="00A42E27"/>
    <w:rsid w:val="00A43742"/>
    <w:rsid w:val="00A459FC"/>
    <w:rsid w:val="00A616CE"/>
    <w:rsid w:val="00A649E1"/>
    <w:rsid w:val="00A6607E"/>
    <w:rsid w:val="00A70DB6"/>
    <w:rsid w:val="00A72DBD"/>
    <w:rsid w:val="00A75A15"/>
    <w:rsid w:val="00A81607"/>
    <w:rsid w:val="00A83861"/>
    <w:rsid w:val="00A83C25"/>
    <w:rsid w:val="00A851F1"/>
    <w:rsid w:val="00A85879"/>
    <w:rsid w:val="00A86817"/>
    <w:rsid w:val="00A91867"/>
    <w:rsid w:val="00AA4E6E"/>
    <w:rsid w:val="00AA5082"/>
    <w:rsid w:val="00AA5454"/>
    <w:rsid w:val="00AA705F"/>
    <w:rsid w:val="00AB2EA9"/>
    <w:rsid w:val="00AB3064"/>
    <w:rsid w:val="00AB3078"/>
    <w:rsid w:val="00AC01F5"/>
    <w:rsid w:val="00AC0CC9"/>
    <w:rsid w:val="00AC181C"/>
    <w:rsid w:val="00AC194D"/>
    <w:rsid w:val="00AC34BF"/>
    <w:rsid w:val="00AC7118"/>
    <w:rsid w:val="00AD6A10"/>
    <w:rsid w:val="00AD6EA9"/>
    <w:rsid w:val="00AE0DA7"/>
    <w:rsid w:val="00AE18D3"/>
    <w:rsid w:val="00AE5766"/>
    <w:rsid w:val="00AF3152"/>
    <w:rsid w:val="00AF5AF4"/>
    <w:rsid w:val="00AF7E04"/>
    <w:rsid w:val="00B02CDA"/>
    <w:rsid w:val="00B06741"/>
    <w:rsid w:val="00B11591"/>
    <w:rsid w:val="00B1320D"/>
    <w:rsid w:val="00B15A02"/>
    <w:rsid w:val="00B22D8B"/>
    <w:rsid w:val="00B2322A"/>
    <w:rsid w:val="00B335AC"/>
    <w:rsid w:val="00B3467C"/>
    <w:rsid w:val="00B4133B"/>
    <w:rsid w:val="00B43CA5"/>
    <w:rsid w:val="00B464C7"/>
    <w:rsid w:val="00B4729B"/>
    <w:rsid w:val="00B5001A"/>
    <w:rsid w:val="00B6030C"/>
    <w:rsid w:val="00B719D8"/>
    <w:rsid w:val="00B75701"/>
    <w:rsid w:val="00B80443"/>
    <w:rsid w:val="00B80BCF"/>
    <w:rsid w:val="00B84AA8"/>
    <w:rsid w:val="00B90EEF"/>
    <w:rsid w:val="00B90F71"/>
    <w:rsid w:val="00B944BE"/>
    <w:rsid w:val="00BA50EE"/>
    <w:rsid w:val="00BB3550"/>
    <w:rsid w:val="00BB72EA"/>
    <w:rsid w:val="00BC40F1"/>
    <w:rsid w:val="00BC46B9"/>
    <w:rsid w:val="00BD6D12"/>
    <w:rsid w:val="00BE0EFF"/>
    <w:rsid w:val="00BE3BFA"/>
    <w:rsid w:val="00BE62B4"/>
    <w:rsid w:val="00BE64DA"/>
    <w:rsid w:val="00BE6DA2"/>
    <w:rsid w:val="00BF3F86"/>
    <w:rsid w:val="00C00616"/>
    <w:rsid w:val="00C0322F"/>
    <w:rsid w:val="00C07165"/>
    <w:rsid w:val="00C14175"/>
    <w:rsid w:val="00C14336"/>
    <w:rsid w:val="00C1487C"/>
    <w:rsid w:val="00C15E13"/>
    <w:rsid w:val="00C16BE2"/>
    <w:rsid w:val="00C174D8"/>
    <w:rsid w:val="00C17E5E"/>
    <w:rsid w:val="00C20841"/>
    <w:rsid w:val="00C30629"/>
    <w:rsid w:val="00C566CF"/>
    <w:rsid w:val="00C56EC1"/>
    <w:rsid w:val="00C6206A"/>
    <w:rsid w:val="00C627EA"/>
    <w:rsid w:val="00C67617"/>
    <w:rsid w:val="00C67A65"/>
    <w:rsid w:val="00C76887"/>
    <w:rsid w:val="00C7766B"/>
    <w:rsid w:val="00C831F6"/>
    <w:rsid w:val="00C8410D"/>
    <w:rsid w:val="00C85ABD"/>
    <w:rsid w:val="00C86DCC"/>
    <w:rsid w:val="00C87868"/>
    <w:rsid w:val="00C97ACD"/>
    <w:rsid w:val="00CA0AFA"/>
    <w:rsid w:val="00CA2791"/>
    <w:rsid w:val="00CA4112"/>
    <w:rsid w:val="00CA6FDA"/>
    <w:rsid w:val="00CA7CE0"/>
    <w:rsid w:val="00CA7EB9"/>
    <w:rsid w:val="00CB4A2F"/>
    <w:rsid w:val="00CC086E"/>
    <w:rsid w:val="00CC3537"/>
    <w:rsid w:val="00CC3DBF"/>
    <w:rsid w:val="00CC6354"/>
    <w:rsid w:val="00CE234F"/>
    <w:rsid w:val="00CE4339"/>
    <w:rsid w:val="00CF65C8"/>
    <w:rsid w:val="00D104C2"/>
    <w:rsid w:val="00D10A95"/>
    <w:rsid w:val="00D11D9A"/>
    <w:rsid w:val="00D15407"/>
    <w:rsid w:val="00D17733"/>
    <w:rsid w:val="00D212F9"/>
    <w:rsid w:val="00D221D7"/>
    <w:rsid w:val="00D23F51"/>
    <w:rsid w:val="00D2679B"/>
    <w:rsid w:val="00D26D95"/>
    <w:rsid w:val="00D30CEA"/>
    <w:rsid w:val="00D30D72"/>
    <w:rsid w:val="00D41FE8"/>
    <w:rsid w:val="00D42EA4"/>
    <w:rsid w:val="00D60E50"/>
    <w:rsid w:val="00D63772"/>
    <w:rsid w:val="00D64FEC"/>
    <w:rsid w:val="00D67CA7"/>
    <w:rsid w:val="00D70BB0"/>
    <w:rsid w:val="00D71426"/>
    <w:rsid w:val="00D74B5D"/>
    <w:rsid w:val="00D76708"/>
    <w:rsid w:val="00D7728D"/>
    <w:rsid w:val="00D815CA"/>
    <w:rsid w:val="00D8513D"/>
    <w:rsid w:val="00D859DB"/>
    <w:rsid w:val="00D91528"/>
    <w:rsid w:val="00D96781"/>
    <w:rsid w:val="00DA1297"/>
    <w:rsid w:val="00DA3B12"/>
    <w:rsid w:val="00DA3BE5"/>
    <w:rsid w:val="00DA6218"/>
    <w:rsid w:val="00DC542B"/>
    <w:rsid w:val="00DC62F2"/>
    <w:rsid w:val="00DC75FC"/>
    <w:rsid w:val="00DD08B0"/>
    <w:rsid w:val="00DD3ACF"/>
    <w:rsid w:val="00DD72A2"/>
    <w:rsid w:val="00DE1AB2"/>
    <w:rsid w:val="00DF1C9A"/>
    <w:rsid w:val="00E05FF4"/>
    <w:rsid w:val="00E1176A"/>
    <w:rsid w:val="00E12EEB"/>
    <w:rsid w:val="00E16748"/>
    <w:rsid w:val="00E17C8B"/>
    <w:rsid w:val="00E21E88"/>
    <w:rsid w:val="00E24B79"/>
    <w:rsid w:val="00E2629F"/>
    <w:rsid w:val="00E275EC"/>
    <w:rsid w:val="00E41358"/>
    <w:rsid w:val="00E418B6"/>
    <w:rsid w:val="00E43804"/>
    <w:rsid w:val="00E453E2"/>
    <w:rsid w:val="00E47D2E"/>
    <w:rsid w:val="00E50224"/>
    <w:rsid w:val="00E51FBE"/>
    <w:rsid w:val="00E52422"/>
    <w:rsid w:val="00E600FD"/>
    <w:rsid w:val="00E75A28"/>
    <w:rsid w:val="00E75C8A"/>
    <w:rsid w:val="00E82DF7"/>
    <w:rsid w:val="00E82FD8"/>
    <w:rsid w:val="00E9347A"/>
    <w:rsid w:val="00E93B23"/>
    <w:rsid w:val="00E95EAF"/>
    <w:rsid w:val="00E965DB"/>
    <w:rsid w:val="00E9768E"/>
    <w:rsid w:val="00EA0280"/>
    <w:rsid w:val="00EA0F61"/>
    <w:rsid w:val="00EA2D2C"/>
    <w:rsid w:val="00EA3A8F"/>
    <w:rsid w:val="00EA5602"/>
    <w:rsid w:val="00EB5883"/>
    <w:rsid w:val="00EB5BE7"/>
    <w:rsid w:val="00EB63FC"/>
    <w:rsid w:val="00EC2BD9"/>
    <w:rsid w:val="00ED3321"/>
    <w:rsid w:val="00ED4AD2"/>
    <w:rsid w:val="00EF0D82"/>
    <w:rsid w:val="00EF2715"/>
    <w:rsid w:val="00EF5754"/>
    <w:rsid w:val="00EF5ADD"/>
    <w:rsid w:val="00EF654F"/>
    <w:rsid w:val="00F03159"/>
    <w:rsid w:val="00F153C9"/>
    <w:rsid w:val="00F17AD3"/>
    <w:rsid w:val="00F22DBF"/>
    <w:rsid w:val="00F31FC5"/>
    <w:rsid w:val="00F35270"/>
    <w:rsid w:val="00F35409"/>
    <w:rsid w:val="00F403A1"/>
    <w:rsid w:val="00F47B9D"/>
    <w:rsid w:val="00F545A3"/>
    <w:rsid w:val="00F5585F"/>
    <w:rsid w:val="00F5620D"/>
    <w:rsid w:val="00F56B45"/>
    <w:rsid w:val="00F60CC3"/>
    <w:rsid w:val="00F70B42"/>
    <w:rsid w:val="00F733DE"/>
    <w:rsid w:val="00F76C9F"/>
    <w:rsid w:val="00F83B9A"/>
    <w:rsid w:val="00F8412D"/>
    <w:rsid w:val="00F9283C"/>
    <w:rsid w:val="00FA0DC2"/>
    <w:rsid w:val="00FA2E8D"/>
    <w:rsid w:val="00FB068B"/>
    <w:rsid w:val="00FB0D94"/>
    <w:rsid w:val="00FB7E0D"/>
    <w:rsid w:val="00FC05B9"/>
    <w:rsid w:val="00FC1FAB"/>
    <w:rsid w:val="00FC4841"/>
    <w:rsid w:val="00FD1CED"/>
    <w:rsid w:val="00FD64BF"/>
    <w:rsid w:val="00FE136B"/>
    <w:rsid w:val="00FF190C"/>
    <w:rsid w:val="00FF1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491AE0D9-7245-4EC0-8F63-0F816F122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6CF"/>
    <w:rPr>
      <w:rFonts w:ascii="Arial" w:hAnsi="Arial"/>
      <w:sz w:val="24"/>
      <w:szCs w:val="24"/>
    </w:rPr>
  </w:style>
  <w:style w:type="paragraph" w:styleId="Heading1">
    <w:name w:val="heading 1"/>
    <w:basedOn w:val="Normal"/>
    <w:next w:val="Normal"/>
    <w:link w:val="Heading1Char"/>
    <w:qFormat/>
    <w:rsid w:val="00B4133B"/>
    <w:pPr>
      <w:keepNext/>
      <w:spacing w:before="240" w:after="60"/>
      <w:outlineLvl w:val="0"/>
    </w:pPr>
    <w:rPr>
      <w:b/>
      <w:bCs/>
      <w:kern w:val="32"/>
      <w:sz w:val="28"/>
      <w:szCs w:val="32"/>
    </w:rPr>
  </w:style>
  <w:style w:type="paragraph" w:styleId="Heading2">
    <w:name w:val="heading 2"/>
    <w:basedOn w:val="Normal"/>
    <w:next w:val="Normal"/>
    <w:link w:val="Heading2Char1"/>
    <w:qFormat/>
    <w:rsid w:val="002B54B0"/>
    <w:pPr>
      <w:keepNext/>
      <w:spacing w:before="240" w:after="60"/>
      <w:outlineLvl w:val="1"/>
    </w:pPr>
    <w:rPr>
      <w:rFonts w:cs="Arial"/>
      <w:b/>
      <w:bCs/>
      <w:iCs/>
      <w:sz w:val="28"/>
      <w:szCs w:val="28"/>
    </w:rPr>
  </w:style>
  <w:style w:type="paragraph" w:styleId="Heading3">
    <w:name w:val="heading 3"/>
    <w:basedOn w:val="Normal"/>
    <w:next w:val="Normal"/>
    <w:link w:val="Heading3Char"/>
    <w:qFormat/>
    <w:rsid w:val="00E572E2"/>
    <w:pPr>
      <w:keepNext/>
      <w:spacing w:before="240" w:after="60"/>
      <w:outlineLvl w:val="2"/>
    </w:pPr>
    <w:rPr>
      <w:rFonts w:cs="Arial"/>
      <w:b/>
      <w:bCs/>
      <w:sz w:val="26"/>
      <w:szCs w:val="26"/>
    </w:rPr>
  </w:style>
  <w:style w:type="paragraph" w:styleId="Heading4">
    <w:name w:val="heading 4"/>
    <w:basedOn w:val="Normal"/>
    <w:next w:val="Normal"/>
    <w:link w:val="Heading4Char"/>
    <w:semiHidden/>
    <w:unhideWhenUsed/>
    <w:qFormat/>
    <w:rsid w:val="00482C76"/>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482C76"/>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482C76"/>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482C76"/>
    <w:pPr>
      <w:spacing w:before="240" w:after="60"/>
      <w:outlineLvl w:val="6"/>
    </w:pPr>
    <w:rPr>
      <w:rFonts w:ascii="Calibri" w:hAnsi="Calibri"/>
    </w:rPr>
  </w:style>
  <w:style w:type="paragraph" w:styleId="Heading8">
    <w:name w:val="heading 8"/>
    <w:basedOn w:val="Normal"/>
    <w:next w:val="Normal"/>
    <w:link w:val="Heading8Char"/>
    <w:semiHidden/>
    <w:unhideWhenUsed/>
    <w:qFormat/>
    <w:rsid w:val="00482C76"/>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482C7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link w:val="Heading2"/>
    <w:rsid w:val="002B54B0"/>
    <w:rPr>
      <w:rFonts w:ascii="Arial" w:hAnsi="Arial" w:cs="Arial"/>
      <w:b/>
      <w:bCs/>
      <w:iCs/>
      <w:sz w:val="28"/>
      <w:szCs w:val="28"/>
      <w:lang w:val="en-US" w:eastAsia="en-US" w:bidi="ar-SA"/>
    </w:rPr>
  </w:style>
  <w:style w:type="paragraph" w:styleId="NormalWeb">
    <w:name w:val="Normal (Web)"/>
    <w:basedOn w:val="Normal"/>
    <w:rsid w:val="002B54B0"/>
    <w:pPr>
      <w:spacing w:before="100" w:beforeAutospacing="1" w:after="100" w:afterAutospacing="1"/>
    </w:pPr>
  </w:style>
  <w:style w:type="character" w:styleId="Hyperlink">
    <w:name w:val="Hyperlink"/>
    <w:rsid w:val="002B54B0"/>
    <w:rPr>
      <w:color w:val="0000FF"/>
      <w:u w:val="single"/>
    </w:rPr>
  </w:style>
  <w:style w:type="paragraph" w:styleId="Footer">
    <w:name w:val="footer"/>
    <w:basedOn w:val="Normal"/>
    <w:link w:val="FooterChar"/>
    <w:uiPriority w:val="99"/>
    <w:rsid w:val="002B54B0"/>
    <w:pPr>
      <w:tabs>
        <w:tab w:val="center" w:pos="4320"/>
        <w:tab w:val="right" w:pos="8640"/>
      </w:tabs>
    </w:pPr>
  </w:style>
  <w:style w:type="character" w:styleId="PageNumber">
    <w:name w:val="page number"/>
    <w:basedOn w:val="DefaultParagraphFont"/>
    <w:rsid w:val="002B54B0"/>
  </w:style>
  <w:style w:type="paragraph" w:styleId="Header">
    <w:name w:val="header"/>
    <w:basedOn w:val="Normal"/>
    <w:rsid w:val="002B54B0"/>
    <w:pPr>
      <w:tabs>
        <w:tab w:val="center" w:pos="4320"/>
        <w:tab w:val="right" w:pos="8640"/>
      </w:tabs>
    </w:pPr>
  </w:style>
  <w:style w:type="character" w:customStyle="1" w:styleId="Heading2Char">
    <w:name w:val="Heading 2 Char"/>
    <w:rsid w:val="00B0467C"/>
    <w:rPr>
      <w:rFonts w:ascii="Arial" w:hAnsi="Arial" w:cs="Arial"/>
      <w:b/>
      <w:bCs/>
      <w:iCs/>
      <w:sz w:val="28"/>
      <w:szCs w:val="28"/>
      <w:lang w:val="en-US" w:eastAsia="en-US" w:bidi="ar-SA"/>
    </w:rPr>
  </w:style>
  <w:style w:type="character" w:styleId="CommentReference">
    <w:name w:val="annotation reference"/>
    <w:semiHidden/>
    <w:rsid w:val="00DB6745"/>
    <w:rPr>
      <w:sz w:val="16"/>
      <w:szCs w:val="16"/>
    </w:rPr>
  </w:style>
  <w:style w:type="paragraph" w:styleId="CommentText">
    <w:name w:val="annotation text"/>
    <w:basedOn w:val="Normal"/>
    <w:semiHidden/>
    <w:rsid w:val="00DB6745"/>
    <w:rPr>
      <w:sz w:val="20"/>
      <w:szCs w:val="20"/>
    </w:rPr>
  </w:style>
  <w:style w:type="paragraph" w:styleId="CommentSubject">
    <w:name w:val="annotation subject"/>
    <w:basedOn w:val="CommentText"/>
    <w:next w:val="CommentText"/>
    <w:semiHidden/>
    <w:rsid w:val="00DB6745"/>
    <w:rPr>
      <w:b/>
      <w:bCs/>
    </w:rPr>
  </w:style>
  <w:style w:type="paragraph" w:styleId="BalloonText">
    <w:name w:val="Balloon Text"/>
    <w:basedOn w:val="Normal"/>
    <w:semiHidden/>
    <w:rsid w:val="00DB6745"/>
    <w:rPr>
      <w:rFonts w:ascii="Tahoma" w:hAnsi="Tahoma" w:cs="Tahoma"/>
      <w:sz w:val="16"/>
      <w:szCs w:val="16"/>
    </w:rPr>
  </w:style>
  <w:style w:type="character" w:styleId="Strong">
    <w:name w:val="Strong"/>
    <w:qFormat/>
    <w:rsid w:val="006751EB"/>
    <w:rPr>
      <w:b/>
      <w:bCs/>
    </w:rPr>
  </w:style>
  <w:style w:type="character" w:customStyle="1" w:styleId="Heading3Char">
    <w:name w:val="Heading 3 Char"/>
    <w:link w:val="Heading3"/>
    <w:rsid w:val="0021745F"/>
    <w:rPr>
      <w:rFonts w:ascii="Arial" w:hAnsi="Arial" w:cs="Arial"/>
      <w:b/>
      <w:bCs/>
      <w:sz w:val="26"/>
      <w:szCs w:val="26"/>
    </w:rPr>
  </w:style>
  <w:style w:type="character" w:styleId="FollowedHyperlink">
    <w:name w:val="FollowedHyperlink"/>
    <w:rsid w:val="00E453E2"/>
    <w:rPr>
      <w:color w:val="800080"/>
      <w:u w:val="single"/>
    </w:rPr>
  </w:style>
  <w:style w:type="paragraph" w:styleId="Bibliography">
    <w:name w:val="Bibliography"/>
    <w:basedOn w:val="Normal"/>
    <w:next w:val="Normal"/>
    <w:uiPriority w:val="37"/>
    <w:semiHidden/>
    <w:unhideWhenUsed/>
    <w:rsid w:val="00482C76"/>
  </w:style>
  <w:style w:type="paragraph" w:styleId="BlockText">
    <w:name w:val="Block Text"/>
    <w:basedOn w:val="Normal"/>
    <w:rsid w:val="00482C76"/>
    <w:pPr>
      <w:spacing w:after="120"/>
      <w:ind w:left="1440" w:right="1440"/>
    </w:pPr>
  </w:style>
  <w:style w:type="paragraph" w:styleId="BodyText">
    <w:name w:val="Body Text"/>
    <w:basedOn w:val="Normal"/>
    <w:link w:val="BodyTextChar"/>
    <w:rsid w:val="00482C76"/>
    <w:pPr>
      <w:spacing w:after="120"/>
    </w:pPr>
  </w:style>
  <w:style w:type="character" w:customStyle="1" w:styleId="BodyTextChar">
    <w:name w:val="Body Text Char"/>
    <w:link w:val="BodyText"/>
    <w:rsid w:val="00482C76"/>
    <w:rPr>
      <w:sz w:val="24"/>
      <w:szCs w:val="24"/>
    </w:rPr>
  </w:style>
  <w:style w:type="paragraph" w:styleId="BodyText2">
    <w:name w:val="Body Text 2"/>
    <w:basedOn w:val="Normal"/>
    <w:link w:val="BodyText2Char"/>
    <w:rsid w:val="00482C76"/>
    <w:pPr>
      <w:spacing w:after="120" w:line="480" w:lineRule="auto"/>
    </w:pPr>
  </w:style>
  <w:style w:type="character" w:customStyle="1" w:styleId="BodyText2Char">
    <w:name w:val="Body Text 2 Char"/>
    <w:link w:val="BodyText2"/>
    <w:rsid w:val="00482C76"/>
    <w:rPr>
      <w:sz w:val="24"/>
      <w:szCs w:val="24"/>
    </w:rPr>
  </w:style>
  <w:style w:type="paragraph" w:styleId="BodyText3">
    <w:name w:val="Body Text 3"/>
    <w:basedOn w:val="Normal"/>
    <w:link w:val="BodyText3Char"/>
    <w:rsid w:val="00482C76"/>
    <w:pPr>
      <w:spacing w:after="120"/>
    </w:pPr>
    <w:rPr>
      <w:sz w:val="16"/>
      <w:szCs w:val="16"/>
    </w:rPr>
  </w:style>
  <w:style w:type="character" w:customStyle="1" w:styleId="BodyText3Char">
    <w:name w:val="Body Text 3 Char"/>
    <w:link w:val="BodyText3"/>
    <w:rsid w:val="00482C76"/>
    <w:rPr>
      <w:sz w:val="16"/>
      <w:szCs w:val="16"/>
    </w:rPr>
  </w:style>
  <w:style w:type="paragraph" w:styleId="BodyTextFirstIndent">
    <w:name w:val="Body Text First Indent"/>
    <w:basedOn w:val="BodyText"/>
    <w:link w:val="BodyTextFirstIndentChar"/>
    <w:rsid w:val="00482C76"/>
    <w:pPr>
      <w:ind w:firstLine="210"/>
    </w:pPr>
  </w:style>
  <w:style w:type="character" w:customStyle="1" w:styleId="BodyTextFirstIndentChar">
    <w:name w:val="Body Text First Indent Char"/>
    <w:link w:val="BodyTextFirstIndent"/>
    <w:rsid w:val="00482C76"/>
    <w:rPr>
      <w:sz w:val="24"/>
      <w:szCs w:val="24"/>
    </w:rPr>
  </w:style>
  <w:style w:type="paragraph" w:styleId="BodyTextIndent">
    <w:name w:val="Body Text Indent"/>
    <w:basedOn w:val="Normal"/>
    <w:link w:val="BodyTextIndentChar"/>
    <w:rsid w:val="00482C76"/>
    <w:pPr>
      <w:spacing w:after="120"/>
      <w:ind w:left="360"/>
    </w:pPr>
  </w:style>
  <w:style w:type="character" w:customStyle="1" w:styleId="BodyTextIndentChar">
    <w:name w:val="Body Text Indent Char"/>
    <w:link w:val="BodyTextIndent"/>
    <w:rsid w:val="00482C76"/>
    <w:rPr>
      <w:sz w:val="24"/>
      <w:szCs w:val="24"/>
    </w:rPr>
  </w:style>
  <w:style w:type="paragraph" w:styleId="BodyTextFirstIndent2">
    <w:name w:val="Body Text First Indent 2"/>
    <w:basedOn w:val="BodyTextIndent"/>
    <w:link w:val="BodyTextFirstIndent2Char"/>
    <w:rsid w:val="00482C76"/>
    <w:pPr>
      <w:ind w:firstLine="210"/>
    </w:pPr>
  </w:style>
  <w:style w:type="character" w:customStyle="1" w:styleId="BodyTextFirstIndent2Char">
    <w:name w:val="Body Text First Indent 2 Char"/>
    <w:link w:val="BodyTextFirstIndent2"/>
    <w:rsid w:val="00482C76"/>
    <w:rPr>
      <w:sz w:val="24"/>
      <w:szCs w:val="24"/>
    </w:rPr>
  </w:style>
  <w:style w:type="paragraph" w:styleId="BodyTextIndent2">
    <w:name w:val="Body Text Indent 2"/>
    <w:basedOn w:val="Normal"/>
    <w:link w:val="BodyTextIndent2Char"/>
    <w:rsid w:val="00482C76"/>
    <w:pPr>
      <w:spacing w:after="120" w:line="480" w:lineRule="auto"/>
      <w:ind w:left="360"/>
    </w:pPr>
  </w:style>
  <w:style w:type="character" w:customStyle="1" w:styleId="BodyTextIndent2Char">
    <w:name w:val="Body Text Indent 2 Char"/>
    <w:link w:val="BodyTextIndent2"/>
    <w:rsid w:val="00482C76"/>
    <w:rPr>
      <w:sz w:val="24"/>
      <w:szCs w:val="24"/>
    </w:rPr>
  </w:style>
  <w:style w:type="paragraph" w:styleId="BodyTextIndent3">
    <w:name w:val="Body Text Indent 3"/>
    <w:basedOn w:val="Normal"/>
    <w:link w:val="BodyTextIndent3Char"/>
    <w:rsid w:val="00482C76"/>
    <w:pPr>
      <w:spacing w:after="120"/>
      <w:ind w:left="360"/>
    </w:pPr>
    <w:rPr>
      <w:sz w:val="16"/>
      <w:szCs w:val="16"/>
    </w:rPr>
  </w:style>
  <w:style w:type="character" w:customStyle="1" w:styleId="BodyTextIndent3Char">
    <w:name w:val="Body Text Indent 3 Char"/>
    <w:link w:val="BodyTextIndent3"/>
    <w:rsid w:val="00482C76"/>
    <w:rPr>
      <w:sz w:val="16"/>
      <w:szCs w:val="16"/>
    </w:rPr>
  </w:style>
  <w:style w:type="paragraph" w:styleId="Caption">
    <w:name w:val="caption"/>
    <w:basedOn w:val="Normal"/>
    <w:next w:val="Normal"/>
    <w:semiHidden/>
    <w:unhideWhenUsed/>
    <w:qFormat/>
    <w:rsid w:val="00482C76"/>
    <w:rPr>
      <w:b/>
      <w:bCs/>
      <w:sz w:val="20"/>
      <w:szCs w:val="20"/>
    </w:rPr>
  </w:style>
  <w:style w:type="paragraph" w:styleId="Closing">
    <w:name w:val="Closing"/>
    <w:basedOn w:val="Normal"/>
    <w:link w:val="ClosingChar"/>
    <w:rsid w:val="00482C76"/>
    <w:pPr>
      <w:ind w:left="4320"/>
    </w:pPr>
  </w:style>
  <w:style w:type="character" w:customStyle="1" w:styleId="ClosingChar">
    <w:name w:val="Closing Char"/>
    <w:link w:val="Closing"/>
    <w:rsid w:val="00482C76"/>
    <w:rPr>
      <w:sz w:val="24"/>
      <w:szCs w:val="24"/>
    </w:rPr>
  </w:style>
  <w:style w:type="paragraph" w:styleId="Date">
    <w:name w:val="Date"/>
    <w:basedOn w:val="Normal"/>
    <w:next w:val="Normal"/>
    <w:link w:val="DateChar"/>
    <w:rsid w:val="00482C76"/>
  </w:style>
  <w:style w:type="character" w:customStyle="1" w:styleId="DateChar">
    <w:name w:val="Date Char"/>
    <w:link w:val="Date"/>
    <w:rsid w:val="00482C76"/>
    <w:rPr>
      <w:sz w:val="24"/>
      <w:szCs w:val="24"/>
    </w:rPr>
  </w:style>
  <w:style w:type="paragraph" w:styleId="DocumentMap">
    <w:name w:val="Document Map"/>
    <w:basedOn w:val="Normal"/>
    <w:link w:val="DocumentMapChar"/>
    <w:rsid w:val="00482C76"/>
    <w:rPr>
      <w:rFonts w:ascii="Tahoma" w:hAnsi="Tahoma" w:cs="Tahoma"/>
      <w:sz w:val="16"/>
      <w:szCs w:val="16"/>
    </w:rPr>
  </w:style>
  <w:style w:type="character" w:customStyle="1" w:styleId="DocumentMapChar">
    <w:name w:val="Document Map Char"/>
    <w:link w:val="DocumentMap"/>
    <w:rsid w:val="00482C76"/>
    <w:rPr>
      <w:rFonts w:ascii="Tahoma" w:hAnsi="Tahoma" w:cs="Tahoma"/>
      <w:sz w:val="16"/>
      <w:szCs w:val="16"/>
    </w:rPr>
  </w:style>
  <w:style w:type="paragraph" w:styleId="E-mailSignature">
    <w:name w:val="E-mail Signature"/>
    <w:basedOn w:val="Normal"/>
    <w:link w:val="E-mailSignatureChar"/>
    <w:rsid w:val="00482C76"/>
  </w:style>
  <w:style w:type="character" w:customStyle="1" w:styleId="E-mailSignatureChar">
    <w:name w:val="E-mail Signature Char"/>
    <w:link w:val="E-mailSignature"/>
    <w:rsid w:val="00482C76"/>
    <w:rPr>
      <w:sz w:val="24"/>
      <w:szCs w:val="24"/>
    </w:rPr>
  </w:style>
  <w:style w:type="paragraph" w:styleId="EndnoteText">
    <w:name w:val="endnote text"/>
    <w:basedOn w:val="Normal"/>
    <w:link w:val="EndnoteTextChar"/>
    <w:rsid w:val="00482C76"/>
    <w:rPr>
      <w:sz w:val="20"/>
      <w:szCs w:val="20"/>
    </w:rPr>
  </w:style>
  <w:style w:type="character" w:customStyle="1" w:styleId="EndnoteTextChar">
    <w:name w:val="Endnote Text Char"/>
    <w:basedOn w:val="DefaultParagraphFont"/>
    <w:link w:val="EndnoteText"/>
    <w:rsid w:val="00482C76"/>
  </w:style>
  <w:style w:type="paragraph" w:styleId="EnvelopeAddress">
    <w:name w:val="envelope address"/>
    <w:basedOn w:val="Normal"/>
    <w:rsid w:val="00482C76"/>
    <w:pPr>
      <w:framePr w:w="7920" w:h="1980" w:hRule="exact" w:hSpace="180" w:wrap="auto" w:hAnchor="page" w:xAlign="center" w:yAlign="bottom"/>
      <w:ind w:left="2880"/>
    </w:pPr>
    <w:rPr>
      <w:rFonts w:ascii="Cambria" w:hAnsi="Cambria"/>
    </w:rPr>
  </w:style>
  <w:style w:type="paragraph" w:styleId="EnvelopeReturn">
    <w:name w:val="envelope return"/>
    <w:basedOn w:val="Normal"/>
    <w:rsid w:val="00482C76"/>
    <w:rPr>
      <w:rFonts w:ascii="Cambria" w:hAnsi="Cambria"/>
      <w:sz w:val="20"/>
      <w:szCs w:val="20"/>
    </w:rPr>
  </w:style>
  <w:style w:type="paragraph" w:styleId="FootnoteText">
    <w:name w:val="footnote text"/>
    <w:basedOn w:val="Normal"/>
    <w:link w:val="FootnoteTextChar"/>
    <w:rsid w:val="00482C76"/>
    <w:rPr>
      <w:sz w:val="20"/>
      <w:szCs w:val="20"/>
    </w:rPr>
  </w:style>
  <w:style w:type="character" w:customStyle="1" w:styleId="FootnoteTextChar">
    <w:name w:val="Footnote Text Char"/>
    <w:basedOn w:val="DefaultParagraphFont"/>
    <w:link w:val="FootnoteText"/>
    <w:rsid w:val="00482C76"/>
  </w:style>
  <w:style w:type="character" w:customStyle="1" w:styleId="Heading1Char">
    <w:name w:val="Heading 1 Char"/>
    <w:link w:val="Heading1"/>
    <w:rsid w:val="00B4133B"/>
    <w:rPr>
      <w:rFonts w:ascii="Arial" w:hAnsi="Arial"/>
      <w:b/>
      <w:bCs/>
      <w:kern w:val="32"/>
      <w:sz w:val="28"/>
      <w:szCs w:val="32"/>
    </w:rPr>
  </w:style>
  <w:style w:type="character" w:customStyle="1" w:styleId="Heading4Char">
    <w:name w:val="Heading 4 Char"/>
    <w:link w:val="Heading4"/>
    <w:semiHidden/>
    <w:rsid w:val="00482C76"/>
    <w:rPr>
      <w:rFonts w:ascii="Calibri" w:eastAsia="Times New Roman" w:hAnsi="Calibri" w:cs="Times New Roman"/>
      <w:b/>
      <w:bCs/>
      <w:sz w:val="28"/>
      <w:szCs w:val="28"/>
    </w:rPr>
  </w:style>
  <w:style w:type="character" w:customStyle="1" w:styleId="Heading5Char">
    <w:name w:val="Heading 5 Char"/>
    <w:link w:val="Heading5"/>
    <w:semiHidden/>
    <w:rsid w:val="00482C76"/>
    <w:rPr>
      <w:rFonts w:ascii="Calibri" w:eastAsia="Times New Roman" w:hAnsi="Calibri" w:cs="Times New Roman"/>
      <w:b/>
      <w:bCs/>
      <w:i/>
      <w:iCs/>
      <w:sz w:val="26"/>
      <w:szCs w:val="26"/>
    </w:rPr>
  </w:style>
  <w:style w:type="character" w:customStyle="1" w:styleId="Heading6Char">
    <w:name w:val="Heading 6 Char"/>
    <w:link w:val="Heading6"/>
    <w:semiHidden/>
    <w:rsid w:val="00482C76"/>
    <w:rPr>
      <w:rFonts w:ascii="Calibri" w:eastAsia="Times New Roman" w:hAnsi="Calibri" w:cs="Times New Roman"/>
      <w:b/>
      <w:bCs/>
      <w:sz w:val="22"/>
      <w:szCs w:val="22"/>
    </w:rPr>
  </w:style>
  <w:style w:type="character" w:customStyle="1" w:styleId="Heading7Char">
    <w:name w:val="Heading 7 Char"/>
    <w:link w:val="Heading7"/>
    <w:semiHidden/>
    <w:rsid w:val="00482C76"/>
    <w:rPr>
      <w:rFonts w:ascii="Calibri" w:eastAsia="Times New Roman" w:hAnsi="Calibri" w:cs="Times New Roman"/>
      <w:sz w:val="24"/>
      <w:szCs w:val="24"/>
    </w:rPr>
  </w:style>
  <w:style w:type="character" w:customStyle="1" w:styleId="Heading8Char">
    <w:name w:val="Heading 8 Char"/>
    <w:link w:val="Heading8"/>
    <w:semiHidden/>
    <w:rsid w:val="00482C76"/>
    <w:rPr>
      <w:rFonts w:ascii="Calibri" w:eastAsia="Times New Roman" w:hAnsi="Calibri" w:cs="Times New Roman"/>
      <w:i/>
      <w:iCs/>
      <w:sz w:val="24"/>
      <w:szCs w:val="24"/>
    </w:rPr>
  </w:style>
  <w:style w:type="character" w:customStyle="1" w:styleId="Heading9Char">
    <w:name w:val="Heading 9 Char"/>
    <w:link w:val="Heading9"/>
    <w:semiHidden/>
    <w:rsid w:val="00482C76"/>
    <w:rPr>
      <w:rFonts w:ascii="Cambria" w:eastAsia="Times New Roman" w:hAnsi="Cambria" w:cs="Times New Roman"/>
      <w:sz w:val="22"/>
      <w:szCs w:val="22"/>
    </w:rPr>
  </w:style>
  <w:style w:type="paragraph" w:styleId="HTMLAddress">
    <w:name w:val="HTML Address"/>
    <w:basedOn w:val="Normal"/>
    <w:link w:val="HTMLAddressChar"/>
    <w:rsid w:val="00482C76"/>
    <w:rPr>
      <w:i/>
      <w:iCs/>
    </w:rPr>
  </w:style>
  <w:style w:type="character" w:customStyle="1" w:styleId="HTMLAddressChar">
    <w:name w:val="HTML Address Char"/>
    <w:link w:val="HTMLAddress"/>
    <w:rsid w:val="00482C76"/>
    <w:rPr>
      <w:i/>
      <w:iCs/>
      <w:sz w:val="24"/>
      <w:szCs w:val="24"/>
    </w:rPr>
  </w:style>
  <w:style w:type="paragraph" w:styleId="HTMLPreformatted">
    <w:name w:val="HTML Preformatted"/>
    <w:basedOn w:val="Normal"/>
    <w:link w:val="HTMLPreformattedChar"/>
    <w:rsid w:val="00482C76"/>
    <w:rPr>
      <w:rFonts w:ascii="Courier New" w:hAnsi="Courier New" w:cs="Courier New"/>
      <w:sz w:val="20"/>
      <w:szCs w:val="20"/>
    </w:rPr>
  </w:style>
  <w:style w:type="character" w:customStyle="1" w:styleId="HTMLPreformattedChar">
    <w:name w:val="HTML Preformatted Char"/>
    <w:link w:val="HTMLPreformatted"/>
    <w:rsid w:val="00482C76"/>
    <w:rPr>
      <w:rFonts w:ascii="Courier New" w:hAnsi="Courier New" w:cs="Courier New"/>
    </w:rPr>
  </w:style>
  <w:style w:type="paragraph" w:styleId="Index1">
    <w:name w:val="index 1"/>
    <w:basedOn w:val="Normal"/>
    <w:next w:val="Normal"/>
    <w:autoRedefine/>
    <w:rsid w:val="00482C76"/>
    <w:pPr>
      <w:ind w:left="240" w:hanging="240"/>
    </w:pPr>
  </w:style>
  <w:style w:type="paragraph" w:styleId="Index2">
    <w:name w:val="index 2"/>
    <w:basedOn w:val="Normal"/>
    <w:next w:val="Normal"/>
    <w:autoRedefine/>
    <w:rsid w:val="00482C76"/>
    <w:pPr>
      <w:ind w:left="480" w:hanging="240"/>
    </w:pPr>
  </w:style>
  <w:style w:type="paragraph" w:styleId="Index3">
    <w:name w:val="index 3"/>
    <w:basedOn w:val="Normal"/>
    <w:next w:val="Normal"/>
    <w:autoRedefine/>
    <w:rsid w:val="00482C76"/>
    <w:pPr>
      <w:ind w:left="720" w:hanging="240"/>
    </w:pPr>
  </w:style>
  <w:style w:type="paragraph" w:styleId="Index4">
    <w:name w:val="index 4"/>
    <w:basedOn w:val="Normal"/>
    <w:next w:val="Normal"/>
    <w:autoRedefine/>
    <w:rsid w:val="00482C76"/>
    <w:pPr>
      <w:ind w:left="960" w:hanging="240"/>
    </w:pPr>
  </w:style>
  <w:style w:type="paragraph" w:styleId="Index5">
    <w:name w:val="index 5"/>
    <w:basedOn w:val="Normal"/>
    <w:next w:val="Normal"/>
    <w:autoRedefine/>
    <w:rsid w:val="00482C76"/>
    <w:pPr>
      <w:ind w:left="1200" w:hanging="240"/>
    </w:pPr>
  </w:style>
  <w:style w:type="paragraph" w:styleId="Index6">
    <w:name w:val="index 6"/>
    <w:basedOn w:val="Normal"/>
    <w:next w:val="Normal"/>
    <w:autoRedefine/>
    <w:rsid w:val="00482C76"/>
    <w:pPr>
      <w:ind w:left="1440" w:hanging="240"/>
    </w:pPr>
  </w:style>
  <w:style w:type="paragraph" w:styleId="Index7">
    <w:name w:val="index 7"/>
    <w:basedOn w:val="Normal"/>
    <w:next w:val="Normal"/>
    <w:autoRedefine/>
    <w:rsid w:val="00482C76"/>
    <w:pPr>
      <w:ind w:left="1680" w:hanging="240"/>
    </w:pPr>
  </w:style>
  <w:style w:type="paragraph" w:styleId="Index8">
    <w:name w:val="index 8"/>
    <w:basedOn w:val="Normal"/>
    <w:next w:val="Normal"/>
    <w:autoRedefine/>
    <w:rsid w:val="00482C76"/>
    <w:pPr>
      <w:ind w:left="1920" w:hanging="240"/>
    </w:pPr>
  </w:style>
  <w:style w:type="paragraph" w:styleId="Index9">
    <w:name w:val="index 9"/>
    <w:basedOn w:val="Normal"/>
    <w:next w:val="Normal"/>
    <w:autoRedefine/>
    <w:rsid w:val="00482C76"/>
    <w:pPr>
      <w:ind w:left="2160" w:hanging="240"/>
    </w:pPr>
  </w:style>
  <w:style w:type="paragraph" w:styleId="IndexHeading">
    <w:name w:val="index heading"/>
    <w:basedOn w:val="Normal"/>
    <w:next w:val="Index1"/>
    <w:rsid w:val="00482C76"/>
    <w:rPr>
      <w:rFonts w:ascii="Cambria" w:hAnsi="Cambria"/>
      <w:b/>
      <w:bCs/>
    </w:rPr>
  </w:style>
  <w:style w:type="paragraph" w:styleId="IntenseQuote">
    <w:name w:val="Intense Quote"/>
    <w:basedOn w:val="Normal"/>
    <w:next w:val="Normal"/>
    <w:link w:val="IntenseQuoteChar"/>
    <w:uiPriority w:val="30"/>
    <w:qFormat/>
    <w:rsid w:val="00482C7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482C76"/>
    <w:rPr>
      <w:b/>
      <w:bCs/>
      <w:i/>
      <w:iCs/>
      <w:color w:val="4F81BD"/>
      <w:sz w:val="24"/>
      <w:szCs w:val="24"/>
    </w:rPr>
  </w:style>
  <w:style w:type="paragraph" w:styleId="List">
    <w:name w:val="List"/>
    <w:basedOn w:val="Normal"/>
    <w:rsid w:val="00482C76"/>
    <w:pPr>
      <w:ind w:left="360" w:hanging="360"/>
      <w:contextualSpacing/>
    </w:pPr>
  </w:style>
  <w:style w:type="paragraph" w:styleId="List2">
    <w:name w:val="List 2"/>
    <w:basedOn w:val="Normal"/>
    <w:rsid w:val="00482C76"/>
    <w:pPr>
      <w:ind w:left="720" w:hanging="360"/>
      <w:contextualSpacing/>
    </w:pPr>
  </w:style>
  <w:style w:type="paragraph" w:styleId="List3">
    <w:name w:val="List 3"/>
    <w:basedOn w:val="Normal"/>
    <w:rsid w:val="00482C76"/>
    <w:pPr>
      <w:ind w:left="1080" w:hanging="360"/>
      <w:contextualSpacing/>
    </w:pPr>
  </w:style>
  <w:style w:type="paragraph" w:styleId="List4">
    <w:name w:val="List 4"/>
    <w:basedOn w:val="Normal"/>
    <w:rsid w:val="00482C76"/>
    <w:pPr>
      <w:ind w:left="1440" w:hanging="360"/>
      <w:contextualSpacing/>
    </w:pPr>
  </w:style>
  <w:style w:type="paragraph" w:styleId="List5">
    <w:name w:val="List 5"/>
    <w:basedOn w:val="Normal"/>
    <w:rsid w:val="00482C76"/>
    <w:pPr>
      <w:ind w:left="1800" w:hanging="360"/>
      <w:contextualSpacing/>
    </w:pPr>
  </w:style>
  <w:style w:type="paragraph" w:styleId="ListBullet">
    <w:name w:val="List Bullet"/>
    <w:basedOn w:val="Normal"/>
    <w:rsid w:val="00482C76"/>
    <w:pPr>
      <w:numPr>
        <w:numId w:val="2"/>
      </w:numPr>
      <w:contextualSpacing/>
    </w:pPr>
  </w:style>
  <w:style w:type="paragraph" w:styleId="ListBullet2">
    <w:name w:val="List Bullet 2"/>
    <w:basedOn w:val="Normal"/>
    <w:rsid w:val="00482C76"/>
    <w:pPr>
      <w:numPr>
        <w:numId w:val="3"/>
      </w:numPr>
      <w:contextualSpacing/>
    </w:pPr>
  </w:style>
  <w:style w:type="paragraph" w:styleId="ListBullet3">
    <w:name w:val="List Bullet 3"/>
    <w:basedOn w:val="Normal"/>
    <w:rsid w:val="00482C76"/>
    <w:pPr>
      <w:numPr>
        <w:numId w:val="4"/>
      </w:numPr>
      <w:contextualSpacing/>
    </w:pPr>
  </w:style>
  <w:style w:type="paragraph" w:styleId="ListBullet4">
    <w:name w:val="List Bullet 4"/>
    <w:basedOn w:val="Normal"/>
    <w:rsid w:val="00482C76"/>
    <w:pPr>
      <w:numPr>
        <w:numId w:val="5"/>
      </w:numPr>
      <w:contextualSpacing/>
    </w:pPr>
  </w:style>
  <w:style w:type="paragraph" w:styleId="ListBullet5">
    <w:name w:val="List Bullet 5"/>
    <w:basedOn w:val="Normal"/>
    <w:rsid w:val="00482C76"/>
    <w:pPr>
      <w:numPr>
        <w:numId w:val="6"/>
      </w:numPr>
      <w:contextualSpacing/>
    </w:pPr>
  </w:style>
  <w:style w:type="paragraph" w:styleId="ListContinue">
    <w:name w:val="List Continue"/>
    <w:basedOn w:val="Normal"/>
    <w:rsid w:val="00482C76"/>
    <w:pPr>
      <w:spacing w:after="120"/>
      <w:ind w:left="360"/>
      <w:contextualSpacing/>
    </w:pPr>
  </w:style>
  <w:style w:type="paragraph" w:styleId="ListContinue2">
    <w:name w:val="List Continue 2"/>
    <w:basedOn w:val="Normal"/>
    <w:rsid w:val="00482C76"/>
    <w:pPr>
      <w:spacing w:after="120"/>
      <w:ind w:left="720"/>
      <w:contextualSpacing/>
    </w:pPr>
  </w:style>
  <w:style w:type="paragraph" w:styleId="ListContinue3">
    <w:name w:val="List Continue 3"/>
    <w:basedOn w:val="Normal"/>
    <w:rsid w:val="00482C76"/>
    <w:pPr>
      <w:spacing w:after="120"/>
      <w:ind w:left="1080"/>
      <w:contextualSpacing/>
    </w:pPr>
  </w:style>
  <w:style w:type="paragraph" w:styleId="ListContinue4">
    <w:name w:val="List Continue 4"/>
    <w:basedOn w:val="Normal"/>
    <w:rsid w:val="00482C76"/>
    <w:pPr>
      <w:spacing w:after="120"/>
      <w:ind w:left="1440"/>
      <w:contextualSpacing/>
    </w:pPr>
  </w:style>
  <w:style w:type="paragraph" w:styleId="ListContinue5">
    <w:name w:val="List Continue 5"/>
    <w:basedOn w:val="Normal"/>
    <w:rsid w:val="00482C76"/>
    <w:pPr>
      <w:spacing w:after="120"/>
      <w:ind w:left="1800"/>
      <w:contextualSpacing/>
    </w:pPr>
  </w:style>
  <w:style w:type="paragraph" w:styleId="ListNumber">
    <w:name w:val="List Number"/>
    <w:basedOn w:val="Normal"/>
    <w:rsid w:val="00482C76"/>
    <w:pPr>
      <w:numPr>
        <w:numId w:val="7"/>
      </w:numPr>
      <w:contextualSpacing/>
    </w:pPr>
  </w:style>
  <w:style w:type="paragraph" w:styleId="ListNumber2">
    <w:name w:val="List Number 2"/>
    <w:basedOn w:val="Normal"/>
    <w:rsid w:val="00482C76"/>
    <w:pPr>
      <w:numPr>
        <w:numId w:val="8"/>
      </w:numPr>
      <w:contextualSpacing/>
    </w:pPr>
  </w:style>
  <w:style w:type="paragraph" w:styleId="ListNumber3">
    <w:name w:val="List Number 3"/>
    <w:basedOn w:val="Normal"/>
    <w:rsid w:val="00482C76"/>
    <w:pPr>
      <w:numPr>
        <w:numId w:val="9"/>
      </w:numPr>
      <w:contextualSpacing/>
    </w:pPr>
  </w:style>
  <w:style w:type="paragraph" w:styleId="ListNumber4">
    <w:name w:val="List Number 4"/>
    <w:basedOn w:val="Normal"/>
    <w:rsid w:val="00482C76"/>
    <w:pPr>
      <w:numPr>
        <w:numId w:val="10"/>
      </w:numPr>
      <w:contextualSpacing/>
    </w:pPr>
  </w:style>
  <w:style w:type="paragraph" w:styleId="ListNumber5">
    <w:name w:val="List Number 5"/>
    <w:basedOn w:val="Normal"/>
    <w:rsid w:val="00482C76"/>
    <w:pPr>
      <w:numPr>
        <w:numId w:val="11"/>
      </w:numPr>
      <w:contextualSpacing/>
    </w:pPr>
  </w:style>
  <w:style w:type="paragraph" w:styleId="ListParagraph">
    <w:name w:val="List Paragraph"/>
    <w:basedOn w:val="Normal"/>
    <w:uiPriority w:val="34"/>
    <w:qFormat/>
    <w:rsid w:val="00482C76"/>
    <w:pPr>
      <w:ind w:left="720"/>
    </w:pPr>
  </w:style>
  <w:style w:type="paragraph" w:styleId="MacroText">
    <w:name w:val="macro"/>
    <w:link w:val="MacroTextChar"/>
    <w:rsid w:val="00482C7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482C76"/>
    <w:rPr>
      <w:rFonts w:ascii="Courier New" w:hAnsi="Courier New" w:cs="Courier New"/>
    </w:rPr>
  </w:style>
  <w:style w:type="paragraph" w:styleId="MessageHeader">
    <w:name w:val="Message Header"/>
    <w:basedOn w:val="Normal"/>
    <w:link w:val="MessageHeaderChar"/>
    <w:rsid w:val="00482C7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482C76"/>
    <w:rPr>
      <w:rFonts w:ascii="Cambria" w:eastAsia="Times New Roman" w:hAnsi="Cambria" w:cs="Times New Roman"/>
      <w:sz w:val="24"/>
      <w:szCs w:val="24"/>
      <w:shd w:val="pct20" w:color="auto" w:fill="auto"/>
    </w:rPr>
  </w:style>
  <w:style w:type="paragraph" w:styleId="NoSpacing">
    <w:name w:val="No Spacing"/>
    <w:uiPriority w:val="1"/>
    <w:qFormat/>
    <w:rsid w:val="00482C76"/>
    <w:rPr>
      <w:sz w:val="24"/>
      <w:szCs w:val="24"/>
    </w:rPr>
  </w:style>
  <w:style w:type="paragraph" w:styleId="NormalIndent">
    <w:name w:val="Normal Indent"/>
    <w:basedOn w:val="Normal"/>
    <w:rsid w:val="00482C76"/>
    <w:pPr>
      <w:ind w:left="720"/>
    </w:pPr>
  </w:style>
  <w:style w:type="paragraph" w:styleId="NoteHeading">
    <w:name w:val="Note Heading"/>
    <w:basedOn w:val="Normal"/>
    <w:next w:val="Normal"/>
    <w:link w:val="NoteHeadingChar"/>
    <w:rsid w:val="00482C76"/>
  </w:style>
  <w:style w:type="character" w:customStyle="1" w:styleId="NoteHeadingChar">
    <w:name w:val="Note Heading Char"/>
    <w:link w:val="NoteHeading"/>
    <w:rsid w:val="00482C76"/>
    <w:rPr>
      <w:sz w:val="24"/>
      <w:szCs w:val="24"/>
    </w:rPr>
  </w:style>
  <w:style w:type="paragraph" w:styleId="PlainText">
    <w:name w:val="Plain Text"/>
    <w:basedOn w:val="Normal"/>
    <w:link w:val="PlainTextChar"/>
    <w:rsid w:val="00482C76"/>
    <w:rPr>
      <w:rFonts w:ascii="Courier New" w:hAnsi="Courier New" w:cs="Courier New"/>
      <w:sz w:val="20"/>
      <w:szCs w:val="20"/>
    </w:rPr>
  </w:style>
  <w:style w:type="character" w:customStyle="1" w:styleId="PlainTextChar">
    <w:name w:val="Plain Text Char"/>
    <w:link w:val="PlainText"/>
    <w:rsid w:val="00482C76"/>
    <w:rPr>
      <w:rFonts w:ascii="Courier New" w:hAnsi="Courier New" w:cs="Courier New"/>
    </w:rPr>
  </w:style>
  <w:style w:type="paragraph" w:styleId="Quote">
    <w:name w:val="Quote"/>
    <w:basedOn w:val="Normal"/>
    <w:next w:val="Normal"/>
    <w:link w:val="QuoteChar"/>
    <w:uiPriority w:val="29"/>
    <w:qFormat/>
    <w:rsid w:val="00482C76"/>
    <w:rPr>
      <w:i/>
      <w:iCs/>
      <w:color w:val="000000"/>
    </w:rPr>
  </w:style>
  <w:style w:type="character" w:customStyle="1" w:styleId="QuoteChar">
    <w:name w:val="Quote Char"/>
    <w:link w:val="Quote"/>
    <w:uiPriority w:val="29"/>
    <w:rsid w:val="00482C76"/>
    <w:rPr>
      <w:i/>
      <w:iCs/>
      <w:color w:val="000000"/>
      <w:sz w:val="24"/>
      <w:szCs w:val="24"/>
    </w:rPr>
  </w:style>
  <w:style w:type="paragraph" w:styleId="Salutation">
    <w:name w:val="Salutation"/>
    <w:basedOn w:val="Normal"/>
    <w:next w:val="Normal"/>
    <w:link w:val="SalutationChar"/>
    <w:rsid w:val="00482C76"/>
  </w:style>
  <w:style w:type="character" w:customStyle="1" w:styleId="SalutationChar">
    <w:name w:val="Salutation Char"/>
    <w:link w:val="Salutation"/>
    <w:rsid w:val="00482C76"/>
    <w:rPr>
      <w:sz w:val="24"/>
      <w:szCs w:val="24"/>
    </w:rPr>
  </w:style>
  <w:style w:type="paragraph" w:styleId="Signature">
    <w:name w:val="Signature"/>
    <w:basedOn w:val="Normal"/>
    <w:link w:val="SignatureChar"/>
    <w:rsid w:val="00482C76"/>
    <w:pPr>
      <w:ind w:left="4320"/>
    </w:pPr>
  </w:style>
  <w:style w:type="character" w:customStyle="1" w:styleId="SignatureChar">
    <w:name w:val="Signature Char"/>
    <w:link w:val="Signature"/>
    <w:rsid w:val="00482C76"/>
    <w:rPr>
      <w:sz w:val="24"/>
      <w:szCs w:val="24"/>
    </w:rPr>
  </w:style>
  <w:style w:type="paragraph" w:styleId="Subtitle">
    <w:name w:val="Subtitle"/>
    <w:basedOn w:val="Normal"/>
    <w:next w:val="Normal"/>
    <w:link w:val="SubtitleChar"/>
    <w:qFormat/>
    <w:rsid w:val="00482C76"/>
    <w:pPr>
      <w:spacing w:after="60"/>
      <w:jc w:val="center"/>
      <w:outlineLvl w:val="1"/>
    </w:pPr>
    <w:rPr>
      <w:rFonts w:ascii="Cambria" w:hAnsi="Cambria"/>
    </w:rPr>
  </w:style>
  <w:style w:type="character" w:customStyle="1" w:styleId="SubtitleChar">
    <w:name w:val="Subtitle Char"/>
    <w:link w:val="Subtitle"/>
    <w:rsid w:val="00482C76"/>
    <w:rPr>
      <w:rFonts w:ascii="Cambria" w:eastAsia="Times New Roman" w:hAnsi="Cambria" w:cs="Times New Roman"/>
      <w:sz w:val="24"/>
      <w:szCs w:val="24"/>
    </w:rPr>
  </w:style>
  <w:style w:type="paragraph" w:styleId="TableofAuthorities">
    <w:name w:val="table of authorities"/>
    <w:basedOn w:val="Normal"/>
    <w:next w:val="Normal"/>
    <w:rsid w:val="00482C76"/>
    <w:pPr>
      <w:ind w:left="240" w:hanging="240"/>
    </w:pPr>
  </w:style>
  <w:style w:type="paragraph" w:styleId="TableofFigures">
    <w:name w:val="table of figures"/>
    <w:basedOn w:val="Normal"/>
    <w:next w:val="Normal"/>
    <w:rsid w:val="00482C76"/>
  </w:style>
  <w:style w:type="paragraph" w:styleId="Title">
    <w:name w:val="Title"/>
    <w:basedOn w:val="Normal"/>
    <w:next w:val="Normal"/>
    <w:link w:val="TitleChar"/>
    <w:qFormat/>
    <w:rsid w:val="00482C76"/>
    <w:pPr>
      <w:spacing w:before="240" w:after="60"/>
      <w:jc w:val="center"/>
      <w:outlineLvl w:val="0"/>
    </w:pPr>
    <w:rPr>
      <w:rFonts w:ascii="Cambria" w:hAnsi="Cambria"/>
      <w:b/>
      <w:bCs/>
      <w:kern w:val="28"/>
      <w:sz w:val="32"/>
      <w:szCs w:val="32"/>
    </w:rPr>
  </w:style>
  <w:style w:type="character" w:customStyle="1" w:styleId="TitleChar">
    <w:name w:val="Title Char"/>
    <w:link w:val="Title"/>
    <w:rsid w:val="00482C76"/>
    <w:rPr>
      <w:rFonts w:ascii="Cambria" w:eastAsia="Times New Roman" w:hAnsi="Cambria" w:cs="Times New Roman"/>
      <w:b/>
      <w:bCs/>
      <w:kern w:val="28"/>
      <w:sz w:val="32"/>
      <w:szCs w:val="32"/>
    </w:rPr>
  </w:style>
  <w:style w:type="paragraph" w:styleId="TOAHeading">
    <w:name w:val="toa heading"/>
    <w:basedOn w:val="Normal"/>
    <w:next w:val="Normal"/>
    <w:rsid w:val="00482C76"/>
    <w:pPr>
      <w:spacing w:before="120"/>
    </w:pPr>
    <w:rPr>
      <w:rFonts w:ascii="Cambria" w:hAnsi="Cambria"/>
      <w:b/>
      <w:bCs/>
    </w:rPr>
  </w:style>
  <w:style w:type="paragraph" w:styleId="TOC1">
    <w:name w:val="toc 1"/>
    <w:basedOn w:val="Normal"/>
    <w:next w:val="Normal"/>
    <w:autoRedefine/>
    <w:rsid w:val="00482C76"/>
  </w:style>
  <w:style w:type="paragraph" w:styleId="TOC2">
    <w:name w:val="toc 2"/>
    <w:basedOn w:val="Normal"/>
    <w:next w:val="Normal"/>
    <w:autoRedefine/>
    <w:rsid w:val="00482C76"/>
    <w:pPr>
      <w:ind w:left="240"/>
    </w:pPr>
  </w:style>
  <w:style w:type="paragraph" w:styleId="TOC3">
    <w:name w:val="toc 3"/>
    <w:basedOn w:val="Normal"/>
    <w:next w:val="Normal"/>
    <w:autoRedefine/>
    <w:rsid w:val="00482C76"/>
    <w:pPr>
      <w:ind w:left="480"/>
    </w:pPr>
  </w:style>
  <w:style w:type="paragraph" w:styleId="TOC4">
    <w:name w:val="toc 4"/>
    <w:basedOn w:val="Normal"/>
    <w:next w:val="Normal"/>
    <w:autoRedefine/>
    <w:rsid w:val="00482C76"/>
    <w:pPr>
      <w:ind w:left="720"/>
    </w:pPr>
  </w:style>
  <w:style w:type="paragraph" w:styleId="TOC5">
    <w:name w:val="toc 5"/>
    <w:basedOn w:val="Normal"/>
    <w:next w:val="Normal"/>
    <w:autoRedefine/>
    <w:rsid w:val="00482C76"/>
    <w:pPr>
      <w:ind w:left="960"/>
    </w:pPr>
  </w:style>
  <w:style w:type="paragraph" w:styleId="TOC6">
    <w:name w:val="toc 6"/>
    <w:basedOn w:val="Normal"/>
    <w:next w:val="Normal"/>
    <w:autoRedefine/>
    <w:rsid w:val="00482C76"/>
    <w:pPr>
      <w:ind w:left="1200"/>
    </w:pPr>
  </w:style>
  <w:style w:type="paragraph" w:styleId="TOC7">
    <w:name w:val="toc 7"/>
    <w:basedOn w:val="Normal"/>
    <w:next w:val="Normal"/>
    <w:autoRedefine/>
    <w:rsid w:val="00482C76"/>
    <w:pPr>
      <w:ind w:left="1440"/>
    </w:pPr>
  </w:style>
  <w:style w:type="paragraph" w:styleId="TOC8">
    <w:name w:val="toc 8"/>
    <w:basedOn w:val="Normal"/>
    <w:next w:val="Normal"/>
    <w:autoRedefine/>
    <w:rsid w:val="00482C76"/>
    <w:pPr>
      <w:ind w:left="1680"/>
    </w:pPr>
  </w:style>
  <w:style w:type="paragraph" w:styleId="TOC9">
    <w:name w:val="toc 9"/>
    <w:basedOn w:val="Normal"/>
    <w:next w:val="Normal"/>
    <w:autoRedefine/>
    <w:rsid w:val="00482C76"/>
    <w:pPr>
      <w:ind w:left="1920"/>
    </w:pPr>
  </w:style>
  <w:style w:type="paragraph" w:styleId="TOCHeading">
    <w:name w:val="TOC Heading"/>
    <w:basedOn w:val="Heading1"/>
    <w:next w:val="Normal"/>
    <w:uiPriority w:val="39"/>
    <w:semiHidden/>
    <w:unhideWhenUsed/>
    <w:qFormat/>
    <w:rsid w:val="00482C76"/>
    <w:pPr>
      <w:outlineLvl w:val="9"/>
    </w:pPr>
  </w:style>
  <w:style w:type="table" w:styleId="TableProfessional">
    <w:name w:val="Table Professional"/>
    <w:basedOn w:val="TableNormal"/>
    <w:rsid w:val="0051693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Accessible">
    <w:name w:val="Accessible"/>
    <w:basedOn w:val="TableProfessional"/>
    <w:uiPriority w:val="99"/>
    <w:rsid w:val="009A083A"/>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
    <w:name w:val="Table Grid"/>
    <w:basedOn w:val="TableNormal"/>
    <w:rsid w:val="00917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1721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FooterChar">
    <w:name w:val="Footer Char"/>
    <w:link w:val="Footer"/>
    <w:uiPriority w:val="99"/>
    <w:rsid w:val="00AC34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775355">
      <w:bodyDiv w:val="1"/>
      <w:marLeft w:val="0"/>
      <w:marRight w:val="0"/>
      <w:marTop w:val="0"/>
      <w:marBottom w:val="0"/>
      <w:divBdr>
        <w:top w:val="none" w:sz="0" w:space="0" w:color="auto"/>
        <w:left w:val="none" w:sz="0" w:space="0" w:color="auto"/>
        <w:bottom w:val="none" w:sz="0" w:space="0" w:color="auto"/>
        <w:right w:val="none" w:sz="0" w:space="0" w:color="auto"/>
      </w:divBdr>
    </w:div>
    <w:div w:id="521624507">
      <w:bodyDiv w:val="1"/>
      <w:marLeft w:val="0"/>
      <w:marRight w:val="0"/>
      <w:marTop w:val="0"/>
      <w:marBottom w:val="0"/>
      <w:divBdr>
        <w:top w:val="none" w:sz="0" w:space="0" w:color="auto"/>
        <w:left w:val="none" w:sz="0" w:space="0" w:color="auto"/>
        <w:bottom w:val="none" w:sz="0" w:space="0" w:color="auto"/>
        <w:right w:val="none" w:sz="0" w:space="0" w:color="auto"/>
      </w:divBdr>
    </w:div>
    <w:div w:id="868032678">
      <w:bodyDiv w:val="1"/>
      <w:marLeft w:val="0"/>
      <w:marRight w:val="0"/>
      <w:marTop w:val="0"/>
      <w:marBottom w:val="0"/>
      <w:divBdr>
        <w:top w:val="none" w:sz="0" w:space="0" w:color="auto"/>
        <w:left w:val="none" w:sz="0" w:space="0" w:color="auto"/>
        <w:bottom w:val="none" w:sz="0" w:space="0" w:color="auto"/>
        <w:right w:val="none" w:sz="0" w:space="0" w:color="auto"/>
      </w:divBdr>
    </w:div>
    <w:div w:id="949974440">
      <w:bodyDiv w:val="1"/>
      <w:marLeft w:val="0"/>
      <w:marRight w:val="0"/>
      <w:marTop w:val="0"/>
      <w:marBottom w:val="0"/>
      <w:divBdr>
        <w:top w:val="none" w:sz="0" w:space="0" w:color="auto"/>
        <w:left w:val="none" w:sz="0" w:space="0" w:color="auto"/>
        <w:bottom w:val="none" w:sz="0" w:space="0" w:color="auto"/>
        <w:right w:val="none" w:sz="0" w:space="0" w:color="auto"/>
      </w:divBdr>
    </w:div>
    <w:div w:id="149803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ssibility@cisc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accessibility@cisco.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accessibility@cis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EDD5F-31BB-4A37-9C0C-F254890CD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2715</Words>
  <Characters>15477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Cisco WebEx Event Center WBS31</vt:lpstr>
    </vt:vector>
  </TitlesOfParts>
  <Company>Cisco Systems, Inc.</Company>
  <LinksUpToDate>false</LinksUpToDate>
  <CharactersWithSpaces>18156</CharactersWithSpaces>
  <SharedDoc>false</SharedDoc>
  <HLinks>
    <vt:vector size="18" baseType="variant">
      <vt:variant>
        <vt:i4>7471182</vt:i4>
      </vt:variant>
      <vt:variant>
        <vt:i4>3</vt:i4>
      </vt:variant>
      <vt:variant>
        <vt:i4>0</vt:i4>
      </vt:variant>
      <vt:variant>
        <vt:i4>5</vt:i4>
      </vt:variant>
      <vt:variant>
        <vt:lpwstr>mailto:accessibility@cisco.com</vt:lpwstr>
      </vt:variant>
      <vt:variant>
        <vt:lpwstr/>
      </vt:variant>
      <vt:variant>
        <vt:i4>7471182</vt:i4>
      </vt:variant>
      <vt:variant>
        <vt:i4>0</vt:i4>
      </vt:variant>
      <vt:variant>
        <vt:i4>0</vt:i4>
      </vt:variant>
      <vt:variant>
        <vt:i4>5</vt:i4>
      </vt:variant>
      <vt:variant>
        <vt:lpwstr>mailto:accessibility@cisco.com</vt:lpwstr>
      </vt:variant>
      <vt:variant>
        <vt:lpwstr/>
      </vt:variant>
      <vt:variant>
        <vt:i4>7471182</vt:i4>
      </vt:variant>
      <vt:variant>
        <vt:i4>2</vt:i4>
      </vt:variant>
      <vt:variant>
        <vt:i4>0</vt:i4>
      </vt:variant>
      <vt:variant>
        <vt:i4>5</vt:i4>
      </vt:variant>
      <vt:variant>
        <vt:lpwstr>mailto:accessibility@cisco.com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VPAT for Cisco IP Communicator v7x &amp; 8x</dc:title>
  <dc:subject/>
  <dc:creator>Cisco Systems, Inc.</dc:creator>
  <cp:keywords/>
  <dc:description/>
  <cp:lastModifiedBy>Luan Le (luanle)</cp:lastModifiedBy>
  <cp:revision>2</cp:revision>
  <cp:lastPrinted>2016-10-04T19:29:00Z</cp:lastPrinted>
  <dcterms:created xsi:type="dcterms:W3CDTF">2016-12-16T21:52:00Z</dcterms:created>
  <dcterms:modified xsi:type="dcterms:W3CDTF">2016-12-16T21:52:00Z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