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C9B28" w14:textId="7804FEE7" w:rsidR="00235F93" w:rsidRPr="00EC12FF" w:rsidRDefault="00235F93" w:rsidP="004C7562">
      <w:pPr>
        <w:pStyle w:val="Body"/>
      </w:pPr>
      <w:r>
        <w:br w:type="page"/>
      </w:r>
    </w:p>
    <w:p w14:paraId="416E7B04" w14:textId="77777777" w:rsidR="00365824" w:rsidRDefault="00235F93" w:rsidP="00570281">
      <w:pPr>
        <w:pStyle w:val="Copyright"/>
        <w:rPr>
          <w:noProof/>
        </w:rPr>
      </w:pPr>
      <w:r w:rsidRPr="0099770C">
        <w:rPr>
          <w:rFonts w:ascii="CiscoSansTT ExtraLight" w:hAnsi="CiscoSansTT ExtraLight"/>
          <w:color w:val="00BCEB"/>
          <w:sz w:val="52"/>
          <w:szCs w:val="52"/>
        </w:rPr>
        <w:lastRenderedPageBreak/>
        <w:t>Contents</w:t>
      </w:r>
      <w:r w:rsidR="00700806">
        <w:rPr>
          <w:rFonts w:ascii="CiscoSansTT ExtraLight" w:hAnsi="CiscoSansTT ExtraLight"/>
          <w:sz w:val="52"/>
          <w:szCs w:val="52"/>
        </w:rPr>
        <w:fldChar w:fldCharType="begin"/>
      </w:r>
      <w:r w:rsidR="00700806">
        <w:rPr>
          <w:rFonts w:ascii="CiscoSansTT ExtraLight" w:hAnsi="CiscoSansTT ExtraLight"/>
          <w:sz w:val="52"/>
          <w:szCs w:val="52"/>
        </w:rPr>
        <w:instrText xml:space="preserve"> TOC \h \z \t "ToC_Subhead1,1" </w:instrText>
      </w:r>
      <w:r w:rsidR="00700806">
        <w:rPr>
          <w:rFonts w:ascii="CiscoSansTT ExtraLight" w:hAnsi="CiscoSansTT ExtraLight"/>
          <w:sz w:val="52"/>
          <w:szCs w:val="52"/>
        </w:rPr>
        <w:fldChar w:fldCharType="separate"/>
      </w:r>
    </w:p>
    <w:p w14:paraId="250498A0" w14:textId="3705B916" w:rsidR="00365824" w:rsidRPr="00365824" w:rsidRDefault="00365824" w:rsidP="00365824">
      <w:pPr>
        <w:pStyle w:val="Copyright"/>
        <w:rPr>
          <w:rFonts w:asciiTheme="minorHAnsi" w:eastAsiaTheme="minorEastAsia" w:hAnsiTheme="minorHAnsi" w:cstheme="minorBidi"/>
          <w:noProof/>
          <w:color w:val="auto"/>
          <w:sz w:val="22"/>
          <w:szCs w:val="22"/>
        </w:rPr>
      </w:pPr>
      <w:hyperlink w:anchor="_Toc121953962" w:history="1">
        <w:r w:rsidRPr="00365824">
          <w:rPr>
            <w:rStyle w:val="Hyperlink"/>
            <w:noProof/>
            <w:sz w:val="22"/>
            <w:szCs w:val="22"/>
          </w:rPr>
          <w:t>Platform model options</w:t>
        </w:r>
        <w:r w:rsidRPr="00365824">
          <w:rPr>
            <w:noProof/>
            <w:webHidden/>
            <w:sz w:val="22"/>
            <w:szCs w:val="22"/>
          </w:rPr>
          <w:tab/>
        </w:r>
        <w:r w:rsidRPr="00365824">
          <w:rPr>
            <w:noProof/>
            <w:webHidden/>
            <w:sz w:val="22"/>
            <w:szCs w:val="22"/>
          </w:rPr>
          <w:fldChar w:fldCharType="begin"/>
        </w:r>
        <w:r w:rsidRPr="00365824">
          <w:rPr>
            <w:noProof/>
            <w:webHidden/>
            <w:sz w:val="22"/>
            <w:szCs w:val="22"/>
          </w:rPr>
          <w:instrText xml:space="preserve"> PAGEREF _Toc121953962 \h </w:instrText>
        </w:r>
        <w:r w:rsidRPr="00365824">
          <w:rPr>
            <w:webHidden/>
            <w:sz w:val="22"/>
            <w:szCs w:val="22"/>
          </w:rPr>
        </w:r>
        <w:r w:rsidRPr="00365824">
          <w:rPr>
            <w:webHidden/>
            <w:sz w:val="22"/>
            <w:szCs w:val="22"/>
          </w:rPr>
          <w:fldChar w:fldCharType="separate"/>
        </w:r>
        <w:r w:rsidRPr="00365824">
          <w:rPr>
            <w:noProof/>
            <w:webHidden/>
            <w:sz w:val="22"/>
            <w:szCs w:val="22"/>
          </w:rPr>
          <w:t>3</w:t>
        </w:r>
        <w:r w:rsidRPr="00365824">
          <w:rPr>
            <w:noProof/>
            <w:webHidden/>
            <w:sz w:val="22"/>
            <w:szCs w:val="22"/>
          </w:rPr>
          <w:fldChar w:fldCharType="end"/>
        </w:r>
      </w:hyperlink>
    </w:p>
    <w:p w14:paraId="3C5FF6FC" w14:textId="3B89F3F6" w:rsidR="00365824" w:rsidRPr="00365824" w:rsidRDefault="00365824" w:rsidP="00365824">
      <w:pPr>
        <w:pStyle w:val="Copyright"/>
        <w:rPr>
          <w:rFonts w:asciiTheme="minorHAnsi" w:eastAsiaTheme="minorEastAsia" w:hAnsiTheme="minorHAnsi" w:cstheme="minorBidi"/>
          <w:noProof/>
          <w:color w:val="auto"/>
          <w:sz w:val="22"/>
          <w:szCs w:val="22"/>
        </w:rPr>
      </w:pPr>
      <w:hyperlink w:anchor="_Toc121953963" w:history="1">
        <w:r w:rsidRPr="00365824">
          <w:rPr>
            <w:rStyle w:val="Hyperlink"/>
            <w:noProof/>
            <w:sz w:val="22"/>
            <w:szCs w:val="22"/>
          </w:rPr>
          <w:t>Applications</w:t>
        </w:r>
        <w:r w:rsidRPr="00365824">
          <w:rPr>
            <w:noProof/>
            <w:webHidden/>
            <w:sz w:val="22"/>
            <w:szCs w:val="22"/>
          </w:rPr>
          <w:tab/>
        </w:r>
        <w:r w:rsidRPr="00365824">
          <w:rPr>
            <w:noProof/>
            <w:webHidden/>
            <w:sz w:val="22"/>
            <w:szCs w:val="22"/>
          </w:rPr>
          <w:fldChar w:fldCharType="begin"/>
        </w:r>
        <w:r w:rsidRPr="00365824">
          <w:rPr>
            <w:noProof/>
            <w:webHidden/>
            <w:sz w:val="22"/>
            <w:szCs w:val="22"/>
          </w:rPr>
          <w:instrText xml:space="preserve"> PAGEREF _Toc121953963 \h </w:instrText>
        </w:r>
        <w:r w:rsidRPr="00365824">
          <w:rPr>
            <w:webHidden/>
            <w:sz w:val="22"/>
            <w:szCs w:val="22"/>
          </w:rPr>
        </w:r>
        <w:r w:rsidRPr="00365824">
          <w:rPr>
            <w:webHidden/>
            <w:sz w:val="22"/>
            <w:szCs w:val="22"/>
          </w:rPr>
          <w:fldChar w:fldCharType="separate"/>
        </w:r>
        <w:r w:rsidRPr="00365824">
          <w:rPr>
            <w:noProof/>
            <w:webHidden/>
            <w:sz w:val="22"/>
            <w:szCs w:val="22"/>
          </w:rPr>
          <w:t>4</w:t>
        </w:r>
        <w:r w:rsidRPr="00365824">
          <w:rPr>
            <w:noProof/>
            <w:webHidden/>
            <w:sz w:val="22"/>
            <w:szCs w:val="22"/>
          </w:rPr>
          <w:fldChar w:fldCharType="end"/>
        </w:r>
      </w:hyperlink>
    </w:p>
    <w:p w14:paraId="4892F89D" w14:textId="252390AC" w:rsidR="00365824" w:rsidRPr="00365824" w:rsidRDefault="00365824" w:rsidP="00365824">
      <w:pPr>
        <w:pStyle w:val="Copyright"/>
        <w:rPr>
          <w:rFonts w:asciiTheme="minorHAnsi" w:eastAsiaTheme="minorEastAsia" w:hAnsiTheme="minorHAnsi" w:cstheme="minorBidi"/>
          <w:noProof/>
          <w:color w:val="auto"/>
          <w:sz w:val="22"/>
          <w:szCs w:val="22"/>
        </w:rPr>
      </w:pPr>
      <w:hyperlink w:anchor="_Toc121953964" w:history="1">
        <w:r w:rsidRPr="00365824">
          <w:rPr>
            <w:rStyle w:val="Hyperlink"/>
            <w:noProof/>
            <w:sz w:val="22"/>
            <w:szCs w:val="22"/>
          </w:rPr>
          <w:t>Solution specifications: System capacity</w:t>
        </w:r>
        <w:r w:rsidRPr="00365824">
          <w:rPr>
            <w:noProof/>
            <w:webHidden/>
            <w:sz w:val="22"/>
            <w:szCs w:val="22"/>
          </w:rPr>
          <w:tab/>
        </w:r>
        <w:r w:rsidRPr="00365824">
          <w:rPr>
            <w:noProof/>
            <w:webHidden/>
            <w:sz w:val="22"/>
            <w:szCs w:val="22"/>
          </w:rPr>
          <w:fldChar w:fldCharType="begin"/>
        </w:r>
        <w:r w:rsidRPr="00365824">
          <w:rPr>
            <w:noProof/>
            <w:webHidden/>
            <w:sz w:val="22"/>
            <w:szCs w:val="22"/>
          </w:rPr>
          <w:instrText xml:space="preserve"> PAGEREF _Toc121953964 \h </w:instrText>
        </w:r>
        <w:r w:rsidRPr="00365824">
          <w:rPr>
            <w:webHidden/>
            <w:sz w:val="22"/>
            <w:szCs w:val="22"/>
          </w:rPr>
        </w:r>
        <w:r w:rsidRPr="00365824">
          <w:rPr>
            <w:webHidden/>
            <w:sz w:val="22"/>
            <w:szCs w:val="22"/>
          </w:rPr>
          <w:fldChar w:fldCharType="separate"/>
        </w:r>
        <w:r w:rsidRPr="00365824">
          <w:rPr>
            <w:noProof/>
            <w:webHidden/>
            <w:sz w:val="22"/>
            <w:szCs w:val="22"/>
          </w:rPr>
          <w:t>7</w:t>
        </w:r>
        <w:r w:rsidRPr="00365824">
          <w:rPr>
            <w:noProof/>
            <w:webHidden/>
            <w:sz w:val="22"/>
            <w:szCs w:val="22"/>
          </w:rPr>
          <w:fldChar w:fldCharType="end"/>
        </w:r>
      </w:hyperlink>
    </w:p>
    <w:p w14:paraId="49587B6C" w14:textId="43571657" w:rsidR="00365824" w:rsidRPr="00365824" w:rsidRDefault="00365824" w:rsidP="00365824">
      <w:pPr>
        <w:pStyle w:val="Copyright"/>
        <w:rPr>
          <w:rFonts w:asciiTheme="minorHAnsi" w:eastAsiaTheme="minorEastAsia" w:hAnsiTheme="minorHAnsi" w:cstheme="minorBidi"/>
          <w:noProof/>
          <w:color w:val="auto"/>
          <w:sz w:val="22"/>
          <w:szCs w:val="22"/>
        </w:rPr>
      </w:pPr>
      <w:hyperlink w:anchor="_Toc121953965" w:history="1">
        <w:r w:rsidRPr="00365824">
          <w:rPr>
            <w:rStyle w:val="Hyperlink"/>
            <w:noProof/>
            <w:sz w:val="22"/>
            <w:szCs w:val="22"/>
          </w:rPr>
          <w:t>Licensing</w:t>
        </w:r>
        <w:r w:rsidRPr="00365824">
          <w:rPr>
            <w:noProof/>
            <w:webHidden/>
            <w:sz w:val="22"/>
            <w:szCs w:val="22"/>
          </w:rPr>
          <w:tab/>
        </w:r>
        <w:r w:rsidRPr="00365824">
          <w:rPr>
            <w:noProof/>
            <w:webHidden/>
            <w:sz w:val="22"/>
            <w:szCs w:val="22"/>
          </w:rPr>
          <w:fldChar w:fldCharType="begin"/>
        </w:r>
        <w:r w:rsidRPr="00365824">
          <w:rPr>
            <w:noProof/>
            <w:webHidden/>
            <w:sz w:val="22"/>
            <w:szCs w:val="22"/>
          </w:rPr>
          <w:instrText xml:space="preserve"> PAGEREF _Toc121953965 \h </w:instrText>
        </w:r>
        <w:r w:rsidRPr="00365824">
          <w:rPr>
            <w:webHidden/>
            <w:sz w:val="22"/>
            <w:szCs w:val="22"/>
          </w:rPr>
        </w:r>
        <w:r w:rsidRPr="00365824">
          <w:rPr>
            <w:webHidden/>
            <w:sz w:val="22"/>
            <w:szCs w:val="22"/>
          </w:rPr>
          <w:fldChar w:fldCharType="separate"/>
        </w:r>
        <w:r w:rsidRPr="00365824">
          <w:rPr>
            <w:noProof/>
            <w:webHidden/>
            <w:sz w:val="22"/>
            <w:szCs w:val="22"/>
          </w:rPr>
          <w:t>7</w:t>
        </w:r>
        <w:r w:rsidRPr="00365824">
          <w:rPr>
            <w:noProof/>
            <w:webHidden/>
            <w:sz w:val="22"/>
            <w:szCs w:val="22"/>
          </w:rPr>
          <w:fldChar w:fldCharType="end"/>
        </w:r>
      </w:hyperlink>
    </w:p>
    <w:p w14:paraId="6283B6A6" w14:textId="2B69FAE6" w:rsidR="00365824" w:rsidRPr="00365824" w:rsidRDefault="00365824" w:rsidP="00365824">
      <w:pPr>
        <w:pStyle w:val="Copyright"/>
        <w:rPr>
          <w:rFonts w:asciiTheme="minorHAnsi" w:eastAsiaTheme="minorEastAsia" w:hAnsiTheme="minorHAnsi" w:cstheme="minorBidi"/>
          <w:noProof/>
          <w:color w:val="auto"/>
          <w:sz w:val="22"/>
          <w:szCs w:val="22"/>
        </w:rPr>
      </w:pPr>
      <w:hyperlink w:anchor="_Toc121953966" w:history="1">
        <w:r w:rsidRPr="00365824">
          <w:rPr>
            <w:rStyle w:val="Hyperlink"/>
            <w:noProof/>
            <w:sz w:val="22"/>
            <w:szCs w:val="22"/>
          </w:rPr>
          <w:t>Ordering information</w:t>
        </w:r>
        <w:r w:rsidRPr="00365824">
          <w:rPr>
            <w:noProof/>
            <w:webHidden/>
            <w:sz w:val="22"/>
            <w:szCs w:val="22"/>
          </w:rPr>
          <w:tab/>
        </w:r>
        <w:r w:rsidRPr="00365824">
          <w:rPr>
            <w:noProof/>
            <w:webHidden/>
            <w:sz w:val="22"/>
            <w:szCs w:val="22"/>
          </w:rPr>
          <w:fldChar w:fldCharType="begin"/>
        </w:r>
        <w:r w:rsidRPr="00365824">
          <w:rPr>
            <w:noProof/>
            <w:webHidden/>
            <w:sz w:val="22"/>
            <w:szCs w:val="22"/>
          </w:rPr>
          <w:instrText xml:space="preserve"> PAGEREF _Toc121953966 \h </w:instrText>
        </w:r>
        <w:r w:rsidRPr="00365824">
          <w:rPr>
            <w:webHidden/>
            <w:sz w:val="22"/>
            <w:szCs w:val="22"/>
          </w:rPr>
        </w:r>
        <w:r w:rsidRPr="00365824">
          <w:rPr>
            <w:webHidden/>
            <w:sz w:val="22"/>
            <w:szCs w:val="22"/>
          </w:rPr>
          <w:fldChar w:fldCharType="separate"/>
        </w:r>
        <w:r w:rsidRPr="00365824">
          <w:rPr>
            <w:noProof/>
            <w:webHidden/>
            <w:sz w:val="22"/>
            <w:szCs w:val="22"/>
          </w:rPr>
          <w:t>8</w:t>
        </w:r>
        <w:r w:rsidRPr="00365824">
          <w:rPr>
            <w:noProof/>
            <w:webHidden/>
            <w:sz w:val="22"/>
            <w:szCs w:val="22"/>
          </w:rPr>
          <w:fldChar w:fldCharType="end"/>
        </w:r>
      </w:hyperlink>
    </w:p>
    <w:p w14:paraId="7202E507" w14:textId="05334816" w:rsidR="00365824" w:rsidRPr="00365824" w:rsidRDefault="00365824" w:rsidP="00365824">
      <w:pPr>
        <w:pStyle w:val="Copyright"/>
        <w:rPr>
          <w:rFonts w:asciiTheme="minorHAnsi" w:eastAsiaTheme="minorEastAsia" w:hAnsiTheme="minorHAnsi" w:cstheme="minorBidi"/>
          <w:noProof/>
          <w:color w:val="auto"/>
          <w:sz w:val="22"/>
          <w:szCs w:val="22"/>
        </w:rPr>
      </w:pPr>
      <w:hyperlink w:anchor="_Toc121953967" w:history="1">
        <w:r w:rsidRPr="00365824">
          <w:rPr>
            <w:rStyle w:val="Hyperlink"/>
            <w:noProof/>
            <w:sz w:val="22"/>
            <w:szCs w:val="22"/>
          </w:rPr>
          <w:t>Cisco Services</w:t>
        </w:r>
        <w:r w:rsidRPr="00365824">
          <w:rPr>
            <w:noProof/>
            <w:webHidden/>
            <w:sz w:val="22"/>
            <w:szCs w:val="22"/>
          </w:rPr>
          <w:tab/>
        </w:r>
        <w:r w:rsidRPr="00365824">
          <w:rPr>
            <w:noProof/>
            <w:webHidden/>
            <w:sz w:val="22"/>
            <w:szCs w:val="22"/>
          </w:rPr>
          <w:fldChar w:fldCharType="begin"/>
        </w:r>
        <w:r w:rsidRPr="00365824">
          <w:rPr>
            <w:noProof/>
            <w:webHidden/>
            <w:sz w:val="22"/>
            <w:szCs w:val="22"/>
          </w:rPr>
          <w:instrText xml:space="preserve"> PAGEREF _Toc121953967 \h </w:instrText>
        </w:r>
        <w:r w:rsidRPr="00365824">
          <w:rPr>
            <w:webHidden/>
            <w:sz w:val="22"/>
            <w:szCs w:val="22"/>
          </w:rPr>
        </w:r>
        <w:r w:rsidRPr="00365824">
          <w:rPr>
            <w:webHidden/>
            <w:sz w:val="22"/>
            <w:szCs w:val="22"/>
          </w:rPr>
          <w:fldChar w:fldCharType="separate"/>
        </w:r>
        <w:r w:rsidRPr="00365824">
          <w:rPr>
            <w:noProof/>
            <w:webHidden/>
            <w:sz w:val="22"/>
            <w:szCs w:val="22"/>
          </w:rPr>
          <w:t>8</w:t>
        </w:r>
        <w:r w:rsidRPr="00365824">
          <w:rPr>
            <w:noProof/>
            <w:webHidden/>
            <w:sz w:val="22"/>
            <w:szCs w:val="22"/>
          </w:rPr>
          <w:fldChar w:fldCharType="end"/>
        </w:r>
      </w:hyperlink>
    </w:p>
    <w:p w14:paraId="74193EDE" w14:textId="061C21B4" w:rsidR="00365824" w:rsidRPr="00365824" w:rsidRDefault="00365824" w:rsidP="00365824">
      <w:pPr>
        <w:pStyle w:val="Copyright"/>
        <w:rPr>
          <w:rFonts w:asciiTheme="minorHAnsi" w:eastAsiaTheme="minorEastAsia" w:hAnsiTheme="minorHAnsi" w:cstheme="minorBidi"/>
          <w:noProof/>
          <w:color w:val="auto"/>
          <w:sz w:val="22"/>
          <w:szCs w:val="22"/>
        </w:rPr>
      </w:pPr>
      <w:hyperlink w:anchor="_Toc121953968" w:history="1">
        <w:r w:rsidRPr="00365824">
          <w:rPr>
            <w:rStyle w:val="Hyperlink"/>
            <w:noProof/>
            <w:sz w:val="22"/>
            <w:szCs w:val="22"/>
          </w:rPr>
          <w:t>Cisco Capital</w:t>
        </w:r>
        <w:r w:rsidRPr="00365824">
          <w:rPr>
            <w:noProof/>
            <w:webHidden/>
            <w:sz w:val="22"/>
            <w:szCs w:val="22"/>
          </w:rPr>
          <w:tab/>
        </w:r>
        <w:r w:rsidRPr="00365824">
          <w:rPr>
            <w:noProof/>
            <w:webHidden/>
            <w:sz w:val="22"/>
            <w:szCs w:val="22"/>
          </w:rPr>
          <w:fldChar w:fldCharType="begin"/>
        </w:r>
        <w:r w:rsidRPr="00365824">
          <w:rPr>
            <w:noProof/>
            <w:webHidden/>
            <w:sz w:val="22"/>
            <w:szCs w:val="22"/>
          </w:rPr>
          <w:instrText xml:space="preserve"> PAGEREF _Toc121953968 \h </w:instrText>
        </w:r>
        <w:r w:rsidRPr="00365824">
          <w:rPr>
            <w:webHidden/>
            <w:sz w:val="22"/>
            <w:szCs w:val="22"/>
          </w:rPr>
        </w:r>
        <w:r w:rsidRPr="00365824">
          <w:rPr>
            <w:webHidden/>
            <w:sz w:val="22"/>
            <w:szCs w:val="22"/>
          </w:rPr>
          <w:fldChar w:fldCharType="separate"/>
        </w:r>
        <w:r w:rsidRPr="00365824">
          <w:rPr>
            <w:noProof/>
            <w:webHidden/>
            <w:sz w:val="22"/>
            <w:szCs w:val="22"/>
          </w:rPr>
          <w:t>8</w:t>
        </w:r>
        <w:r w:rsidRPr="00365824">
          <w:rPr>
            <w:noProof/>
            <w:webHidden/>
            <w:sz w:val="22"/>
            <w:szCs w:val="22"/>
          </w:rPr>
          <w:fldChar w:fldCharType="end"/>
        </w:r>
      </w:hyperlink>
    </w:p>
    <w:p w14:paraId="078DB846" w14:textId="77866C2B" w:rsidR="00365824" w:rsidRPr="00365824" w:rsidRDefault="00365824" w:rsidP="00365824">
      <w:pPr>
        <w:pStyle w:val="Copyright"/>
        <w:rPr>
          <w:rFonts w:asciiTheme="minorHAnsi" w:eastAsiaTheme="minorEastAsia" w:hAnsiTheme="minorHAnsi" w:cstheme="minorBidi"/>
          <w:noProof/>
          <w:color w:val="auto"/>
          <w:sz w:val="22"/>
          <w:szCs w:val="22"/>
        </w:rPr>
      </w:pPr>
      <w:hyperlink w:anchor="_Toc121953969" w:history="1">
        <w:r w:rsidRPr="00365824">
          <w:rPr>
            <w:rStyle w:val="Hyperlink"/>
            <w:noProof/>
            <w:sz w:val="22"/>
            <w:szCs w:val="22"/>
          </w:rPr>
          <w:t>For more information</w:t>
        </w:r>
        <w:r w:rsidRPr="00365824">
          <w:rPr>
            <w:noProof/>
            <w:webHidden/>
            <w:sz w:val="22"/>
            <w:szCs w:val="22"/>
          </w:rPr>
          <w:tab/>
        </w:r>
        <w:r w:rsidRPr="00365824">
          <w:rPr>
            <w:noProof/>
            <w:webHidden/>
            <w:sz w:val="22"/>
            <w:szCs w:val="22"/>
          </w:rPr>
          <w:fldChar w:fldCharType="begin"/>
        </w:r>
        <w:r w:rsidRPr="00365824">
          <w:rPr>
            <w:noProof/>
            <w:webHidden/>
            <w:sz w:val="22"/>
            <w:szCs w:val="22"/>
          </w:rPr>
          <w:instrText xml:space="preserve"> PAGEREF _Toc121953969 \h </w:instrText>
        </w:r>
        <w:r w:rsidRPr="00365824">
          <w:rPr>
            <w:webHidden/>
            <w:sz w:val="22"/>
            <w:szCs w:val="22"/>
          </w:rPr>
        </w:r>
        <w:r w:rsidRPr="00365824">
          <w:rPr>
            <w:webHidden/>
            <w:sz w:val="22"/>
            <w:szCs w:val="22"/>
          </w:rPr>
          <w:fldChar w:fldCharType="separate"/>
        </w:r>
        <w:r w:rsidRPr="00365824">
          <w:rPr>
            <w:noProof/>
            <w:webHidden/>
            <w:sz w:val="22"/>
            <w:szCs w:val="22"/>
          </w:rPr>
          <w:t>8</w:t>
        </w:r>
        <w:r w:rsidRPr="00365824">
          <w:rPr>
            <w:noProof/>
            <w:webHidden/>
            <w:sz w:val="22"/>
            <w:szCs w:val="22"/>
          </w:rPr>
          <w:fldChar w:fldCharType="end"/>
        </w:r>
      </w:hyperlink>
    </w:p>
    <w:p w14:paraId="3654E247" w14:textId="75666051" w:rsidR="00235F93" w:rsidRPr="006A0355" w:rsidRDefault="00365824" w:rsidP="00570281">
      <w:pPr>
        <w:pStyle w:val="Copyright"/>
        <w:rPr>
          <w:sz w:val="22"/>
          <w:szCs w:val="22"/>
        </w:rPr>
      </w:pPr>
      <w:hyperlink w:anchor="_Toc121953970" w:history="1">
        <w:r w:rsidRPr="00365824">
          <w:rPr>
            <w:rStyle w:val="Hyperlink"/>
            <w:noProof/>
            <w:sz w:val="22"/>
            <w:szCs w:val="22"/>
          </w:rPr>
          <w:t>Document history</w:t>
        </w:r>
        <w:r w:rsidRPr="00365824">
          <w:rPr>
            <w:noProof/>
            <w:webHidden/>
            <w:sz w:val="22"/>
            <w:szCs w:val="22"/>
          </w:rPr>
          <w:tab/>
        </w:r>
        <w:r w:rsidRPr="00365824">
          <w:rPr>
            <w:noProof/>
            <w:webHidden/>
            <w:sz w:val="22"/>
            <w:szCs w:val="22"/>
          </w:rPr>
          <w:fldChar w:fldCharType="begin"/>
        </w:r>
        <w:r w:rsidRPr="00365824">
          <w:rPr>
            <w:noProof/>
            <w:webHidden/>
            <w:sz w:val="22"/>
            <w:szCs w:val="22"/>
          </w:rPr>
          <w:instrText xml:space="preserve"> PAGEREF _Toc121953970 \h </w:instrText>
        </w:r>
        <w:r w:rsidRPr="00365824">
          <w:rPr>
            <w:webHidden/>
            <w:sz w:val="22"/>
            <w:szCs w:val="22"/>
          </w:rPr>
        </w:r>
        <w:r w:rsidRPr="00365824">
          <w:rPr>
            <w:webHidden/>
            <w:sz w:val="22"/>
            <w:szCs w:val="22"/>
          </w:rPr>
          <w:fldChar w:fldCharType="separate"/>
        </w:r>
        <w:r w:rsidRPr="00365824">
          <w:rPr>
            <w:noProof/>
            <w:webHidden/>
            <w:sz w:val="22"/>
            <w:szCs w:val="22"/>
          </w:rPr>
          <w:t>9</w:t>
        </w:r>
        <w:r w:rsidRPr="00365824">
          <w:rPr>
            <w:noProof/>
            <w:webHidden/>
            <w:sz w:val="22"/>
            <w:szCs w:val="22"/>
          </w:rPr>
          <w:fldChar w:fldCharType="end"/>
        </w:r>
      </w:hyperlink>
      <w:r w:rsidR="00700806">
        <w:rPr>
          <w:rFonts w:ascii="CiscoSansTT ExtraLight" w:hAnsi="CiscoSansTT ExtraLight"/>
          <w:sz w:val="52"/>
          <w:szCs w:val="52"/>
        </w:rPr>
        <w:fldChar w:fldCharType="end"/>
      </w:r>
      <w:bookmarkStart w:id="0" w:name="_GoBack"/>
      <w:bookmarkEnd w:id="0"/>
    </w:p>
    <w:p w14:paraId="456B6A78" w14:textId="05C92D0B" w:rsidR="008F3C26" w:rsidRDefault="008F3C26" w:rsidP="008F3C26">
      <w:pPr>
        <w:pStyle w:val="Intro"/>
        <w:pageBreakBefore/>
      </w:pPr>
      <w:bookmarkStart w:id="1" w:name="_Toc535294666"/>
      <w:r>
        <w:lastRenderedPageBreak/>
        <w:t>Cisco Business Edition 6000 14 (</w:t>
      </w:r>
      <w:r w:rsidRPr="00F40CAA">
        <w:t xml:space="preserve">Collaboration System Release Version </w:t>
      </w:r>
      <w:r>
        <w:t>14)</w:t>
      </w:r>
      <w:r w:rsidR="00127309">
        <w:t xml:space="preserve"> </w:t>
      </w:r>
      <w:r w:rsidR="00127309">
        <w:t>with M6 </w:t>
      </w:r>
      <w:r w:rsidR="00127309" w:rsidRPr="00946ED6">
        <w:t>appliances</w:t>
      </w:r>
    </w:p>
    <w:p w14:paraId="44E05C74" w14:textId="77777777" w:rsidR="008F3C26" w:rsidRPr="00F40CAA" w:rsidRDefault="008F3C26" w:rsidP="008F3C26">
      <w:pPr>
        <w:pStyle w:val="Body"/>
      </w:pPr>
      <w:r w:rsidRPr="00F40CAA">
        <w:t>The Cisco</w:t>
      </w:r>
      <w:r w:rsidRPr="00312FD4">
        <w:rPr>
          <w:rStyle w:val="Superscript"/>
        </w:rPr>
        <w:t>®</w:t>
      </w:r>
      <w:r w:rsidRPr="00F40CAA">
        <w:t xml:space="preserve"> Business Edition 6000 (BE6000) gives employees a full range of collaboration tools: premium voice, video, messaging, instant messaging and presence, conferencing, video conferencing, contact center services, mobility capabilities, and more. With these tools your small or midsize business can boost productivity among employees and strengthen relationships with customers and business partners. And they can help you speed decision making and reduce time to market.</w:t>
      </w:r>
    </w:p>
    <w:p w14:paraId="6E47A654" w14:textId="77777777" w:rsidR="008F3C26" w:rsidRPr="00931D02" w:rsidRDefault="008F3C26" w:rsidP="008F3C26">
      <w:pPr>
        <w:pStyle w:val="Body"/>
      </w:pPr>
      <w:r w:rsidRPr="00931D02">
        <w:t xml:space="preserve">Cisco BE6000 is purpose-built for companies with 25 to 1000 employees. The solutions consist of one or more modular, stackable </w:t>
      </w:r>
      <w:r>
        <w:t>appliances</w:t>
      </w:r>
      <w:r w:rsidRPr="00931D02">
        <w:t xml:space="preserve"> so you can easily add more capacity to support additional users. And because they use virtualization technology, they pack a lot of collaboration tools into a small form factor.</w:t>
      </w:r>
    </w:p>
    <w:p w14:paraId="4DC4DCB3" w14:textId="08EA3458" w:rsidR="008F3C26" w:rsidRPr="00F40CAA" w:rsidRDefault="008F3C26" w:rsidP="008F3C26">
      <w:pPr>
        <w:pStyle w:val="Body"/>
      </w:pPr>
      <w:r w:rsidRPr="00931D02">
        <w:t>Cisco BE6000 is delivered with a suite of preloaded, ready-to-activate unified communications and collaboration applications. And as your business needs grow, you can easily “turn on” the additional application options supported, including</w:t>
      </w:r>
      <w:r w:rsidRPr="00F40CAA">
        <w:t xml:space="preserve"> </w:t>
      </w:r>
      <w:r>
        <w:t xml:space="preserve">emergency services, </w:t>
      </w:r>
      <w:r w:rsidRPr="00F40CAA">
        <w:t xml:space="preserve">contact center, video conferencing, </w:t>
      </w:r>
      <w:r>
        <w:t>edge connectivity,</w:t>
      </w:r>
      <w:r w:rsidRPr="00F40CAA">
        <w:t xml:space="preserve"> and more. Cisco BE6000 and Webex can be purchased together with a subscription using the </w:t>
      </w:r>
      <w:hyperlink r:id="rId8" w:history="1">
        <w:r>
          <w:rPr>
            <w:rStyle w:val="Hyperlink"/>
          </w:rPr>
          <w:t>Cisco </w:t>
        </w:r>
        <w:r w:rsidRPr="00F40CAA">
          <w:rPr>
            <w:rStyle w:val="Hyperlink"/>
          </w:rPr>
          <w:t>Collaboration Flex Plan</w:t>
        </w:r>
      </w:hyperlink>
      <w:r w:rsidRPr="00F40CAA">
        <w:t>, which enables customers to simplify purchasing with meetings, messaging, and calling capabilities in one offer.</w:t>
      </w:r>
    </w:p>
    <w:p w14:paraId="1453A65B" w14:textId="77777777" w:rsidR="008F3C26" w:rsidRPr="00931D02" w:rsidRDefault="008F3C26" w:rsidP="008F3C26">
      <w:pPr>
        <w:pStyle w:val="Body"/>
      </w:pPr>
      <w:r w:rsidRPr="00931D02">
        <w:t>With these choices in size and functionality, you can select a collaboration engine that meets your business’s specific needs.</w:t>
      </w:r>
    </w:p>
    <w:p w14:paraId="6821B70A" w14:textId="77777777" w:rsidR="008F3C26" w:rsidRDefault="008F3C26" w:rsidP="008F3C26">
      <w:pPr>
        <w:pStyle w:val="ToCSubhead1"/>
      </w:pPr>
      <w:bookmarkStart w:id="2" w:name="_Toc2735663"/>
      <w:bookmarkStart w:id="3" w:name="_Toc67519999"/>
      <w:bookmarkStart w:id="4" w:name="_Toc121953962"/>
      <w:r>
        <w:t>Platform model options</w:t>
      </w:r>
      <w:bookmarkEnd w:id="2"/>
      <w:bookmarkEnd w:id="3"/>
      <w:bookmarkEnd w:id="4"/>
    </w:p>
    <w:p w14:paraId="7077ED7F" w14:textId="77777777" w:rsidR="008F3C26" w:rsidRPr="00D25647" w:rsidRDefault="008F3C26" w:rsidP="008F3C26">
      <w:pPr>
        <w:pStyle w:val="Body"/>
      </w:pPr>
      <w:r>
        <w:t>Cisco BE6000 platforms are built on virtualized Cisco Unified Computing System</w:t>
      </w:r>
      <w:r w:rsidRPr="00312FD4">
        <w:rPr>
          <w:rStyle w:val="Superscript"/>
        </w:rPr>
        <w:t>™</w:t>
      </w:r>
      <w:r>
        <w:t xml:space="preserve"> (Cisco UCS</w:t>
      </w:r>
      <w:r w:rsidRPr="00312FD4">
        <w:rPr>
          <w:rStyle w:val="Superscript"/>
        </w:rPr>
        <w:t>®</w:t>
      </w:r>
      <w:r>
        <w:t>) products, which are designed for performance and density over a wide range of company sizes and business workloads. There is one model. It s</w:t>
      </w:r>
      <w:r w:rsidRPr="00D25647">
        <w:t xml:space="preserve">upports multiple applications (typically </w:t>
      </w:r>
      <w:r>
        <w:t>five to seven</w:t>
      </w:r>
      <w:r w:rsidRPr="00D25647">
        <w:t>) in a single virtualized server platform</w:t>
      </w:r>
      <w:r>
        <w:t xml:space="preserve"> with a </w:t>
      </w:r>
      <w:r w:rsidRPr="00D25647">
        <w:t>maximum capacity of 1000 users, 1200 devices, and 100 contact center agents. I</w:t>
      </w:r>
      <w:r>
        <w:t>t is i</w:t>
      </w:r>
      <w:r w:rsidRPr="00D25647">
        <w:t>deal for medium-scale</w:t>
      </w:r>
      <w:r>
        <w:t>,</w:t>
      </w:r>
      <w:r w:rsidRPr="00D25647">
        <w:t xml:space="preserve"> end-to-end collaboration deployments.</w:t>
      </w:r>
    </w:p>
    <w:p w14:paraId="43DF0C6F" w14:textId="0317B785" w:rsidR="008F3C26" w:rsidRDefault="00AE6DCE" w:rsidP="008F3C26">
      <w:pPr>
        <w:pStyle w:val="Body"/>
        <w:spacing w:before="140"/>
      </w:pPr>
      <w:r w:rsidRPr="00AE6DCE">
        <w:t>The appliances are delivered with preinstalled virtualization hypervisor and application softwar</w:t>
      </w:r>
      <w:r w:rsidR="00956EE2">
        <w:t>e, ready to install and license</w:t>
      </w:r>
      <w:r w:rsidR="008F3C26">
        <w:t>. Specific details of BE6000 platform components are available at the links provided in following section.</w:t>
      </w:r>
    </w:p>
    <w:p w14:paraId="5EECDC5C" w14:textId="21533044" w:rsidR="008F3C26" w:rsidRDefault="007A1D26" w:rsidP="00256B8A">
      <w:pPr>
        <w:pStyle w:val="Body"/>
        <w:pageBreakBefore/>
      </w:pPr>
      <w:r>
        <w:rPr>
          <w:noProof/>
        </w:rPr>
        <w:lastRenderedPageBreak/>
        <w:drawing>
          <wp:inline distT="0" distB="0" distL="0" distR="0" wp14:anchorId="0F6F65DD" wp14:editId="614D3ADE">
            <wp:extent cx="6400800" cy="3130153"/>
            <wp:effectExtent l="0" t="0" r="0" b="0"/>
            <wp:docPr id="3" name="Picture 3" title="Cisco BE6000H/M: Built for Medium-Scale Collaboration Deploy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78-717454-22_-01-01.png"/>
                    <pic:cNvPicPr/>
                  </pic:nvPicPr>
                  <pic:blipFill>
                    <a:blip r:embed="rId9">
                      <a:extLst>
                        <a:ext uri="{28A0092B-C50C-407E-A947-70E740481C1C}">
                          <a14:useLocalDpi xmlns:a14="http://schemas.microsoft.com/office/drawing/2010/main" val="0"/>
                        </a:ext>
                      </a:extLst>
                    </a:blip>
                    <a:stretch>
                      <a:fillRect/>
                    </a:stretch>
                  </pic:blipFill>
                  <pic:spPr>
                    <a:xfrm>
                      <a:off x="0" y="0"/>
                      <a:ext cx="6400800" cy="3130153"/>
                    </a:xfrm>
                    <a:prstGeom prst="rect">
                      <a:avLst/>
                    </a:prstGeom>
                  </pic:spPr>
                </pic:pic>
              </a:graphicData>
            </a:graphic>
          </wp:inline>
        </w:drawing>
      </w:r>
    </w:p>
    <w:p w14:paraId="3FCE8DB0" w14:textId="77777777" w:rsidR="008F3C26" w:rsidRDefault="008F3C26" w:rsidP="008F3C26">
      <w:pPr>
        <w:pStyle w:val="FigureCaption"/>
      </w:pPr>
    </w:p>
    <w:p w14:paraId="721E71BA" w14:textId="77777777" w:rsidR="008F3C26" w:rsidRDefault="008F3C26" w:rsidP="008F3C26">
      <w:pPr>
        <w:pStyle w:val="FigureCaptionText"/>
      </w:pPr>
      <w:r>
        <w:t>Cisco BE6000H/M: Built for Medium-Scale Collaboration Deployments</w:t>
      </w:r>
    </w:p>
    <w:p w14:paraId="14FDCFC7" w14:textId="77777777" w:rsidR="008F3C26" w:rsidRDefault="008F3C26" w:rsidP="008F3C26">
      <w:pPr>
        <w:pStyle w:val="Body"/>
      </w:pPr>
      <w:r>
        <w:t>The Cisco BE6000 is a packaged solution that comes preloaded with virtualization and applications software. Simply turn on additional collaboration applications as your business needs grow.</w:t>
      </w:r>
    </w:p>
    <w:p w14:paraId="6818CBA6" w14:textId="77777777" w:rsidR="008F3C26" w:rsidRDefault="008F3C26" w:rsidP="008F3C26">
      <w:pPr>
        <w:pStyle w:val="ToCSubhead1"/>
      </w:pPr>
      <w:bookmarkStart w:id="5" w:name="_Toc2735664"/>
      <w:bookmarkStart w:id="6" w:name="_Toc67520000"/>
      <w:bookmarkStart w:id="7" w:name="_Toc121953963"/>
      <w:r>
        <w:t>Applications</w:t>
      </w:r>
      <w:bookmarkEnd w:id="5"/>
      <w:bookmarkEnd w:id="6"/>
      <w:bookmarkEnd w:id="7"/>
    </w:p>
    <w:p w14:paraId="1A498EA7" w14:textId="77777777" w:rsidR="008F3C26" w:rsidRDefault="008F3C26" w:rsidP="008F3C26">
      <w:pPr>
        <w:pStyle w:val="Body"/>
      </w:pPr>
      <w:r>
        <w:t xml:space="preserve">The following applications are typically used together to deliver the core unified communications features of each BE6000 solution: </w:t>
      </w:r>
    </w:p>
    <w:p w14:paraId="12F24D00" w14:textId="77777777" w:rsidR="008F3C26" w:rsidRPr="00F40CAA" w:rsidRDefault="008F3C26" w:rsidP="00127563">
      <w:pPr>
        <w:pStyle w:val="Subhead2"/>
      </w:pPr>
      <w:r w:rsidRPr="00F40CAA">
        <w:t>Calling</w:t>
      </w:r>
    </w:p>
    <w:p w14:paraId="7480B28B" w14:textId="77777777" w:rsidR="008F3C26" w:rsidRPr="00F40CAA" w:rsidRDefault="00B55DE8" w:rsidP="008F3C26">
      <w:pPr>
        <w:pStyle w:val="Bullet"/>
        <w:tabs>
          <w:tab w:val="clear" w:pos="360"/>
          <w:tab w:val="num" w:pos="576"/>
        </w:tabs>
        <w:ind w:left="576" w:right="432"/>
      </w:pPr>
      <w:hyperlink r:id="rId10" w:history="1">
        <w:r w:rsidR="008F3C26" w:rsidRPr="00F40CAA">
          <w:rPr>
            <w:rStyle w:val="Hyperlink"/>
          </w:rPr>
          <w:t>Cisco Unified Communications Manager</w:t>
        </w:r>
      </w:hyperlink>
      <w:r w:rsidR="008F3C26" w:rsidRPr="00F40CAA">
        <w:t xml:space="preserve"> (Cisco Unified CM) is the call-processing engine of Cisco’s Collaboration Architecture. It extends voice and video features to network devices such as IP phones, telepresence endpoints, media-processing devices, gateways, and multimedia applications. Cisco Unified CM is equipped for use with the Instant Messaging (IM) and Presence Service. In addition, multimedia conferencing, collaborative contact centers, and interactive multimedia response systems are made possible through its open telephony APIs.</w:t>
      </w:r>
    </w:p>
    <w:p w14:paraId="084E6B85" w14:textId="77777777" w:rsidR="008F3C26" w:rsidRPr="00F40CAA" w:rsidRDefault="00B55DE8" w:rsidP="008F3C26">
      <w:pPr>
        <w:pStyle w:val="Bullet"/>
        <w:tabs>
          <w:tab w:val="clear" w:pos="360"/>
          <w:tab w:val="num" w:pos="576"/>
        </w:tabs>
        <w:ind w:left="576" w:right="432"/>
      </w:pPr>
      <w:hyperlink r:id="rId11" w:history="1">
        <w:r w:rsidR="008F3C26" w:rsidRPr="00F40CAA">
          <w:rPr>
            <w:rStyle w:val="Hyperlink"/>
          </w:rPr>
          <w:t>Cisco Unified Attendant Consoles</w:t>
        </w:r>
      </w:hyperlink>
      <w:r w:rsidR="008F3C26" w:rsidRPr="00F40CAA">
        <w:t xml:space="preserve"> provide the human attendant console operator with the tools to quickly accept and effectively dispatch incoming calls to individuals across the organization.</w:t>
      </w:r>
    </w:p>
    <w:p w14:paraId="437F8BE2" w14:textId="77777777" w:rsidR="008F3C26" w:rsidRPr="00F40CAA" w:rsidRDefault="00B55DE8" w:rsidP="008F3C26">
      <w:pPr>
        <w:pStyle w:val="Bullet"/>
        <w:pageBreakBefore/>
        <w:tabs>
          <w:tab w:val="clear" w:pos="360"/>
          <w:tab w:val="num" w:pos="576"/>
        </w:tabs>
        <w:ind w:left="576" w:right="432"/>
      </w:pPr>
      <w:hyperlink r:id="rId12" w:history="1">
        <w:r w:rsidR="008F3C26" w:rsidRPr="00F40CAA">
          <w:rPr>
            <w:rStyle w:val="Hyperlink"/>
          </w:rPr>
          <w:t>Cisco Emergency Responder</w:t>
        </w:r>
      </w:hyperlink>
      <w:r w:rsidR="008F3C26" w:rsidRPr="00F40CAA">
        <w:t xml:space="preserve"> helps assure that Cisco Unified Communications Manager sends emergency calls to the appropriate United States Public Safety Answering Point (PSAP) for the caller's location, and that the PSAP can identify the caller's location and return the call if necessary. The system automatically tracks and updates equipment moves and changes, helping ensure better compliance with legal or regulatory obligations and reducing the risk of liability related to emergency calls as a result.</w:t>
      </w:r>
    </w:p>
    <w:p w14:paraId="0F262A48" w14:textId="77777777" w:rsidR="008F3C26" w:rsidRPr="00F40CAA" w:rsidRDefault="00B55DE8" w:rsidP="008F3C26">
      <w:pPr>
        <w:pStyle w:val="Bullet"/>
        <w:tabs>
          <w:tab w:val="clear" w:pos="360"/>
          <w:tab w:val="num" w:pos="576"/>
        </w:tabs>
        <w:ind w:left="576" w:right="432"/>
      </w:pPr>
      <w:hyperlink r:id="rId13" w:history="1">
        <w:r w:rsidR="008F3C26" w:rsidRPr="00F40CAA">
          <w:rPr>
            <w:rStyle w:val="Hyperlink"/>
          </w:rPr>
          <w:t>Cisco Paging Server</w:t>
        </w:r>
      </w:hyperlink>
      <w:r w:rsidR="008F3C26" w:rsidRPr="00F40CAA">
        <w:t xml:space="preserve"> provides paging capabilities for all users. It supports basic and advanced paging features. Basic paging features require no license and allow point-to-point or group audio paging between groups of up to 50 Cisco IP phones. An advanced paging license allows unlimited paging groups. It also makes possible other advanced functions, including paging to overhead analog and IP speakers, bell scheduling, prioritizing emergency notifications with the call-barge option, prerecorded and text-only pages, integration with social media sites for notification, email and Short Message Service (SMS) mass notification and all-number monitoring, Emergency Services alerting, and integration with Cisco Jabber clients.</w:t>
      </w:r>
    </w:p>
    <w:p w14:paraId="4630C314" w14:textId="77777777" w:rsidR="008F3C26" w:rsidRPr="00472C5C" w:rsidRDefault="008F3C26" w:rsidP="00127563">
      <w:pPr>
        <w:pStyle w:val="Subhead2"/>
      </w:pPr>
      <w:r w:rsidRPr="00472C5C">
        <w:t>Messaging</w:t>
      </w:r>
    </w:p>
    <w:p w14:paraId="57B8B593" w14:textId="0798600E" w:rsidR="008F3C26" w:rsidRDefault="00B55DE8" w:rsidP="008F3C26">
      <w:pPr>
        <w:pStyle w:val="Bullet"/>
        <w:tabs>
          <w:tab w:val="clear" w:pos="360"/>
          <w:tab w:val="num" w:pos="576"/>
        </w:tabs>
        <w:ind w:left="576" w:right="432"/>
      </w:pPr>
      <w:hyperlink r:id="rId14" w:history="1">
        <w:r w:rsidR="008F3C26" w:rsidRPr="008F0112">
          <w:rPr>
            <w:rStyle w:val="Hyperlink"/>
          </w:rPr>
          <w:t>Webe</w:t>
        </w:r>
        <w:r w:rsidR="008F3C26" w:rsidRPr="00127563">
          <w:rPr>
            <w:rStyle w:val="Hyperlink"/>
          </w:rPr>
          <w:t>x</w:t>
        </w:r>
        <w:r w:rsidR="008F3C26" w:rsidRPr="00127563">
          <w:rPr>
            <w:rStyle w:val="Superscript"/>
            <w:color w:val="007493"/>
            <w:u w:val="single"/>
          </w:rPr>
          <w:t>®</w:t>
        </w:r>
        <w:r w:rsidR="008F3C26" w:rsidRPr="00127563">
          <w:rPr>
            <w:rStyle w:val="Hyperlink"/>
          </w:rPr>
          <w:t xml:space="preserve"> </w:t>
        </w:r>
        <w:r w:rsidR="008F3C26" w:rsidRPr="008F0112">
          <w:rPr>
            <w:rStyle w:val="Hyperlink"/>
          </w:rPr>
          <w:t>A</w:t>
        </w:r>
        <w:r w:rsidR="008F3C26" w:rsidRPr="00127563">
          <w:rPr>
            <w:rStyle w:val="Hyperlink"/>
          </w:rPr>
          <w:t>p</w:t>
        </w:r>
        <w:r w:rsidR="008F3C26" w:rsidRPr="008F0112">
          <w:rPr>
            <w:rStyle w:val="Hyperlink"/>
          </w:rPr>
          <w:t>p</w:t>
        </w:r>
      </w:hyperlink>
      <w:r w:rsidR="008F3C26">
        <w:t xml:space="preserve"> combines important team collaboration capabilities, such as calling, meeting, messaging, whiteboarding, and content sharing into one simple interface that integrates with additional cloud-based business applications, such as SharePoint, Box, and many others. Webex </w:t>
      </w:r>
      <w:r w:rsidR="00524307">
        <w:t>connects</w:t>
      </w:r>
      <w:r w:rsidR="008F3C26">
        <w:t xml:space="preserve"> your teams with external teams, including customers and partners, to bring all collaboration activities together in one convenient space.</w:t>
      </w:r>
    </w:p>
    <w:p w14:paraId="641AA40A" w14:textId="77777777" w:rsidR="008F3C26" w:rsidRDefault="00B55DE8" w:rsidP="008F3C26">
      <w:pPr>
        <w:pStyle w:val="Bullet"/>
        <w:tabs>
          <w:tab w:val="clear" w:pos="360"/>
          <w:tab w:val="num" w:pos="576"/>
        </w:tabs>
        <w:ind w:left="576" w:right="432"/>
      </w:pPr>
      <w:hyperlink r:id="rId15" w:history="1">
        <w:r w:rsidR="008F3C26" w:rsidRPr="00F40CAA">
          <w:rPr>
            <w:rStyle w:val="Hyperlink"/>
          </w:rPr>
          <w:t>Cisco Unified Communications Manager IM and Presence Service</w:t>
        </w:r>
      </w:hyperlink>
      <w:r w:rsidR="008F3C26" w:rsidRPr="00F40CAA">
        <w:t xml:space="preserve"> provides embedded standards-based enterprise instant messaging and network-based presence. The service is secure, scalable, easy to manage, and rich in features. It’s tightly integrated with </w:t>
      </w:r>
      <w:hyperlink r:id="rId16" w:history="1">
        <w:r w:rsidR="008F3C26" w:rsidRPr="00F40CAA">
          <w:rPr>
            <w:rStyle w:val="Hyperlink"/>
          </w:rPr>
          <w:t>Cisco Jabber</w:t>
        </w:r>
        <w:r w:rsidR="008F3C26" w:rsidRPr="00312FD4">
          <w:rPr>
            <w:rStyle w:val="Hyperlink"/>
            <w:vertAlign w:val="superscript"/>
          </w:rPr>
          <w:t>®</w:t>
        </w:r>
      </w:hyperlink>
      <w:r w:rsidR="008F3C26" w:rsidRPr="00F40CAA">
        <w:t xml:space="preserve"> desktop and mobile instant messaging and presence clients and the Cisco Jabber Software Development Kit (SDK). Collaboration clients such as Cisco Jabber use products from the Cisco collaboration portfolio to perform many functions, such as instant messaging, presence, click-to-call, phone control, voice, video, visual voicemail, and web collaboration.</w:t>
      </w:r>
    </w:p>
    <w:p w14:paraId="6D13F317" w14:textId="77777777" w:rsidR="008F3C26" w:rsidRPr="00687E2F" w:rsidRDefault="00B55DE8" w:rsidP="008F3C26">
      <w:pPr>
        <w:pStyle w:val="Bullet"/>
        <w:tabs>
          <w:tab w:val="clear" w:pos="360"/>
          <w:tab w:val="num" w:pos="576"/>
        </w:tabs>
        <w:ind w:left="576" w:right="432"/>
      </w:pPr>
      <w:hyperlink r:id="rId17" w:history="1">
        <w:r w:rsidR="008F3C26" w:rsidRPr="00687E2F">
          <w:rPr>
            <w:rStyle w:val="Hyperlink"/>
          </w:rPr>
          <w:t>Cisco Unity</w:t>
        </w:r>
        <w:r w:rsidR="008F3C26" w:rsidRPr="000F4E2B">
          <w:rPr>
            <w:rStyle w:val="Hyperlink"/>
            <w:vertAlign w:val="superscript"/>
          </w:rPr>
          <w:t>®</w:t>
        </w:r>
        <w:r w:rsidR="008F3C26" w:rsidRPr="00687E2F">
          <w:rPr>
            <w:rStyle w:val="Hyperlink"/>
          </w:rPr>
          <w:t xml:space="preserve"> Connection</w:t>
        </w:r>
      </w:hyperlink>
      <w:r w:rsidR="008F3C26" w:rsidRPr="00687E2F">
        <w:t xml:space="preserve"> integrates voice-messaging and voice-recognition functions to provide continuous global access to calls and messages. Its advanced convergence-based communication services allow you to use natural-language voice commands to place calls or listen to messages in hands-free mode and to check voice messages from your desktop, either from your email inbox or </w:t>
      </w:r>
      <w:r w:rsidR="008F3C26">
        <w:t>in</w:t>
      </w:r>
      <w:r w:rsidR="008F3C26" w:rsidRPr="00687E2F">
        <w:t xml:space="preserve"> a web browser. It also provides robust auto-attendant functions, including intelligent routing for incoming calls and easily customizable call-screening and message-notification options.</w:t>
      </w:r>
    </w:p>
    <w:p w14:paraId="09B45BC2" w14:textId="77777777" w:rsidR="008F3C26" w:rsidRPr="00207978" w:rsidRDefault="008F3C26" w:rsidP="00127563">
      <w:pPr>
        <w:pStyle w:val="Subhead2"/>
      </w:pPr>
      <w:r>
        <w:t>Contact Center</w:t>
      </w:r>
    </w:p>
    <w:p w14:paraId="6730C60A" w14:textId="77777777" w:rsidR="008F3C26" w:rsidRPr="00F40CAA" w:rsidRDefault="00B55DE8" w:rsidP="008F3C26">
      <w:pPr>
        <w:pStyle w:val="Bullet"/>
        <w:tabs>
          <w:tab w:val="clear" w:pos="360"/>
          <w:tab w:val="num" w:pos="576"/>
        </w:tabs>
        <w:ind w:left="576" w:right="432"/>
      </w:pPr>
      <w:hyperlink r:id="rId18" w:history="1">
        <w:r w:rsidR="008F3C26" w:rsidRPr="00F40CAA">
          <w:rPr>
            <w:rStyle w:val="Hyperlink"/>
          </w:rPr>
          <w:t>Cisco Unified Contact Center Express</w:t>
        </w:r>
      </w:hyperlink>
      <w:r w:rsidR="008F3C26" w:rsidRPr="00F40CAA">
        <w:rPr>
          <w:rStyle w:val="BodyChar"/>
        </w:rPr>
        <w:t xml:space="preserve"> </w:t>
      </w:r>
      <w:r w:rsidR="008F3C26" w:rsidRPr="00F40CAA">
        <w:t>product line helps businesses and organizations deliver a connected digital experience, enabling you to provide contextual, continuous, and capability-rich journeys for your customers, across time and channels. This easy-to-deploy and easy-to-use solution is designed for midmarket companies or enterprise branch offices. Secure and highly available, it supports powerful agent</w:t>
      </w:r>
      <w:r w:rsidR="008F3C26" w:rsidRPr="00F40CAA">
        <w:noBreakHyphen/>
        <w:t>based services and fully integrated self-service applications, including Automatic Call Distributor (ACD), Interactive Voice Response (IVR), Computer Telephony Integration (CTI), and digital channels, including email and chat.</w:t>
      </w:r>
    </w:p>
    <w:p w14:paraId="552A600C" w14:textId="77777777" w:rsidR="008F3C26" w:rsidRPr="00472C5C" w:rsidRDefault="008F3C26" w:rsidP="00127563">
      <w:pPr>
        <w:pStyle w:val="Subhead2"/>
        <w:pageBreakBefore/>
      </w:pPr>
      <w:r w:rsidRPr="00472C5C">
        <w:lastRenderedPageBreak/>
        <w:t>Edge</w:t>
      </w:r>
    </w:p>
    <w:p w14:paraId="55B39436" w14:textId="30370BEB" w:rsidR="008F3C26" w:rsidRPr="00F40CAA" w:rsidRDefault="00B55DE8" w:rsidP="008F3C26">
      <w:pPr>
        <w:pStyle w:val="Bullet"/>
        <w:tabs>
          <w:tab w:val="clear" w:pos="360"/>
          <w:tab w:val="num" w:pos="576"/>
        </w:tabs>
        <w:ind w:left="576" w:right="432"/>
      </w:pPr>
      <w:hyperlink r:id="rId19" w:history="1">
        <w:r w:rsidR="008F3C26" w:rsidRPr="00EA183E">
          <w:rPr>
            <w:rStyle w:val="Hyperlink"/>
          </w:rPr>
          <w:t>Cisco Expressway</w:t>
        </w:r>
        <w:r w:rsidR="008F3C26" w:rsidRPr="00EA183E">
          <w:rPr>
            <w:rStyle w:val="Hyperlink"/>
            <w:vertAlign w:val="superscript"/>
          </w:rPr>
          <w:t>™</w:t>
        </w:r>
      </w:hyperlink>
      <w:r w:rsidR="008F3C26" w:rsidRPr="00F40CAA">
        <w:t xml:space="preserve"> is an advanced gateway that helps make collaboration as simple, secure, and effective outside the organization as it is inside. Expressway provides remote access to mobile users and teleworkers, without the need for a separate VPN client. It supports business-to-business and business-to-consumer collaboration, and video interoperability with third-party standards-based systems. Expressway also enables seamless </w:t>
      </w:r>
      <w:hyperlink r:id="rId20" w:history="1">
        <w:r w:rsidR="008F3C26" w:rsidRPr="00F40CAA">
          <w:rPr>
            <w:rStyle w:val="Hyperlink"/>
          </w:rPr>
          <w:t>hybrid collaboration</w:t>
        </w:r>
      </w:hyperlink>
      <w:r w:rsidR="008F3C26" w:rsidRPr="00F40CAA">
        <w:t xml:space="preserve"> experiences, connecting on-premises unified communications assets to </w:t>
      </w:r>
      <w:hyperlink r:id="rId21" w:history="1">
        <w:r w:rsidR="008F3C26" w:rsidRPr="00F40CAA">
          <w:rPr>
            <w:rStyle w:val="Hyperlink"/>
          </w:rPr>
          <w:t>Webex</w:t>
        </w:r>
        <w:r w:rsidR="008F3C26" w:rsidRPr="00312FD4">
          <w:rPr>
            <w:rStyle w:val="Hyperlink"/>
            <w:vertAlign w:val="superscript"/>
          </w:rPr>
          <w:t>®</w:t>
        </w:r>
      </w:hyperlink>
      <w:r w:rsidR="008F3C26" w:rsidRPr="00F40CAA">
        <w:t xml:space="preserve"> cloud services.</w:t>
      </w:r>
    </w:p>
    <w:p w14:paraId="6549AC03" w14:textId="77777777" w:rsidR="008F3C26" w:rsidRPr="00D25647" w:rsidRDefault="008F3C26" w:rsidP="00127563">
      <w:pPr>
        <w:pStyle w:val="Subhead2"/>
      </w:pPr>
      <w:r w:rsidRPr="00D25647">
        <w:t>Management</w:t>
      </w:r>
    </w:p>
    <w:p w14:paraId="2C4E4884" w14:textId="77777777" w:rsidR="008F3C26" w:rsidRPr="00F40CAA" w:rsidRDefault="00B55DE8" w:rsidP="008F3C26">
      <w:pPr>
        <w:pStyle w:val="Bullet"/>
        <w:tabs>
          <w:tab w:val="clear" w:pos="360"/>
          <w:tab w:val="num" w:pos="576"/>
        </w:tabs>
        <w:ind w:left="576" w:right="432"/>
      </w:pPr>
      <w:hyperlink r:id="rId22" w:history="1">
        <w:r w:rsidR="008F3C26" w:rsidRPr="00F40CAA">
          <w:rPr>
            <w:rStyle w:val="Hyperlink"/>
          </w:rPr>
          <w:t>Cisco Prime Collaboration Deployment</w:t>
        </w:r>
      </w:hyperlink>
      <w:r w:rsidR="008F3C26" w:rsidRPr="00F40CAA">
        <w:t xml:space="preserve"> is an application that is designed to assist in the management of unified communications applications. It allows you to perform tasks such as migration of older software versions to new virtual machines, fresh installs, and upgrades of existing applications.</w:t>
      </w:r>
    </w:p>
    <w:p w14:paraId="5240B556" w14:textId="2912090E" w:rsidR="008F3C26" w:rsidRPr="00F40CAA" w:rsidRDefault="008F3C26" w:rsidP="008F3C26">
      <w:pPr>
        <w:pStyle w:val="Bullet"/>
        <w:tabs>
          <w:tab w:val="clear" w:pos="360"/>
          <w:tab w:val="num" w:pos="576"/>
        </w:tabs>
        <w:ind w:left="576" w:right="432"/>
      </w:pPr>
      <w:r w:rsidRPr="0086050A">
        <w:rPr>
          <w:b/>
        </w:rPr>
        <w:t>(Not preloaded)</w:t>
      </w:r>
      <w:r w:rsidRPr="0086050A">
        <w:t xml:space="preserve"> </w:t>
      </w:r>
      <w:hyperlink r:id="rId23" w:history="1">
        <w:r w:rsidRPr="00F40CAA">
          <w:rPr>
            <w:rStyle w:val="Hyperlink"/>
          </w:rPr>
          <w:t>Cisco TelePresence</w:t>
        </w:r>
        <w:r w:rsidRPr="00312FD4">
          <w:rPr>
            <w:rStyle w:val="Hyperlink"/>
            <w:vertAlign w:val="superscript"/>
          </w:rPr>
          <w:t>®</w:t>
        </w:r>
        <w:r w:rsidRPr="00F40CAA">
          <w:rPr>
            <w:rStyle w:val="Hyperlink"/>
          </w:rPr>
          <w:t xml:space="preserve"> Management Suite</w:t>
        </w:r>
      </w:hyperlink>
      <w:r w:rsidRPr="00F40CAA">
        <w:t xml:space="preserve"> offers flexible scheduling capabilities for video meetings, including the ability to integrate with Microsoft Exchange and Microsoft 365. At the core of the Cisco collaboration infrastructure portfolio, the suite facilitates on-premises video collaboration. It works with Cisco Meeting Server and Cisco TelePresence Server deployments.</w:t>
      </w:r>
    </w:p>
    <w:p w14:paraId="177985BA" w14:textId="77777777" w:rsidR="008F3C26" w:rsidRPr="00472C5C" w:rsidRDefault="008F3C26" w:rsidP="00127563">
      <w:pPr>
        <w:pStyle w:val="Subhead2"/>
      </w:pPr>
      <w:r w:rsidRPr="00472C5C">
        <w:t>Meeting</w:t>
      </w:r>
      <w:r>
        <w:t>s</w:t>
      </w:r>
    </w:p>
    <w:p w14:paraId="2C0BF01C" w14:textId="34CC88CA" w:rsidR="008F3C26" w:rsidRDefault="008F3C26" w:rsidP="008F3C26">
      <w:pPr>
        <w:pStyle w:val="Bullet"/>
        <w:tabs>
          <w:tab w:val="clear" w:pos="360"/>
          <w:tab w:val="num" w:pos="576"/>
        </w:tabs>
        <w:ind w:left="576" w:right="432"/>
      </w:pPr>
      <w:r w:rsidRPr="00F40CAA">
        <w:rPr>
          <w:b/>
        </w:rPr>
        <w:t xml:space="preserve">(Not preloaded) </w:t>
      </w:r>
      <w:hyperlink r:id="rId24" w:history="1">
        <w:r w:rsidRPr="00F40CAA">
          <w:rPr>
            <w:rStyle w:val="Hyperlink"/>
          </w:rPr>
          <w:t>Cisco Meeting Server</w:t>
        </w:r>
      </w:hyperlink>
      <w:r w:rsidRPr="00F40CAA">
        <w:t xml:space="preserve"> brings premises-based video, audio, and web communication together to meet the collaboration needs of the modern workplace. It works with third-party devices and provides an enjoyable and intuitive user experience. It also scales easily and can be purchased using our all-in-one, user-based multiparty licensing offer.</w:t>
      </w:r>
    </w:p>
    <w:p w14:paraId="464FBC32" w14:textId="371F5611" w:rsidR="000B75F1" w:rsidRDefault="000B75F1" w:rsidP="000B75F1">
      <w:pPr>
        <w:pStyle w:val="Body"/>
        <w:spacing w:before="140"/>
      </w:pPr>
      <w:r>
        <w:t xml:space="preserve">In addition, Business Edition 6000 appliances support co-residency of approved third-party collaboration applications as described in the </w:t>
      </w:r>
      <w:hyperlink r:id="rId25" w:history="1">
        <w:r w:rsidRPr="00ED2B53">
          <w:rPr>
            <w:rStyle w:val="Hyperlink"/>
          </w:rPr>
          <w:t>Co-</w:t>
        </w:r>
        <w:r>
          <w:rPr>
            <w:rStyle w:val="Hyperlink"/>
          </w:rPr>
          <w:t>R</w:t>
        </w:r>
        <w:r w:rsidRPr="00ED2B53">
          <w:rPr>
            <w:rStyle w:val="Hyperlink"/>
          </w:rPr>
          <w:t>esidency Policy</w:t>
        </w:r>
      </w:hyperlink>
      <w:r>
        <w:t>.</w:t>
      </w:r>
    </w:p>
    <w:p w14:paraId="6DC40EB1" w14:textId="77777777" w:rsidR="008F3C26" w:rsidRPr="00127563" w:rsidRDefault="008F3C26" w:rsidP="00127563">
      <w:pPr>
        <w:pStyle w:val="ToCSubhead1"/>
        <w:pageBreakBefore/>
      </w:pPr>
      <w:bookmarkStart w:id="8" w:name="_Toc2735665"/>
      <w:bookmarkStart w:id="9" w:name="_Toc67520001"/>
      <w:bookmarkStart w:id="10" w:name="_Toc121953964"/>
      <w:r w:rsidRPr="00127563">
        <w:lastRenderedPageBreak/>
        <w:t>Solution specifications: System capacity</w:t>
      </w:r>
      <w:bookmarkEnd w:id="8"/>
      <w:bookmarkEnd w:id="9"/>
      <w:bookmarkEnd w:id="10"/>
    </w:p>
    <w:p w14:paraId="1574807C" w14:textId="60039B85" w:rsidR="008F3C26" w:rsidRDefault="008F3C26" w:rsidP="008F3C26">
      <w:pPr>
        <w:pStyle w:val="Body"/>
      </w:pPr>
      <w:r>
        <w:t xml:space="preserve">Tables 1 and 2 list the system capacities supported by the BE6000 platform models. For solution design guidance and deployment models, please refer to the </w:t>
      </w:r>
      <w:hyperlink r:id="rId26" w:history="1">
        <w:r w:rsidRPr="00936255">
          <w:rPr>
            <w:rStyle w:val="Hyperlink"/>
          </w:rPr>
          <w:t>Preferred Architecture for Midmarket Collaboration</w:t>
        </w:r>
      </w:hyperlink>
      <w:r>
        <w:t xml:space="preserve"> and </w:t>
      </w:r>
      <w:hyperlink r:id="rId27" w:history="1">
        <w:r w:rsidRPr="00936255">
          <w:rPr>
            <w:rStyle w:val="Hyperlink"/>
          </w:rPr>
          <w:t xml:space="preserve">Cisco Validated Designs </w:t>
        </w:r>
        <w:r>
          <w:rPr>
            <w:rStyle w:val="Hyperlink"/>
          </w:rPr>
          <w:t>g</w:t>
        </w:r>
        <w:r w:rsidRPr="00936255">
          <w:rPr>
            <w:rStyle w:val="Hyperlink"/>
          </w:rPr>
          <w:t>uides</w:t>
        </w:r>
      </w:hyperlink>
      <w:r>
        <w:t xml:space="preserve">. The </w:t>
      </w:r>
      <w:hyperlink r:id="rId28" w:history="1">
        <w:r w:rsidRPr="00D50753">
          <w:rPr>
            <w:rStyle w:val="Hyperlink"/>
          </w:rPr>
          <w:t xml:space="preserve">Cisco Solutions Reference Network Design (SRND) </w:t>
        </w:r>
        <w:r>
          <w:rPr>
            <w:rStyle w:val="Hyperlink"/>
          </w:rPr>
          <w:t>g</w:t>
        </w:r>
        <w:r w:rsidRPr="00D50753">
          <w:rPr>
            <w:rStyle w:val="Hyperlink"/>
          </w:rPr>
          <w:t>uides</w:t>
        </w:r>
      </w:hyperlink>
      <w:r>
        <w:t xml:space="preserve"> and the </w:t>
      </w:r>
      <w:hyperlink r:id="rId29" w:history="1">
        <w:r w:rsidR="004144C1">
          <w:rPr>
            <w:rStyle w:val="Hyperlink"/>
          </w:rPr>
          <w:t>Cisco </w:t>
        </w:r>
        <w:r w:rsidRPr="006D2F21">
          <w:rPr>
            <w:rStyle w:val="Hyperlink"/>
          </w:rPr>
          <w:t>Collaboration Virtualization</w:t>
        </w:r>
      </w:hyperlink>
      <w:r>
        <w:t xml:space="preserve"> document are also available for more advanced implementations, as required.</w:t>
      </w:r>
    </w:p>
    <w:p w14:paraId="3171C2FB" w14:textId="0A9546AE" w:rsidR="008F3C26" w:rsidRDefault="008F3C26" w:rsidP="008F3C26">
      <w:pPr>
        <w:pStyle w:val="TableCaption"/>
      </w:pPr>
      <w:r w:rsidRPr="00F40CAA">
        <w:t>Cisco BE6000M and BE6000</w:t>
      </w:r>
      <w:r w:rsidR="00B41DF6">
        <w:t>M</w:t>
      </w:r>
      <w:r w:rsidRPr="00F40CAA">
        <w:t xml:space="preserve"> Models System Capacity</w:t>
      </w:r>
    </w:p>
    <w:tbl>
      <w:tblPr>
        <w:tblStyle w:val="TableStyle"/>
        <w:tblW w:w="5000" w:type="pct"/>
        <w:tblLook w:val="04A0" w:firstRow="1" w:lastRow="0" w:firstColumn="1" w:lastColumn="0" w:noHBand="0" w:noVBand="1"/>
      </w:tblPr>
      <w:tblGrid>
        <w:gridCol w:w="3599"/>
        <w:gridCol w:w="6840"/>
      </w:tblGrid>
      <w:tr w:rsidR="008F3C26" w:rsidRPr="00F40CAA" w14:paraId="4C71A749" w14:textId="77777777" w:rsidTr="00CB32CE">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1724" w:type="pct"/>
          </w:tcPr>
          <w:p w14:paraId="7451D7EB" w14:textId="77777777" w:rsidR="008F3C26" w:rsidRPr="00883D2F" w:rsidRDefault="008F3C26" w:rsidP="00CB32CE">
            <w:pPr>
              <w:pStyle w:val="Cellhead1"/>
            </w:pPr>
            <w:r w:rsidRPr="00883D2F">
              <w:t>Attribute</w:t>
            </w:r>
          </w:p>
        </w:tc>
        <w:tc>
          <w:tcPr>
            <w:tcW w:w="3276" w:type="pct"/>
          </w:tcPr>
          <w:p w14:paraId="02D5502E" w14:textId="77777777" w:rsidR="008F3C26" w:rsidRPr="00883D2F" w:rsidRDefault="008F3C26" w:rsidP="00CB32CE">
            <w:pPr>
              <w:pStyle w:val="Cellhead1"/>
              <w:cnfStyle w:val="100000000000" w:firstRow="1" w:lastRow="0" w:firstColumn="0" w:lastColumn="0" w:oddVBand="0" w:evenVBand="0" w:oddHBand="0" w:evenHBand="0" w:firstRowFirstColumn="0" w:firstRowLastColumn="0" w:lastRowFirstColumn="0" w:lastRowLastColumn="0"/>
            </w:pPr>
            <w:r w:rsidRPr="00883D2F">
              <w:t>Capacity</w:t>
            </w:r>
          </w:p>
        </w:tc>
      </w:tr>
      <w:tr w:rsidR="008F3C26" w:rsidRPr="00A74383" w14:paraId="5B39BA66" w14:textId="77777777" w:rsidTr="00CB32CE">
        <w:trPr>
          <w:cnfStyle w:val="000000100000" w:firstRow="0" w:lastRow="0" w:firstColumn="0" w:lastColumn="0" w:oddVBand="0" w:evenVBand="0" w:oddHBand="1" w:evenHBand="0" w:firstRowFirstColumn="0" w:firstRowLastColumn="0" w:lastRowFirstColumn="0" w:lastRowLastColumn="0"/>
        </w:trPr>
        <w:tc>
          <w:tcPr>
            <w:tcW w:w="1724" w:type="pct"/>
          </w:tcPr>
          <w:p w14:paraId="3F2B8CAA" w14:textId="77777777" w:rsidR="008F3C26" w:rsidRPr="00931D02" w:rsidRDefault="008F3C26" w:rsidP="00CB32CE">
            <w:pPr>
              <w:pStyle w:val="Chartbody"/>
              <w:rPr>
                <w:b/>
              </w:rPr>
            </w:pPr>
            <w:r w:rsidRPr="00931D02">
              <w:rPr>
                <w:b/>
              </w:rPr>
              <w:t>Maximum number of users</w:t>
            </w:r>
          </w:p>
        </w:tc>
        <w:tc>
          <w:tcPr>
            <w:tcW w:w="3276" w:type="pct"/>
          </w:tcPr>
          <w:p w14:paraId="04C02AE1" w14:textId="77777777" w:rsidR="008F3C26" w:rsidRPr="001D550E" w:rsidRDefault="008F3C26" w:rsidP="001D550E">
            <w:pPr>
              <w:pStyle w:val="Chartbody"/>
            </w:pPr>
            <w:r w:rsidRPr="001D550E">
              <w:t>1000</w:t>
            </w:r>
          </w:p>
        </w:tc>
      </w:tr>
      <w:tr w:rsidR="008F3C26" w:rsidRPr="00A74383" w14:paraId="4A6CB95C" w14:textId="77777777" w:rsidTr="00CB32CE">
        <w:trPr>
          <w:cnfStyle w:val="000000010000" w:firstRow="0" w:lastRow="0" w:firstColumn="0" w:lastColumn="0" w:oddVBand="0" w:evenVBand="0" w:oddHBand="0" w:evenHBand="1" w:firstRowFirstColumn="0" w:firstRowLastColumn="0" w:lastRowFirstColumn="0" w:lastRowLastColumn="0"/>
        </w:trPr>
        <w:tc>
          <w:tcPr>
            <w:tcW w:w="1724" w:type="pct"/>
          </w:tcPr>
          <w:p w14:paraId="50B0D1E4" w14:textId="77777777" w:rsidR="008F3C26" w:rsidRPr="00931D02" w:rsidRDefault="008F3C26" w:rsidP="00CB32CE">
            <w:pPr>
              <w:pStyle w:val="Chartbody"/>
              <w:rPr>
                <w:b/>
              </w:rPr>
            </w:pPr>
            <w:r w:rsidRPr="00931D02">
              <w:rPr>
                <w:b/>
              </w:rPr>
              <w:t>Maximum number of mailboxes and voicemail ports</w:t>
            </w:r>
          </w:p>
        </w:tc>
        <w:tc>
          <w:tcPr>
            <w:tcW w:w="3276" w:type="pct"/>
          </w:tcPr>
          <w:p w14:paraId="2A70F4D1" w14:textId="77777777" w:rsidR="008F3C26" w:rsidRPr="001D550E" w:rsidRDefault="008F3C26" w:rsidP="001D550E">
            <w:pPr>
              <w:pStyle w:val="Chartbody"/>
            </w:pPr>
            <w:r w:rsidRPr="001D550E">
              <w:t>1000 mailboxes and 24 voicemail ports</w:t>
            </w:r>
          </w:p>
        </w:tc>
      </w:tr>
      <w:tr w:rsidR="008F3C26" w:rsidRPr="00A74383" w14:paraId="6108BDCD" w14:textId="77777777" w:rsidTr="00CB32CE">
        <w:trPr>
          <w:cnfStyle w:val="000000100000" w:firstRow="0" w:lastRow="0" w:firstColumn="0" w:lastColumn="0" w:oddVBand="0" w:evenVBand="0" w:oddHBand="1" w:evenHBand="0" w:firstRowFirstColumn="0" w:firstRowLastColumn="0" w:lastRowFirstColumn="0" w:lastRowLastColumn="0"/>
        </w:trPr>
        <w:tc>
          <w:tcPr>
            <w:tcW w:w="1724" w:type="pct"/>
          </w:tcPr>
          <w:p w14:paraId="480FEA8B" w14:textId="77777777" w:rsidR="008F3C26" w:rsidRPr="00931D02" w:rsidRDefault="008F3C26" w:rsidP="00CB32CE">
            <w:pPr>
              <w:pStyle w:val="Chartbody"/>
              <w:rPr>
                <w:b/>
              </w:rPr>
            </w:pPr>
            <w:r w:rsidRPr="00931D02">
              <w:rPr>
                <w:b/>
              </w:rPr>
              <w:t>Number of contact center agents</w:t>
            </w:r>
          </w:p>
        </w:tc>
        <w:tc>
          <w:tcPr>
            <w:tcW w:w="3276" w:type="pct"/>
          </w:tcPr>
          <w:p w14:paraId="25A5B475" w14:textId="77777777" w:rsidR="008F3C26" w:rsidRPr="001D550E" w:rsidRDefault="008F3C26" w:rsidP="001D550E">
            <w:pPr>
              <w:pStyle w:val="Chartbody"/>
            </w:pPr>
            <w:r w:rsidRPr="001D550E">
              <w:t>100</w:t>
            </w:r>
          </w:p>
        </w:tc>
      </w:tr>
      <w:tr w:rsidR="008F3C26" w:rsidRPr="00A74383" w14:paraId="38DA2434" w14:textId="77777777" w:rsidTr="00CB32CE">
        <w:trPr>
          <w:cnfStyle w:val="000000010000" w:firstRow="0" w:lastRow="0" w:firstColumn="0" w:lastColumn="0" w:oddVBand="0" w:evenVBand="0" w:oddHBand="0" w:evenHBand="1" w:firstRowFirstColumn="0" w:firstRowLastColumn="0" w:lastRowFirstColumn="0" w:lastRowLastColumn="0"/>
        </w:trPr>
        <w:tc>
          <w:tcPr>
            <w:tcW w:w="1724" w:type="pct"/>
          </w:tcPr>
          <w:p w14:paraId="27663E63" w14:textId="77777777" w:rsidR="008F3C26" w:rsidRPr="00931D02" w:rsidRDefault="008F3C26" w:rsidP="00CB32CE">
            <w:pPr>
              <w:pStyle w:val="Chartbody"/>
              <w:rPr>
                <w:b/>
              </w:rPr>
            </w:pPr>
            <w:r w:rsidRPr="00931D02">
              <w:rPr>
                <w:b/>
              </w:rPr>
              <w:t>Number of presence users</w:t>
            </w:r>
          </w:p>
        </w:tc>
        <w:tc>
          <w:tcPr>
            <w:tcW w:w="3276" w:type="pct"/>
          </w:tcPr>
          <w:p w14:paraId="1874186F" w14:textId="77777777" w:rsidR="008F3C26" w:rsidRPr="001D550E" w:rsidRDefault="008F3C26" w:rsidP="001D550E">
            <w:pPr>
              <w:pStyle w:val="Chartbody"/>
            </w:pPr>
            <w:r w:rsidRPr="001D550E">
              <w:t>1000</w:t>
            </w:r>
          </w:p>
        </w:tc>
      </w:tr>
      <w:tr w:rsidR="008F3C26" w:rsidRPr="00A74383" w14:paraId="2350553C" w14:textId="77777777" w:rsidTr="00CB32CE">
        <w:trPr>
          <w:cnfStyle w:val="000000100000" w:firstRow="0" w:lastRow="0" w:firstColumn="0" w:lastColumn="0" w:oddVBand="0" w:evenVBand="0" w:oddHBand="1" w:evenHBand="0" w:firstRowFirstColumn="0" w:firstRowLastColumn="0" w:lastRowFirstColumn="0" w:lastRowLastColumn="0"/>
        </w:trPr>
        <w:tc>
          <w:tcPr>
            <w:tcW w:w="1724" w:type="pct"/>
          </w:tcPr>
          <w:p w14:paraId="23ABBC7A" w14:textId="77777777" w:rsidR="008F3C26" w:rsidRPr="00931D02" w:rsidRDefault="008F3C26" w:rsidP="00CB32CE">
            <w:pPr>
              <w:pStyle w:val="Chartbody"/>
              <w:rPr>
                <w:b/>
              </w:rPr>
            </w:pPr>
            <w:r w:rsidRPr="00931D02">
              <w:rPr>
                <w:b/>
              </w:rPr>
              <w:t>Number of devices supported</w:t>
            </w:r>
          </w:p>
        </w:tc>
        <w:tc>
          <w:tcPr>
            <w:tcW w:w="3276" w:type="pct"/>
          </w:tcPr>
          <w:p w14:paraId="0E6A6924" w14:textId="77777777" w:rsidR="008F3C26" w:rsidRPr="001D550E" w:rsidRDefault="008F3C26" w:rsidP="001D550E">
            <w:pPr>
              <w:pStyle w:val="Chartbody"/>
            </w:pPr>
            <w:r w:rsidRPr="001D550E">
              <w:t xml:space="preserve">1200 </w:t>
            </w:r>
          </w:p>
        </w:tc>
      </w:tr>
      <w:tr w:rsidR="008F3C26" w:rsidRPr="00A74383" w14:paraId="2D125F73" w14:textId="77777777" w:rsidTr="00CB32CE">
        <w:trPr>
          <w:cnfStyle w:val="000000010000" w:firstRow="0" w:lastRow="0" w:firstColumn="0" w:lastColumn="0" w:oddVBand="0" w:evenVBand="0" w:oddHBand="0" w:evenHBand="1" w:firstRowFirstColumn="0" w:firstRowLastColumn="0" w:lastRowFirstColumn="0" w:lastRowLastColumn="0"/>
        </w:trPr>
        <w:tc>
          <w:tcPr>
            <w:tcW w:w="1724" w:type="pct"/>
          </w:tcPr>
          <w:p w14:paraId="5BE29964" w14:textId="77777777" w:rsidR="008F3C26" w:rsidRPr="00931D02" w:rsidRDefault="008F3C26" w:rsidP="00CB32CE">
            <w:pPr>
              <w:pStyle w:val="Chartbody"/>
              <w:rPr>
                <w:b/>
              </w:rPr>
            </w:pPr>
            <w:r w:rsidRPr="00931D02">
              <w:rPr>
                <w:b/>
              </w:rPr>
              <w:t>Maximum number of co-resident applications</w:t>
            </w:r>
          </w:p>
        </w:tc>
        <w:tc>
          <w:tcPr>
            <w:tcW w:w="3276" w:type="pct"/>
          </w:tcPr>
          <w:p w14:paraId="1F236CD1" w14:textId="77777777" w:rsidR="008F3C26" w:rsidRPr="001D550E" w:rsidRDefault="008F3C26" w:rsidP="001D550E">
            <w:pPr>
              <w:pStyle w:val="Chartbody"/>
            </w:pPr>
            <w:r w:rsidRPr="001D550E">
              <w:t>Varies by deployment; typically 5 to 7 per appliance</w:t>
            </w:r>
          </w:p>
        </w:tc>
      </w:tr>
    </w:tbl>
    <w:p w14:paraId="34E48A3B" w14:textId="77777777" w:rsidR="008F3C26" w:rsidRDefault="008F3C26" w:rsidP="008F3C26">
      <w:pPr>
        <w:pStyle w:val="TableCaption"/>
      </w:pPr>
      <w:r w:rsidRPr="00931D02">
        <w:t>Ordering Cisco Business Edition 6000 Platform Models</w:t>
      </w:r>
    </w:p>
    <w:tbl>
      <w:tblPr>
        <w:tblStyle w:val="TableStyle"/>
        <w:tblW w:w="5000" w:type="pct"/>
        <w:tblLook w:val="04A0" w:firstRow="1" w:lastRow="0" w:firstColumn="1" w:lastColumn="0" w:noHBand="0" w:noVBand="1"/>
      </w:tblPr>
      <w:tblGrid>
        <w:gridCol w:w="3618"/>
        <w:gridCol w:w="6821"/>
      </w:tblGrid>
      <w:tr w:rsidR="008F3C26" w:rsidRPr="00F40CAA" w14:paraId="2EDD7FC2" w14:textId="77777777" w:rsidTr="00CB32CE">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1733" w:type="pct"/>
          </w:tcPr>
          <w:p w14:paraId="3E97CFE7" w14:textId="77777777" w:rsidR="008F3C26" w:rsidRPr="00931D02" w:rsidRDefault="008F3C26" w:rsidP="00CB32CE">
            <w:pPr>
              <w:pStyle w:val="Cellhead1"/>
            </w:pPr>
            <w:r w:rsidRPr="00931D02">
              <w:t>Part Number</w:t>
            </w:r>
          </w:p>
        </w:tc>
        <w:tc>
          <w:tcPr>
            <w:tcW w:w="3267" w:type="pct"/>
          </w:tcPr>
          <w:p w14:paraId="610F9BEB" w14:textId="77777777" w:rsidR="008F3C26" w:rsidRPr="00931D02" w:rsidRDefault="008F3C26" w:rsidP="00CB32CE">
            <w:pPr>
              <w:pStyle w:val="Cellhead1"/>
              <w:cnfStyle w:val="100000000000" w:firstRow="1" w:lastRow="0" w:firstColumn="0" w:lastColumn="0" w:oddVBand="0" w:evenVBand="0" w:oddHBand="0" w:evenHBand="0" w:firstRowFirstColumn="0" w:firstRowLastColumn="0" w:lastRowFirstColumn="0" w:lastRowLastColumn="0"/>
            </w:pPr>
            <w:r w:rsidRPr="00931D02">
              <w:t>Description</w:t>
            </w:r>
          </w:p>
        </w:tc>
      </w:tr>
      <w:tr w:rsidR="008F3C26" w:rsidRPr="00BE63EB" w14:paraId="01482EFC" w14:textId="77777777" w:rsidTr="00CB32CE">
        <w:trPr>
          <w:cnfStyle w:val="000000100000" w:firstRow="0" w:lastRow="0" w:firstColumn="0" w:lastColumn="0" w:oddVBand="0" w:evenVBand="0" w:oddHBand="1" w:evenHBand="0" w:firstRowFirstColumn="0" w:firstRowLastColumn="0" w:lastRowFirstColumn="0" w:lastRowLastColumn="0"/>
        </w:trPr>
        <w:tc>
          <w:tcPr>
            <w:tcW w:w="1733" w:type="pct"/>
          </w:tcPr>
          <w:p w14:paraId="41C3193E" w14:textId="6EA8EA08" w:rsidR="008F3C26" w:rsidRPr="00931D02" w:rsidRDefault="008F3C26" w:rsidP="006D2F64">
            <w:pPr>
              <w:pStyle w:val="Chartbody"/>
              <w:rPr>
                <w:b/>
              </w:rPr>
            </w:pPr>
            <w:r w:rsidRPr="00931D02">
              <w:rPr>
                <w:b/>
              </w:rPr>
              <w:t>BE6</w:t>
            </w:r>
            <w:r>
              <w:rPr>
                <w:b/>
              </w:rPr>
              <w:t>K</w:t>
            </w:r>
            <w:r w:rsidRPr="00931D02">
              <w:rPr>
                <w:b/>
              </w:rPr>
              <w:t>-M</w:t>
            </w:r>
            <w:r>
              <w:rPr>
                <w:b/>
              </w:rPr>
              <w:t>6</w:t>
            </w:r>
            <w:r w:rsidRPr="00931D02">
              <w:rPr>
                <w:b/>
              </w:rPr>
              <w:t>-K9</w:t>
            </w:r>
          </w:p>
        </w:tc>
        <w:tc>
          <w:tcPr>
            <w:tcW w:w="3267" w:type="pct"/>
          </w:tcPr>
          <w:p w14:paraId="0D07DA23" w14:textId="18DB2885" w:rsidR="008F3C26" w:rsidRPr="00931D02" w:rsidRDefault="008F3C26" w:rsidP="006D2F64">
            <w:pPr>
              <w:pStyle w:val="Chartbody"/>
            </w:pPr>
            <w:r w:rsidRPr="00931D02">
              <w:t>Cisco Business Edition 6000 Svr (M</w:t>
            </w:r>
            <w:r>
              <w:t>6</w:t>
            </w:r>
            <w:r w:rsidRPr="00931D02">
              <w:t>), Export Restricted SW</w:t>
            </w:r>
          </w:p>
        </w:tc>
      </w:tr>
      <w:tr w:rsidR="006D2F64" w:rsidRPr="00BE63EB" w14:paraId="5D72C6B7" w14:textId="77777777" w:rsidTr="00CB32CE">
        <w:trPr>
          <w:cnfStyle w:val="000000010000" w:firstRow="0" w:lastRow="0" w:firstColumn="0" w:lastColumn="0" w:oddVBand="0" w:evenVBand="0" w:oddHBand="0" w:evenHBand="1" w:firstRowFirstColumn="0" w:firstRowLastColumn="0" w:lastRowFirstColumn="0" w:lastRowLastColumn="0"/>
        </w:trPr>
        <w:tc>
          <w:tcPr>
            <w:tcW w:w="1733" w:type="pct"/>
          </w:tcPr>
          <w:p w14:paraId="3145F2B9" w14:textId="5295140B" w:rsidR="006D2F64" w:rsidRPr="00931D02" w:rsidRDefault="006D2F64" w:rsidP="00CB32CE">
            <w:pPr>
              <w:pStyle w:val="Chartbody"/>
              <w:rPr>
                <w:b/>
              </w:rPr>
            </w:pPr>
            <w:r w:rsidRPr="00931D02">
              <w:rPr>
                <w:b/>
              </w:rPr>
              <w:t>BE6</w:t>
            </w:r>
            <w:r>
              <w:rPr>
                <w:b/>
              </w:rPr>
              <w:t>K</w:t>
            </w:r>
            <w:r w:rsidRPr="00931D02">
              <w:rPr>
                <w:b/>
              </w:rPr>
              <w:t>-M</w:t>
            </w:r>
            <w:r>
              <w:rPr>
                <w:b/>
              </w:rPr>
              <w:t>6</w:t>
            </w:r>
            <w:r w:rsidRPr="00931D02">
              <w:rPr>
                <w:b/>
              </w:rPr>
              <w:t>-XU</w:t>
            </w:r>
          </w:p>
        </w:tc>
        <w:tc>
          <w:tcPr>
            <w:tcW w:w="3267" w:type="pct"/>
          </w:tcPr>
          <w:p w14:paraId="637D6AB0" w14:textId="35405F20" w:rsidR="006D2F64" w:rsidRPr="00931D02" w:rsidRDefault="006D2F64" w:rsidP="00CB32CE">
            <w:pPr>
              <w:pStyle w:val="Chartbody"/>
            </w:pPr>
            <w:r w:rsidRPr="00931D02">
              <w:t>Cisco Business Edition 6000 Svr (M</w:t>
            </w:r>
            <w:r>
              <w:t>6</w:t>
            </w:r>
            <w:r w:rsidRPr="00931D02">
              <w:t>), Export Unrestrict. SW</w:t>
            </w:r>
          </w:p>
        </w:tc>
      </w:tr>
    </w:tbl>
    <w:p w14:paraId="493F2AD9" w14:textId="77777777" w:rsidR="008F3C26" w:rsidRPr="00CB7ED3" w:rsidRDefault="008F3C26" w:rsidP="008F3C26">
      <w:pPr>
        <w:pStyle w:val="ToCSubhead1"/>
      </w:pPr>
      <w:bookmarkStart w:id="11" w:name="_Toc2735666"/>
      <w:bookmarkStart w:id="12" w:name="_Toc67520002"/>
      <w:bookmarkStart w:id="13" w:name="_Toc121953965"/>
      <w:r w:rsidRPr="00CB7ED3">
        <w:t>Licensing</w:t>
      </w:r>
      <w:bookmarkEnd w:id="11"/>
      <w:bookmarkEnd w:id="12"/>
      <w:bookmarkEnd w:id="13"/>
    </w:p>
    <w:p w14:paraId="175BB49B" w14:textId="4520B0BE" w:rsidR="008F3C26" w:rsidRDefault="000B75F1" w:rsidP="008F3C26">
      <w:pPr>
        <w:pStyle w:val="Body"/>
      </w:pPr>
      <w:r w:rsidRPr="000B75F1">
        <w:t xml:space="preserve">Each BE6000 appliance requires a license for VMware vSphere ESXi, which may be purchased from Cisco or customer-provided. </w:t>
      </w:r>
      <w:r w:rsidR="008F3C26" w:rsidRPr="000B75F1">
        <w:t>The collaboration applications in the BE6000 platform models are licensed on a per-user basis. Each BE6000 customer may purch</w:t>
      </w:r>
      <w:r w:rsidR="008F3C26" w:rsidRPr="00883D2F">
        <w:t>ase a Cisco Collaboration Flex Plan subscription at various feature levels for each of their users and common area devices.</w:t>
      </w:r>
      <w:r w:rsidR="008F3C26">
        <w:t xml:space="preserve"> </w:t>
      </w:r>
      <w:r w:rsidR="008F3C26" w:rsidRPr="00883D2F">
        <w:t>Cisco Collaboration</w:t>
      </w:r>
      <w:r w:rsidR="008F3C26">
        <w:t xml:space="preserve"> Flex Plan provides simplified purchasing with flexible payment options, easily extensible functionality from calling and messaging to meetings and contact center, flexible migration to the cloud and enhanced visibility into collaboration usage. For more information, see </w:t>
      </w:r>
      <w:hyperlink r:id="rId30" w:history="1">
        <w:r w:rsidR="008F3C26" w:rsidRPr="00B7102B">
          <w:rPr>
            <w:rStyle w:val="Hyperlink"/>
          </w:rPr>
          <w:t>https://www.cisco.com/c/en/us/products/unified-communications/collaboration-flex-plan/index.html</w:t>
        </w:r>
      </w:hyperlink>
      <w:r w:rsidR="008F3C26">
        <w:t>.</w:t>
      </w:r>
    </w:p>
    <w:p w14:paraId="342C6138" w14:textId="77777777" w:rsidR="008F3C26" w:rsidRPr="00127563" w:rsidRDefault="008F3C26" w:rsidP="00585DD9">
      <w:pPr>
        <w:pStyle w:val="ToCSubhead1"/>
        <w:pageBreakBefore/>
      </w:pPr>
      <w:bookmarkStart w:id="14" w:name="_Toc2735667"/>
      <w:bookmarkStart w:id="15" w:name="_Toc67520003"/>
      <w:bookmarkStart w:id="16" w:name="_Toc121953966"/>
      <w:r w:rsidRPr="00127563">
        <w:lastRenderedPageBreak/>
        <w:t>Ordering information</w:t>
      </w:r>
      <w:bookmarkEnd w:id="14"/>
      <w:bookmarkEnd w:id="15"/>
      <w:bookmarkEnd w:id="16"/>
    </w:p>
    <w:p w14:paraId="259A830D" w14:textId="518CA501" w:rsidR="008F3C26" w:rsidRDefault="008F3C26" w:rsidP="008F3C26">
      <w:pPr>
        <w:pStyle w:val="Body"/>
      </w:pPr>
      <w:r>
        <w:t xml:space="preserve">To order any BE6000 platform model, simply purchase the required number of appliances (using the part number[s] in Table 2). Then </w:t>
      </w:r>
      <w:r w:rsidR="000B75F1" w:rsidRPr="000B75F1">
        <w:t>purchase</w:t>
      </w:r>
      <w:r>
        <w:t xml:space="preserve"> a virtualization software license from Cisco or choose to bring your own, and add application subscriptions to enable the required mix of features and number of users. Cisco channel partners and resellers can refer to the </w:t>
      </w:r>
      <w:hyperlink r:id="rId31" w:history="1">
        <w:r w:rsidRPr="00DE2846">
          <w:rPr>
            <w:rStyle w:val="Hyperlink"/>
          </w:rPr>
          <w:t>Cisco Business Edition 6000 Ordering Guide</w:t>
        </w:r>
      </w:hyperlink>
      <w:r>
        <w:t xml:space="preserve"> for further information.</w:t>
      </w:r>
    </w:p>
    <w:p w14:paraId="33A25E2B" w14:textId="77777777" w:rsidR="008F3C26" w:rsidRDefault="008F3C26" w:rsidP="008F3C26">
      <w:pPr>
        <w:pStyle w:val="Body"/>
      </w:pPr>
      <w:r>
        <w:t xml:space="preserve">To place an order, contact your local Cisco representative or visit </w:t>
      </w:r>
      <w:hyperlink r:id="rId32" w:history="1">
        <w:r w:rsidRPr="00FB5083">
          <w:rPr>
            <w:rStyle w:val="Hyperlink"/>
          </w:rPr>
          <w:t>Locate a Partner</w:t>
        </w:r>
      </w:hyperlink>
      <w:r>
        <w:rPr>
          <w:rStyle w:val="Hyperlink"/>
        </w:rPr>
        <w:t xml:space="preserve"> on cisco.com</w:t>
      </w:r>
      <w:r>
        <w:t>. Search on “Advanced Collaboration Architecture Specialization (ACAS),” or “Cisco Express Collaboration Specialization” to find a certified unified communications partner in your local area.</w:t>
      </w:r>
    </w:p>
    <w:p w14:paraId="7703664B" w14:textId="77777777" w:rsidR="008F3C26" w:rsidRPr="00222B9C" w:rsidRDefault="008F3C26" w:rsidP="008F3C26">
      <w:pPr>
        <w:pStyle w:val="ToCSubhead1"/>
      </w:pPr>
      <w:bookmarkStart w:id="17" w:name="_Toc2735668"/>
      <w:bookmarkStart w:id="18" w:name="_Toc67520004"/>
      <w:bookmarkStart w:id="19" w:name="_Toc121953967"/>
      <w:r w:rsidRPr="00222B9C">
        <w:t>Cisco Services</w:t>
      </w:r>
      <w:bookmarkEnd w:id="17"/>
      <w:bookmarkEnd w:id="18"/>
      <w:bookmarkEnd w:id="19"/>
    </w:p>
    <w:p w14:paraId="587840CF" w14:textId="77777777" w:rsidR="008F3C26" w:rsidRPr="00127563" w:rsidRDefault="008F3C26" w:rsidP="00127563">
      <w:pPr>
        <w:pStyle w:val="Body"/>
      </w:pPr>
      <w:r w:rsidRPr="00127563">
        <w:t xml:space="preserve">Cisco Services help you accelerate cost savings and productivity gains associated with deploying Cisco Unified Communications in your network. Delivered by Cisco and our certified partners, our portfolio of deployment and technical support services is based on proven methodologies for unifying voice, video, data, and mobile applications on fixed and mobile networks. </w:t>
      </w:r>
    </w:p>
    <w:p w14:paraId="185B1EE4" w14:textId="77777777" w:rsidR="008F3C26" w:rsidRPr="00931D02" w:rsidRDefault="008F3C26" w:rsidP="00127563">
      <w:pPr>
        <w:pStyle w:val="Body"/>
      </w:pPr>
      <w:r w:rsidRPr="00127563">
        <w:t>Our unique lifecycle approach to these</w:t>
      </w:r>
      <w:r w:rsidRPr="00931D02">
        <w:t xml:space="preserve"> services can help you provide your users with powerful new ways to collaborate with co-workers, partners, and customers across any workspace to accelerate business advantage.</w:t>
      </w:r>
    </w:p>
    <w:p w14:paraId="7ABCD48F" w14:textId="77777777" w:rsidR="008F3C26" w:rsidRDefault="008F3C26" w:rsidP="008F3C26">
      <w:pPr>
        <w:pStyle w:val="Body"/>
        <w:outlineLvl w:val="0"/>
      </w:pPr>
      <w:r>
        <w:t xml:space="preserve">To learn more, please visit </w:t>
      </w:r>
      <w:hyperlink r:id="rId33" w:history="1">
        <w:r>
          <w:rPr>
            <w:rStyle w:val="Hyperlink"/>
          </w:rPr>
          <w:t>https://www.cisco.com/go/ucservices</w:t>
        </w:r>
      </w:hyperlink>
      <w:r>
        <w:t>.</w:t>
      </w:r>
    </w:p>
    <w:p w14:paraId="393379F2" w14:textId="77777777" w:rsidR="008F3C26" w:rsidRPr="00DA00BB" w:rsidRDefault="008F3C26" w:rsidP="00127563">
      <w:pPr>
        <w:pStyle w:val="ToCSubhead1"/>
      </w:pPr>
      <w:bookmarkStart w:id="20" w:name="_Toc2735669"/>
      <w:bookmarkStart w:id="21" w:name="_Toc67520005"/>
      <w:bookmarkStart w:id="22" w:name="_Toc121953968"/>
      <w:r w:rsidRPr="00DA00BB">
        <w:t>Cisco Capital</w:t>
      </w:r>
      <w:bookmarkEnd w:id="20"/>
      <w:bookmarkEnd w:id="21"/>
      <w:bookmarkEnd w:id="22"/>
    </w:p>
    <w:p w14:paraId="06DA0678" w14:textId="77777777" w:rsidR="008F3C26" w:rsidRPr="008F3C26" w:rsidRDefault="008F3C26" w:rsidP="008F3C26">
      <w:pPr>
        <w:pStyle w:val="Subhead2"/>
      </w:pPr>
      <w:r w:rsidRPr="008F3C26">
        <w:t>Flexible payment solutions to help you achieve your objectives</w:t>
      </w:r>
    </w:p>
    <w:p w14:paraId="7536DCFE" w14:textId="77777777" w:rsidR="008F3C26" w:rsidRDefault="008F3C26" w:rsidP="008F3C26">
      <w:pPr>
        <w:pStyle w:val="Body"/>
      </w:pPr>
      <w:r w:rsidRPr="00931D02">
        <w:t>Cisco Capital makes it easier to get the right technology to achieve your objectives, enable business transformation and help you stay competitive. We can help you reduce the total cost of ownership, conserve capital, and accelerate growth. In more than 100 countries</w:t>
      </w:r>
      <w:r w:rsidRPr="00DA00BB">
        <w:t>, our flexible payment solutions can help you acquire hardware, software, services and complementary third-party equipment</w:t>
      </w:r>
      <w:r>
        <w:t xml:space="preserve"> in easy, predictable payments. </w:t>
      </w:r>
      <w:hyperlink r:id="rId34" w:tgtFrame="_blank" w:history="1">
        <w:r w:rsidRPr="00DA00BB">
          <w:rPr>
            <w:rStyle w:val="Hyperlink"/>
          </w:rPr>
          <w:t>L</w:t>
        </w:r>
        <w:r>
          <w:rPr>
            <w:rStyle w:val="Hyperlink"/>
          </w:rPr>
          <w:t>earn </w:t>
        </w:r>
        <w:r w:rsidRPr="00DA00BB">
          <w:rPr>
            <w:rStyle w:val="Hyperlink"/>
          </w:rPr>
          <w:t>more</w:t>
        </w:r>
      </w:hyperlink>
      <w:r w:rsidRPr="00DA00BB">
        <w:t>.</w:t>
      </w:r>
    </w:p>
    <w:p w14:paraId="54C8ED57" w14:textId="77777777" w:rsidR="008F3C26" w:rsidRPr="00931D02" w:rsidRDefault="008F3C26" w:rsidP="008F3C26">
      <w:pPr>
        <w:pStyle w:val="ToCSubhead1"/>
      </w:pPr>
      <w:bookmarkStart w:id="23" w:name="_Toc2735670"/>
      <w:bookmarkStart w:id="24" w:name="_Toc67520006"/>
      <w:bookmarkStart w:id="25" w:name="_Toc121953969"/>
      <w:r w:rsidRPr="00931D02">
        <w:t>For more information</w:t>
      </w:r>
      <w:bookmarkEnd w:id="23"/>
      <w:bookmarkEnd w:id="24"/>
      <w:bookmarkEnd w:id="25"/>
    </w:p>
    <w:p w14:paraId="3B460031" w14:textId="77777777" w:rsidR="008F3C26" w:rsidRPr="00222B9C" w:rsidRDefault="008F3C26" w:rsidP="008F3C26">
      <w:pPr>
        <w:pStyle w:val="Body"/>
      </w:pPr>
      <w:r w:rsidRPr="00222B9C">
        <w:t xml:space="preserve">To learn more about Cisco Business Edition 6000 solutions, visit: </w:t>
      </w:r>
      <w:hyperlink r:id="rId35" w:history="1">
        <w:r w:rsidRPr="007819D8">
          <w:rPr>
            <w:rStyle w:val="Hyperlink"/>
          </w:rPr>
          <w:t>https://www.cisco.com/go/be6000</w:t>
        </w:r>
      </w:hyperlink>
      <w:r w:rsidRPr="00222B9C">
        <w:t>.</w:t>
      </w:r>
    </w:p>
    <w:p w14:paraId="07822CA0" w14:textId="77777777" w:rsidR="008F3C26" w:rsidRPr="00222B9C" w:rsidRDefault="008F3C26" w:rsidP="008F3C26">
      <w:pPr>
        <w:pStyle w:val="Body"/>
      </w:pPr>
      <w:r w:rsidRPr="00222B9C">
        <w:t xml:space="preserve">To learn more about Cisco's complete portfolio offering for midmarket, visit: </w:t>
      </w:r>
      <w:hyperlink r:id="rId36" w:history="1">
        <w:r w:rsidRPr="007819D8">
          <w:rPr>
            <w:rStyle w:val="Hyperlink"/>
          </w:rPr>
          <w:t>https://www.cisco.com/go/midmarket</w:t>
        </w:r>
      </w:hyperlink>
      <w:r w:rsidRPr="00222B9C">
        <w:t>.</w:t>
      </w:r>
    </w:p>
    <w:p w14:paraId="27F69AEB" w14:textId="77777777" w:rsidR="008F3C26" w:rsidRPr="00222B9C" w:rsidRDefault="008F3C26" w:rsidP="008F3C26">
      <w:pPr>
        <w:pStyle w:val="Body"/>
      </w:pPr>
      <w:r w:rsidRPr="00222B9C">
        <w:t xml:space="preserve">To learn more about resources for Cisco channel partners, visit: </w:t>
      </w:r>
      <w:hyperlink r:id="rId37" w:history="1">
        <w:r w:rsidRPr="007819D8">
          <w:rPr>
            <w:rStyle w:val="Hyperlink"/>
          </w:rPr>
          <w:t>https://www.cisco.com/go/bepartner</w:t>
        </w:r>
      </w:hyperlink>
      <w:r w:rsidRPr="00222B9C">
        <w:t>.</w:t>
      </w:r>
    </w:p>
    <w:p w14:paraId="5FE363D0" w14:textId="77777777" w:rsidR="00956EE2" w:rsidRDefault="00956EE2" w:rsidP="00956EE2">
      <w:pPr>
        <w:pStyle w:val="ToCSubhead1"/>
        <w:pageBreakBefore/>
      </w:pPr>
      <w:bookmarkStart w:id="26" w:name="_Toc67605298"/>
      <w:bookmarkStart w:id="27" w:name="_Toc83681306"/>
      <w:bookmarkStart w:id="28" w:name="_Toc104592392"/>
      <w:bookmarkStart w:id="29" w:name="_Toc121874947"/>
      <w:bookmarkStart w:id="30" w:name="_Toc121877089"/>
      <w:bookmarkStart w:id="31" w:name="_Toc121943036"/>
      <w:bookmarkStart w:id="32" w:name="_Toc121953970"/>
      <w:r w:rsidRPr="003F0482">
        <w:lastRenderedPageBreak/>
        <w:t>Document history</w:t>
      </w:r>
      <w:bookmarkEnd w:id="26"/>
      <w:bookmarkEnd w:id="27"/>
      <w:bookmarkEnd w:id="28"/>
      <w:bookmarkEnd w:id="29"/>
      <w:bookmarkEnd w:id="30"/>
      <w:bookmarkEnd w:id="31"/>
      <w:bookmarkEnd w:id="32"/>
    </w:p>
    <w:tbl>
      <w:tblPr>
        <w:tblStyle w:val="TableStyle"/>
        <w:tblW w:w="5000" w:type="pct"/>
        <w:tblInd w:w="0" w:type="dxa"/>
        <w:tblLook w:val="04A0" w:firstRow="1" w:lastRow="0" w:firstColumn="1" w:lastColumn="0" w:noHBand="0" w:noVBand="1"/>
      </w:tblPr>
      <w:tblGrid>
        <w:gridCol w:w="6681"/>
        <w:gridCol w:w="1879"/>
        <w:gridCol w:w="1879"/>
      </w:tblGrid>
      <w:tr w:rsidR="00956EE2" w:rsidRPr="003F0482" w14:paraId="611854A7" w14:textId="77777777" w:rsidTr="00E007E3">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3200" w:type="pct"/>
          </w:tcPr>
          <w:p w14:paraId="3178FD87" w14:textId="77777777" w:rsidR="00956EE2" w:rsidRPr="003F0482" w:rsidRDefault="00956EE2" w:rsidP="00E007E3">
            <w:pPr>
              <w:pStyle w:val="Cellhead1"/>
            </w:pPr>
            <w:r w:rsidRPr="003F0482">
              <w:t>New or Revised Topic</w:t>
            </w:r>
          </w:p>
        </w:tc>
        <w:tc>
          <w:tcPr>
            <w:tcW w:w="900" w:type="pct"/>
          </w:tcPr>
          <w:p w14:paraId="09A2EB27" w14:textId="77777777" w:rsidR="00956EE2" w:rsidRPr="003F0482" w:rsidRDefault="00956EE2" w:rsidP="00E007E3">
            <w:pPr>
              <w:pStyle w:val="Cellhead1"/>
              <w:cnfStyle w:val="100000000000" w:firstRow="1" w:lastRow="0" w:firstColumn="0" w:lastColumn="0" w:oddVBand="0" w:evenVBand="0" w:oddHBand="0" w:evenHBand="0" w:firstRowFirstColumn="0" w:firstRowLastColumn="0" w:lastRowFirstColumn="0" w:lastRowLastColumn="0"/>
            </w:pPr>
            <w:r w:rsidRPr="003F0482">
              <w:t>Described In</w:t>
            </w:r>
          </w:p>
        </w:tc>
        <w:tc>
          <w:tcPr>
            <w:tcW w:w="900" w:type="pct"/>
          </w:tcPr>
          <w:p w14:paraId="4A23F91B" w14:textId="77777777" w:rsidR="00956EE2" w:rsidRPr="003F0482" w:rsidRDefault="00956EE2" w:rsidP="00E007E3">
            <w:pPr>
              <w:pStyle w:val="Cellhead1"/>
              <w:cnfStyle w:val="100000000000" w:firstRow="1" w:lastRow="0" w:firstColumn="0" w:lastColumn="0" w:oddVBand="0" w:evenVBand="0" w:oddHBand="0" w:evenHBand="0" w:firstRowFirstColumn="0" w:firstRowLastColumn="0" w:lastRowFirstColumn="0" w:lastRowLastColumn="0"/>
            </w:pPr>
            <w:r w:rsidRPr="003F0482">
              <w:t>Date</w:t>
            </w:r>
          </w:p>
        </w:tc>
      </w:tr>
      <w:tr w:rsidR="00956EE2" w:rsidRPr="003F00B8" w14:paraId="572EACA5" w14:textId="77777777" w:rsidTr="00E007E3">
        <w:trPr>
          <w:cnfStyle w:val="000000100000" w:firstRow="0" w:lastRow="0" w:firstColumn="0" w:lastColumn="0" w:oddVBand="0" w:evenVBand="0" w:oddHBand="1" w:evenHBand="0" w:firstRowFirstColumn="0" w:firstRowLastColumn="0" w:lastRowFirstColumn="0" w:lastRowLastColumn="0"/>
        </w:trPr>
        <w:tc>
          <w:tcPr>
            <w:tcW w:w="3200" w:type="pct"/>
          </w:tcPr>
          <w:p w14:paraId="7D746E52" w14:textId="77777777" w:rsidR="00956EE2" w:rsidRPr="0000489F" w:rsidRDefault="00956EE2" w:rsidP="00E007E3">
            <w:pPr>
              <w:pStyle w:val="Chartbody"/>
              <w:rPr>
                <w:b/>
              </w:rPr>
            </w:pPr>
          </w:p>
        </w:tc>
        <w:tc>
          <w:tcPr>
            <w:tcW w:w="900" w:type="pct"/>
          </w:tcPr>
          <w:p w14:paraId="76B92FF4" w14:textId="77777777" w:rsidR="00956EE2" w:rsidRPr="00E67C01" w:rsidRDefault="00956EE2" w:rsidP="00E007E3">
            <w:pPr>
              <w:pStyle w:val="Chartbody"/>
            </w:pPr>
          </w:p>
        </w:tc>
        <w:tc>
          <w:tcPr>
            <w:tcW w:w="900" w:type="pct"/>
          </w:tcPr>
          <w:p w14:paraId="3971A0B2" w14:textId="77777777" w:rsidR="00956EE2" w:rsidRPr="00E67C01" w:rsidRDefault="00956EE2" w:rsidP="00E007E3">
            <w:pPr>
              <w:pStyle w:val="Chartbody"/>
            </w:pPr>
          </w:p>
        </w:tc>
      </w:tr>
      <w:tr w:rsidR="00956EE2" w:rsidRPr="003F00B8" w14:paraId="5A8D2145" w14:textId="77777777" w:rsidTr="00E007E3">
        <w:trPr>
          <w:cnfStyle w:val="000000010000" w:firstRow="0" w:lastRow="0" w:firstColumn="0" w:lastColumn="0" w:oddVBand="0" w:evenVBand="0" w:oddHBand="0" w:evenHBand="1" w:firstRowFirstColumn="0" w:firstRowLastColumn="0" w:lastRowFirstColumn="0" w:lastRowLastColumn="0"/>
        </w:trPr>
        <w:tc>
          <w:tcPr>
            <w:tcW w:w="3200" w:type="pct"/>
          </w:tcPr>
          <w:p w14:paraId="34A229EE" w14:textId="77777777" w:rsidR="00956EE2" w:rsidRPr="0000489F" w:rsidRDefault="00956EE2" w:rsidP="00E007E3">
            <w:pPr>
              <w:pStyle w:val="Chartbody"/>
              <w:rPr>
                <w:b/>
              </w:rPr>
            </w:pPr>
          </w:p>
        </w:tc>
        <w:tc>
          <w:tcPr>
            <w:tcW w:w="900" w:type="pct"/>
          </w:tcPr>
          <w:p w14:paraId="4C2F7031" w14:textId="77777777" w:rsidR="00956EE2" w:rsidRPr="00E67C01" w:rsidRDefault="00956EE2" w:rsidP="00E007E3">
            <w:pPr>
              <w:pStyle w:val="Chartbody"/>
            </w:pPr>
          </w:p>
        </w:tc>
        <w:tc>
          <w:tcPr>
            <w:tcW w:w="900" w:type="pct"/>
          </w:tcPr>
          <w:p w14:paraId="52EFF4BF" w14:textId="77777777" w:rsidR="00956EE2" w:rsidRPr="00E67C01" w:rsidRDefault="00956EE2" w:rsidP="00E007E3">
            <w:pPr>
              <w:pStyle w:val="Chartbody"/>
            </w:pPr>
          </w:p>
        </w:tc>
      </w:tr>
    </w:tbl>
    <w:p w14:paraId="734244C1" w14:textId="77777777" w:rsidR="00956EE2" w:rsidRDefault="00956EE2" w:rsidP="00956EE2">
      <w:pPr>
        <w:pStyle w:val="Body"/>
      </w:pPr>
    </w:p>
    <w:p w14:paraId="3AA1E3F7" w14:textId="37681F9D" w:rsidR="008F3C26" w:rsidRDefault="008F3C26" w:rsidP="008F3C26">
      <w:pPr>
        <w:pStyle w:val="Body"/>
      </w:pPr>
    </w:p>
    <w:p w14:paraId="30919677" w14:textId="77777777" w:rsidR="00956EE2" w:rsidRDefault="00956EE2" w:rsidP="008F3C26">
      <w:pPr>
        <w:pStyle w:val="Body"/>
      </w:pPr>
    </w:p>
    <w:bookmarkEnd w:id="1"/>
    <w:p w14:paraId="5D5DD691" w14:textId="3BEBF091" w:rsidR="00490076" w:rsidRPr="00D02CCF" w:rsidRDefault="00F328F7" w:rsidP="006249AD">
      <w:pPr>
        <w:pStyle w:val="Copyright"/>
      </w:pPr>
      <w:r>
        <w:rPr>
          <w:noProof/>
        </w:rPr>
        <mc:AlternateContent>
          <mc:Choice Requires="wps">
            <w:drawing>
              <wp:anchor distT="0" distB="0" distL="114300" distR="114300" simplePos="0" relativeHeight="251662336" behindDoc="0" locked="0" layoutInCell="1" allowOverlap="1" wp14:anchorId="46784F00" wp14:editId="71E66DD5">
                <wp:simplePos x="0" y="0"/>
                <wp:positionH relativeFrom="margin">
                  <wp:posOffset>-27940</wp:posOffset>
                </wp:positionH>
                <wp:positionV relativeFrom="margin">
                  <wp:posOffset>8376920</wp:posOffset>
                </wp:positionV>
                <wp:extent cx="6713855" cy="305435"/>
                <wp:effectExtent l="0" t="0" r="0" b="0"/>
                <wp:wrapSquare wrapText="bothSides"/>
                <wp:docPr id="22" name="Rectangle 22"/>
                <wp:cNvGraphicFramePr/>
                <a:graphic xmlns:a="http://schemas.openxmlformats.org/drawingml/2006/main">
                  <a:graphicData uri="http://schemas.microsoft.com/office/word/2010/wordprocessingShape">
                    <wps:wsp>
                      <wps:cNvSpPr/>
                      <wps:spPr>
                        <a:xfrm>
                          <a:off x="0" y="0"/>
                          <a:ext cx="6713855" cy="3054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F0D248" w14:textId="762EB51F" w:rsidR="00F328F7" w:rsidRPr="00A509E6" w:rsidRDefault="00F328F7" w:rsidP="00F328F7">
                            <w:pPr>
                              <w:pStyle w:val="Copyright"/>
                              <w:tabs>
                                <w:tab w:val="clear" w:pos="10440"/>
                                <w:tab w:val="right" w:pos="9630"/>
                                <w:tab w:val="left" w:pos="9900"/>
                              </w:tabs>
                              <w:ind w:right="1882"/>
                              <w:rPr>
                                <w:color w:val="58595B"/>
                                <w:szCs w:val="12"/>
                              </w:rPr>
                            </w:pPr>
                            <w:r w:rsidRPr="00A509E6">
                              <w:rPr>
                                <w:color w:val="58595B"/>
                                <w:szCs w:val="12"/>
                              </w:rPr>
                              <w:t>Printed in USA</w:t>
                            </w:r>
                            <w:r w:rsidRPr="00A509E6">
                              <w:rPr>
                                <w:color w:val="58595B"/>
                                <w:szCs w:val="12"/>
                              </w:rPr>
                              <w:tab/>
                            </w:r>
                            <w:r w:rsidR="008F3C26" w:rsidRPr="008F3C26">
                              <w:rPr>
                                <w:color w:val="58595B"/>
                                <w:szCs w:val="12"/>
                              </w:rPr>
                              <w:t>C78-717454-22</w:t>
                            </w:r>
                            <w:r w:rsidRPr="00A509E6">
                              <w:rPr>
                                <w:color w:val="58595B"/>
                                <w:szCs w:val="12"/>
                              </w:rPr>
                              <w:tab/>
                            </w:r>
                            <w:r w:rsidR="008F3C26">
                              <w:rPr>
                                <w:color w:val="58595B"/>
                                <w:szCs w:val="12"/>
                              </w:rPr>
                              <w:t>1</w:t>
                            </w:r>
                            <w:r w:rsidR="009C2DC3">
                              <w:rPr>
                                <w:color w:val="58595B"/>
                                <w:szCs w:val="12"/>
                              </w:rPr>
                              <w:t>2</w:t>
                            </w:r>
                            <w:r w:rsidRPr="00A509E6">
                              <w:rPr>
                                <w:color w:val="58595B"/>
                                <w:szCs w:val="12"/>
                              </w:rPr>
                              <w:t>/</w:t>
                            </w:r>
                            <w:r w:rsidR="00C75C12">
                              <w:rPr>
                                <w:color w:val="58595B"/>
                                <w:szCs w:val="12"/>
                              </w:rPr>
                              <w:t>2</w:t>
                            </w:r>
                            <w:r w:rsidR="00946ED6">
                              <w:rPr>
                                <w:color w:val="58595B"/>
                                <w:szCs w:val="1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84F00" id="Rectangle 22" o:spid="_x0000_s1026" style="position:absolute;margin-left:-2.2pt;margin-top:659.6pt;width:528.65pt;height:24.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" filled="f" stroked="f" strokeweight="2pt">
                <v:textbox>
                  <w:txbxContent>
                    <w:p w14:paraId="5FF0D248" w14:textId="762EB51F" w:rsidR="00F328F7" w:rsidRPr="00A509E6" w:rsidRDefault="00F328F7" w:rsidP="00F328F7">
                      <w:pPr>
                        <w:pStyle w:val="Copyright"/>
                        <w:tabs>
                          <w:tab w:val="clear" w:pos="10440"/>
                          <w:tab w:val="right" w:pos="9630"/>
                          <w:tab w:val="left" w:pos="9900"/>
                        </w:tabs>
                        <w:ind w:right="1882"/>
                        <w:rPr>
                          <w:color w:val="58595B"/>
                          <w:szCs w:val="12"/>
                        </w:rPr>
                      </w:pPr>
                      <w:r w:rsidRPr="00A509E6">
                        <w:rPr>
                          <w:color w:val="58595B"/>
                          <w:szCs w:val="12"/>
                        </w:rPr>
                        <w:t>Printed in USA</w:t>
                      </w:r>
                      <w:r w:rsidRPr="00A509E6">
                        <w:rPr>
                          <w:color w:val="58595B"/>
                          <w:szCs w:val="12"/>
                        </w:rPr>
                        <w:tab/>
                      </w:r>
                      <w:r w:rsidR="008F3C26" w:rsidRPr="008F3C26">
                        <w:rPr>
                          <w:color w:val="58595B"/>
                          <w:szCs w:val="12"/>
                        </w:rPr>
                        <w:t>C78-717454-22</w:t>
                      </w:r>
                      <w:r w:rsidRPr="00A509E6">
                        <w:rPr>
                          <w:color w:val="58595B"/>
                          <w:szCs w:val="12"/>
                        </w:rPr>
                        <w:tab/>
                      </w:r>
                      <w:r w:rsidR="008F3C26">
                        <w:rPr>
                          <w:color w:val="58595B"/>
                          <w:szCs w:val="12"/>
                        </w:rPr>
                        <w:t>1</w:t>
                      </w:r>
                      <w:r w:rsidR="009C2DC3">
                        <w:rPr>
                          <w:color w:val="58595B"/>
                          <w:szCs w:val="12"/>
                        </w:rPr>
                        <w:t>2</w:t>
                      </w:r>
                      <w:r w:rsidRPr="00A509E6">
                        <w:rPr>
                          <w:color w:val="58595B"/>
                          <w:szCs w:val="12"/>
                        </w:rPr>
                        <w:t>/</w:t>
                      </w:r>
                      <w:r w:rsidR="00C75C12">
                        <w:rPr>
                          <w:color w:val="58595B"/>
                          <w:szCs w:val="12"/>
                        </w:rPr>
                        <w:t>2</w:t>
                      </w:r>
                      <w:r w:rsidR="00946ED6">
                        <w:rPr>
                          <w:color w:val="58595B"/>
                          <w:szCs w:val="12"/>
                        </w:rPr>
                        <w:t>2</w:t>
                      </w:r>
                    </w:p>
                  </w:txbxContent>
                </v:textbox>
                <w10:wrap type="square" anchorx="margin" anchory="margin"/>
              </v:rect>
            </w:pict>
          </mc:Fallback>
        </mc:AlternateContent>
      </w:r>
      <w:r w:rsidRPr="006249AD">
        <w:rPr>
          <w:noProof/>
        </w:rPr>
        <w:drawing>
          <wp:anchor distT="0" distB="0" distL="114300" distR="114300" simplePos="0" relativeHeight="251660288" behindDoc="0" locked="0" layoutInCell="1" allowOverlap="1" wp14:anchorId="4242BDC5" wp14:editId="7B2C8121">
            <wp:simplePos x="0" y="0"/>
            <wp:positionH relativeFrom="margin">
              <wp:posOffset>66675</wp:posOffset>
            </wp:positionH>
            <wp:positionV relativeFrom="margin">
              <wp:posOffset>7397750</wp:posOffset>
            </wp:positionV>
            <wp:extent cx="6619875" cy="977900"/>
            <wp:effectExtent l="0" t="0" r="9525" b="0"/>
            <wp:wrapSquare wrapText="bothSides"/>
            <wp:docPr id="5" name="Picture 1" title="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raining\Cisco Templates\Standard\Word Templates\New Brand Templates Standard Word_2017\copy block_NEW_template\legal blocks_new_110R-2017-1_updated.jpg"/>
                    <pic:cNvPicPr>
                      <a:picLocks noChangeAspect="1" noChangeArrowheads="1"/>
                    </pic:cNvPicPr>
                  </pic:nvPicPr>
                  <pic:blipFill>
                    <a:blip r:embed="rId38"/>
                    <a:srcRect/>
                    <a:stretch>
                      <a:fillRect/>
                    </a:stretch>
                  </pic:blipFill>
                  <pic:spPr bwMode="auto">
                    <a:xfrm>
                      <a:off x="0" y="0"/>
                      <a:ext cx="6619875" cy="977900"/>
                    </a:xfrm>
                    <a:prstGeom prst="rect">
                      <a:avLst/>
                    </a:prstGeom>
                    <a:noFill/>
                    <a:ln w="9525">
                      <a:noFill/>
                      <a:miter lim="800000"/>
                      <a:headEnd/>
                      <a:tailEnd/>
                    </a:ln>
                  </pic:spPr>
                </pic:pic>
              </a:graphicData>
            </a:graphic>
          </wp:anchor>
        </w:drawing>
      </w:r>
    </w:p>
    <w:sectPr w:rsidR="00490076" w:rsidRPr="00D02CCF" w:rsidSect="00FE0C7B">
      <w:headerReference w:type="default" r:id="rId39"/>
      <w:footerReference w:type="default" r:id="rId40"/>
      <w:headerReference w:type="first" r:id="rId41"/>
      <w:footerReference w:type="first" r:id="rId42"/>
      <w:pgSz w:w="12240" w:h="15840" w:code="1"/>
      <w:pgMar w:top="1440" w:right="907" w:bottom="936" w:left="90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91430" w14:textId="77777777" w:rsidR="00B55DE8" w:rsidRDefault="00B55DE8">
      <w:r>
        <w:separator/>
      </w:r>
    </w:p>
  </w:endnote>
  <w:endnote w:type="continuationSeparator" w:id="0">
    <w:p w14:paraId="083E966B" w14:textId="77777777" w:rsidR="00B55DE8" w:rsidRDefault="00B5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iscoSansTT">
    <w:altName w:val="Calibri"/>
    <w:panose1 w:val="020B0503020201020303"/>
    <w:charset w:val="00"/>
    <w:family w:val="swiss"/>
    <w:pitch w:val="variable"/>
    <w:sig w:usb0="A00002FF" w:usb1="100078FB" w:usb2="00000008"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iscoSansTT ExtraLight">
    <w:altName w:val="Calibri"/>
    <w:panose1 w:val="020B0303020201020303"/>
    <w:charset w:val="00"/>
    <w:family w:val="swiss"/>
    <w:pitch w:val="variable"/>
    <w:sig w:usb0="A00002FF" w:usb1="100078FB" w:usb2="00000008" w:usb3="00000000" w:csb0="0000019F" w:csb1="00000000"/>
  </w:font>
  <w:font w:name="CiscoSansTT Light">
    <w:altName w:val="Calibri"/>
    <w:panose1 w:val="020B0503020201020303"/>
    <w:charset w:val="00"/>
    <w:family w:val="swiss"/>
    <w:pitch w:val="variable"/>
    <w:sig w:usb0="A00002FF" w:usb1="100078FB" w:usb2="00000008" w:usb3="00000000" w:csb0="0000019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FC20A" w14:textId="4DEF4C33" w:rsidR="004A3D23" w:rsidRDefault="004A3D23" w:rsidP="00866E41">
    <w:pPr>
      <w:pStyle w:val="Footer"/>
      <w:tabs>
        <w:tab w:val="clear" w:pos="10512"/>
        <w:tab w:val="left" w:pos="-630"/>
        <w:tab w:val="right" w:pos="10440"/>
        <w:tab w:val="left" w:pos="11430"/>
        <w:tab w:val="left" w:pos="11691"/>
      </w:tabs>
      <w:ind w:right="-7"/>
    </w:pPr>
    <w:r w:rsidRPr="002A244B">
      <w:t xml:space="preserve">© </w:t>
    </w:r>
    <w:r>
      <w:t>20</w:t>
    </w:r>
    <w:r w:rsidR="0003506E">
      <w:t>2</w:t>
    </w:r>
    <w:r w:rsidR="00946ED6">
      <w:t>2</w:t>
    </w:r>
    <w:r w:rsidRPr="002A244B">
      <w:t xml:space="preserve"> Cisco </w:t>
    </w:r>
    <w:r>
      <w:t>and/or its affiliates</w:t>
    </w:r>
    <w:r w:rsidRPr="002A244B">
      <w:t>. All rights reserved.</w:t>
    </w:r>
    <w:r w:rsidRPr="002A244B">
      <w:tab/>
      <w:t xml:space="preserve">Page </w:t>
    </w:r>
    <w:r>
      <w:fldChar w:fldCharType="begin"/>
    </w:r>
    <w:r>
      <w:instrText xml:space="preserve"> PAGE </w:instrText>
    </w:r>
    <w:r>
      <w:fldChar w:fldCharType="separate"/>
    </w:r>
    <w:r w:rsidR="00365824">
      <w:rPr>
        <w:noProof/>
      </w:rPr>
      <w:t>2</w:t>
    </w:r>
    <w:r>
      <w:rPr>
        <w:noProof/>
      </w:rPr>
      <w:fldChar w:fldCharType="end"/>
    </w:r>
    <w:r w:rsidRPr="002A244B">
      <w:t xml:space="preserve"> of </w:t>
    </w:r>
    <w:r>
      <w:rPr>
        <w:noProof/>
      </w:rPr>
      <w:fldChar w:fldCharType="begin"/>
    </w:r>
    <w:r>
      <w:rPr>
        <w:noProof/>
      </w:rPr>
      <w:instrText xml:space="preserve"> NUMPAGES </w:instrText>
    </w:r>
    <w:r>
      <w:rPr>
        <w:noProof/>
      </w:rPr>
      <w:fldChar w:fldCharType="separate"/>
    </w:r>
    <w:r w:rsidR="00365824">
      <w:rPr>
        <w:noProof/>
      </w:rPr>
      <w:t>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84B6C" w14:textId="13E76568" w:rsidR="004A3D23" w:rsidRPr="00E022C6" w:rsidRDefault="004A3D23" w:rsidP="00D26747">
    <w:pPr>
      <w:pStyle w:val="Footer"/>
      <w:tabs>
        <w:tab w:val="clear" w:pos="10512"/>
        <w:tab w:val="left" w:pos="-630"/>
        <w:tab w:val="right" w:pos="10440"/>
        <w:tab w:val="left" w:pos="11070"/>
        <w:tab w:val="left" w:pos="11430"/>
        <w:tab w:val="left" w:pos="11691"/>
      </w:tabs>
      <w:ind w:right="-7"/>
    </w:pPr>
    <w:r w:rsidRPr="002A244B">
      <w:t xml:space="preserve">© </w:t>
    </w:r>
    <w:r>
      <w:t>20</w:t>
    </w:r>
    <w:r w:rsidR="0003506E">
      <w:t>2</w:t>
    </w:r>
    <w:r w:rsidR="00946ED6">
      <w:t>2</w:t>
    </w:r>
    <w:r w:rsidRPr="002A244B">
      <w:t xml:space="preserve"> Cisco </w:t>
    </w:r>
    <w:r>
      <w:t>and/or its affiliates</w:t>
    </w:r>
    <w:r w:rsidRPr="002A244B">
      <w:t>. All rights reserved.</w:t>
    </w:r>
    <w:r w:rsidRPr="002A244B">
      <w:tab/>
      <w:t xml:space="preserve">Page </w:t>
    </w:r>
    <w:r>
      <w:fldChar w:fldCharType="begin"/>
    </w:r>
    <w:r>
      <w:instrText xml:space="preserve"> PAGE </w:instrText>
    </w:r>
    <w:r>
      <w:fldChar w:fldCharType="separate"/>
    </w:r>
    <w:r w:rsidR="00365824">
      <w:rPr>
        <w:noProof/>
      </w:rPr>
      <w:t>1</w:t>
    </w:r>
    <w:r>
      <w:rPr>
        <w:noProof/>
      </w:rPr>
      <w:fldChar w:fldCharType="end"/>
    </w:r>
    <w:r w:rsidRPr="002A244B">
      <w:t xml:space="preserve"> of </w:t>
    </w:r>
    <w:r>
      <w:rPr>
        <w:noProof/>
      </w:rPr>
      <w:fldChar w:fldCharType="begin"/>
    </w:r>
    <w:r>
      <w:rPr>
        <w:noProof/>
      </w:rPr>
      <w:instrText xml:space="preserve"> NUMPAGES </w:instrText>
    </w:r>
    <w:r>
      <w:rPr>
        <w:noProof/>
      </w:rPr>
      <w:fldChar w:fldCharType="separate"/>
    </w:r>
    <w:r w:rsidR="00365824">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39172" w14:textId="77777777" w:rsidR="00B55DE8" w:rsidRDefault="00B55DE8">
      <w:r>
        <w:separator/>
      </w:r>
    </w:p>
  </w:footnote>
  <w:footnote w:type="continuationSeparator" w:id="0">
    <w:p w14:paraId="0314905A" w14:textId="77777777" w:rsidR="00B55DE8" w:rsidRDefault="00B55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F0C7B" w14:textId="77777777" w:rsidR="004A3D23" w:rsidRDefault="004A3D23">
    <w:pPr>
      <w:pStyle w:val="Header"/>
    </w:pPr>
    <w:r>
      <w:rPr>
        <w:noProof/>
      </w:rPr>
      <mc:AlternateContent>
        <mc:Choice Requires="wps">
          <w:drawing>
            <wp:anchor distT="0" distB="0" distL="114300" distR="114300" simplePos="0" relativeHeight="251655680" behindDoc="1" locked="0" layoutInCell="1" allowOverlap="1" wp14:anchorId="085ADF4A" wp14:editId="67937B62">
              <wp:simplePos x="0" y="0"/>
              <wp:positionH relativeFrom="page">
                <wp:posOffset>583035</wp:posOffset>
              </wp:positionH>
              <wp:positionV relativeFrom="page">
                <wp:posOffset>594360</wp:posOffset>
              </wp:positionV>
              <wp:extent cx="6629400" cy="73152"/>
              <wp:effectExtent l="0" t="0" r="0" b="3175"/>
              <wp:wrapNone/>
              <wp:docPr id="4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3152"/>
                      </a:xfrm>
                      <a:prstGeom prst="rect">
                        <a:avLst/>
                      </a:prstGeom>
                      <a:solidFill>
                        <a:srgbClr val="00BCEB"/>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17367" id="Rectangle 33" o:spid="_x0000_s1026" style="position:absolute;margin-left:45.9pt;margin-top:46.8pt;width:522pt;height:5.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" fillcolor="#00bceb" stroked="f">
              <v:textbox inset=",7.2pt,,7.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024AB" w14:textId="532EF6CB" w:rsidR="004A3D23" w:rsidRPr="00CD74DD" w:rsidRDefault="002277CF" w:rsidP="00D26747">
    <w:pPr>
      <w:pStyle w:val="Body"/>
      <w:pageBreakBefore/>
      <w:spacing w:before="600" w:line="240" w:lineRule="auto"/>
    </w:pPr>
    <w:r>
      <w:rPr>
        <w:noProof/>
      </w:rPr>
      <w:drawing>
        <wp:anchor distT="0" distB="0" distL="114300" distR="114300" simplePos="0" relativeHeight="251650048" behindDoc="1" locked="0" layoutInCell="1" allowOverlap="1" wp14:anchorId="1793695E" wp14:editId="43AC0F67">
          <wp:simplePos x="0" y="0"/>
          <wp:positionH relativeFrom="margin">
            <wp:posOffset>5708650</wp:posOffset>
          </wp:positionH>
          <wp:positionV relativeFrom="paragraph">
            <wp:posOffset>563962</wp:posOffset>
          </wp:positionV>
          <wp:extent cx="941400" cy="39560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941400"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4C7562">
      <w:rPr>
        <w:noProof/>
      </w:rPr>
      <mc:AlternateContent>
        <mc:Choice Requires="wps">
          <w:drawing>
            <wp:anchor distT="0" distB="457200" distL="114300" distR="114300" simplePos="0" relativeHeight="251670528" behindDoc="0" locked="1" layoutInCell="1" allowOverlap="1" wp14:anchorId="0BA3264D" wp14:editId="5E2DEA57">
              <wp:simplePos x="0" y="0"/>
              <wp:positionH relativeFrom="page">
                <wp:posOffset>593725</wp:posOffset>
              </wp:positionH>
              <wp:positionV relativeFrom="page">
                <wp:posOffset>1022350</wp:posOffset>
              </wp:positionV>
              <wp:extent cx="2514600" cy="307340"/>
              <wp:effectExtent l="0" t="0" r="0" b="16510"/>
              <wp:wrapTopAndBottom/>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64EAD" w14:textId="58806094" w:rsidR="004C7562" w:rsidRPr="00411F29" w:rsidRDefault="002277CF" w:rsidP="00AD0E01">
                          <w:pPr>
                            <w:pStyle w:val="Title"/>
                            <w:jc w:val="left"/>
                          </w:pPr>
                          <w:r w:rsidRPr="002277CF">
                            <w:t>Data sheet</w:t>
                          </w:r>
                        </w:p>
                        <w:p w14:paraId="25A2F740" w14:textId="62522402" w:rsidR="00B32D5C" w:rsidRPr="00411F29" w:rsidRDefault="00870512" w:rsidP="00AD0E01">
                          <w:pPr>
                            <w:pStyle w:val="Confidentiality"/>
                            <w:jc w:val="left"/>
                          </w:pPr>
                          <w:r w:rsidRPr="00870512">
                            <w:t xml:space="preserve">Cisco </w:t>
                          </w:r>
                          <w:r>
                            <w:t>p</w:t>
                          </w:r>
                          <w:r w:rsidRPr="00870512">
                            <w:t>ublic</w:t>
                          </w:r>
                        </w:p>
                        <w:p w14:paraId="25529258" w14:textId="63B37D5B" w:rsidR="004C7562" w:rsidRPr="004C7562" w:rsidRDefault="00DD568D" w:rsidP="00AD0E01">
                          <w:pPr>
                            <w:pStyle w:val="Title"/>
                            <w:ind w:right="3"/>
                            <w:jc w:val="left"/>
                            <w:rPr>
                              <w:rFonts w:cs="CiscoSansTT"/>
                              <w:b w:val="0"/>
                            </w:rPr>
                          </w:pPr>
                          <w:r>
                            <w:rPr>
                              <w:rFonts w:cs="CiscoSansTT"/>
                              <w:b w:val="0"/>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3264D" id="_x0000_t202" coordsize="21600,21600" o:spt="202" path="m,l,21600r21600,l21600,xe">
              <v:stroke joinstyle="miter"/>
              <v:path gradientshapeok="t" o:connecttype="rect"/>
            </v:shapetype>
            <v:shape id="Text Box 45" o:spid="_x0000_s1027" type="#_x0000_t202" style="position:absolute;margin-left:46.75pt;margin-top:80.5pt;width:198pt;height:24.2pt;z-index:251670528;visibility:visible;mso-wrap-style:square;mso-width-percent:0;mso-height-percent:0;mso-wrap-distance-left:9pt;mso-wrap-distance-top:0;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" filled="f" stroked="f">
              <v:textbox inset="0,0,0,0">
                <w:txbxContent>
                  <w:p w14:paraId="72964EAD" w14:textId="58806094" w:rsidR="004C7562" w:rsidRPr="00411F29" w:rsidRDefault="002277CF" w:rsidP="00AD0E01">
                    <w:pPr>
                      <w:pStyle w:val="Title"/>
                      <w:jc w:val="left"/>
                    </w:pPr>
                    <w:r w:rsidRPr="002277CF">
                      <w:t>Data sheet</w:t>
                    </w:r>
                  </w:p>
                  <w:p w14:paraId="25A2F740" w14:textId="62522402" w:rsidR="00B32D5C" w:rsidRPr="00411F29" w:rsidRDefault="00870512" w:rsidP="00AD0E01">
                    <w:pPr>
                      <w:pStyle w:val="Confidentiality"/>
                      <w:jc w:val="left"/>
                    </w:pPr>
                    <w:r w:rsidRPr="00870512">
                      <w:t xml:space="preserve">Cisco </w:t>
                    </w:r>
                    <w:r>
                      <w:t>p</w:t>
                    </w:r>
                    <w:r w:rsidRPr="00870512">
                      <w:t>ublic</w:t>
                    </w:r>
                  </w:p>
                  <w:p w14:paraId="25529258" w14:textId="63B37D5B" w:rsidR="004C7562" w:rsidRPr="004C7562" w:rsidRDefault="00DD568D" w:rsidP="00AD0E01">
                    <w:pPr>
                      <w:pStyle w:val="Title"/>
                      <w:ind w:right="3"/>
                      <w:jc w:val="left"/>
                      <w:rPr>
                        <w:rFonts w:cs="CiscoSansTT"/>
                        <w:b w:val="0"/>
                      </w:rPr>
                    </w:pPr>
                    <w:r>
                      <w:rPr>
                        <w:rFonts w:cs="CiscoSansTT"/>
                        <w:b w:val="0"/>
                      </w:rPr>
                      <w:t>D</w:t>
                    </w:r>
                  </w:p>
                </w:txbxContent>
              </v:textbox>
              <w10:wrap type="topAndBottom" anchorx="page" anchory="page"/>
              <w10:anchorlock/>
            </v:shape>
          </w:pict>
        </mc:Fallback>
      </mc:AlternateContent>
    </w:r>
    <w:r w:rsidR="004A3D23">
      <w:rPr>
        <w:noProof/>
      </w:rPr>
      <mc:AlternateContent>
        <mc:Choice Requires="wps">
          <w:drawing>
            <wp:anchor distT="0" distB="0" distL="114300" distR="114300" simplePos="0" relativeHeight="251666432" behindDoc="0" locked="1" layoutInCell="1" allowOverlap="1" wp14:anchorId="74358FDF" wp14:editId="74AE8DF5">
              <wp:simplePos x="0" y="0"/>
              <wp:positionH relativeFrom="margin">
                <wp:align>center</wp:align>
              </wp:positionH>
              <wp:positionV relativeFrom="page">
                <wp:posOffset>3978275</wp:posOffset>
              </wp:positionV>
              <wp:extent cx="6129655" cy="2701925"/>
              <wp:effectExtent l="0" t="0" r="4445" b="3175"/>
              <wp:wrapTight wrapText="bothSides">
                <wp:wrapPolygon edited="0">
                  <wp:start x="0" y="0"/>
                  <wp:lineTo x="0" y="21473"/>
                  <wp:lineTo x="21549" y="21473"/>
                  <wp:lineTo x="21549"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270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2090F" w14:textId="1597CF9A" w:rsidR="004A3D23" w:rsidRDefault="008F3C26" w:rsidP="00CA066A">
                          <w:pPr>
                            <w:pStyle w:val="GuideTitle"/>
                          </w:pPr>
                          <w:r w:rsidRPr="008F3C26">
                            <w:t>Cisco Business Edition 6000 Solutions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58FDF" id="Text Box 10" o:spid="_x0000_s1028" type="#_x0000_t202" style="position:absolute;margin-left:0;margin-top:313.25pt;width:482.65pt;height:212.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" stroked="f">
              <v:textbox>
                <w:txbxContent>
                  <w:p w14:paraId="5DB2090F" w14:textId="1597CF9A" w:rsidR="004A3D23" w:rsidRDefault="008F3C26" w:rsidP="00CA066A">
                    <w:pPr>
                      <w:pStyle w:val="GuideTitle"/>
                    </w:pPr>
                    <w:r w:rsidRPr="008F3C26">
                      <w:t>Cisco Business Edition 6000 Solutions</w:t>
                    </w:r>
                  </w:p>
                </w:txbxContent>
              </v:textbox>
              <w10:wrap type="tight" anchorx="margin" anchory="page"/>
              <w10:anchorlock/>
            </v:shape>
          </w:pict>
        </mc:Fallback>
      </mc:AlternateContent>
    </w:r>
    <w:r w:rsidR="004A3D23">
      <w:rPr>
        <w:noProof/>
      </w:rPr>
      <mc:AlternateContent>
        <mc:Choice Requires="wps">
          <w:drawing>
            <wp:anchor distT="0" distB="0" distL="114300" distR="114300" simplePos="0" relativeHeight="251658240" behindDoc="1" locked="0" layoutInCell="1" allowOverlap="1" wp14:anchorId="120637A0" wp14:editId="5FA51145">
              <wp:simplePos x="0" y="0"/>
              <wp:positionH relativeFrom="page">
                <wp:posOffset>594360</wp:posOffset>
              </wp:positionH>
              <wp:positionV relativeFrom="page">
                <wp:posOffset>594360</wp:posOffset>
              </wp:positionV>
              <wp:extent cx="6629400" cy="73152"/>
              <wp:effectExtent l="0" t="0" r="0" b="3175"/>
              <wp:wrapNone/>
              <wp:docPr id="4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3152"/>
                      </a:xfrm>
                      <a:prstGeom prst="rect">
                        <a:avLst/>
                      </a:prstGeom>
                      <a:solidFill>
                        <a:srgbClr val="00BCEB"/>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A89D4" id="Rectangle 33" o:spid="_x0000_s1026" style="position:absolute;margin-left:46.8pt;margin-top:46.8pt;width:522pt;height: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" fillcolor="#00bceb" stroked="f">
              <v:textbox inset=",7.2pt,,7.2pt"/>
              <w10:wrap anchorx="page" anchory="page"/>
            </v:rect>
          </w:pict>
        </mc:Fallback>
      </mc:AlternateContent>
    </w:r>
    <w:r w:rsidR="004A3D23">
      <w:rPr>
        <w:noProof/>
      </w:rPr>
      <w:drawing>
        <wp:anchor distT="0" distB="0" distL="114300" distR="114300" simplePos="0" relativeHeight="251654144" behindDoc="0" locked="1" layoutInCell="1" allowOverlap="1" wp14:anchorId="332A64E1" wp14:editId="21DF52E6">
          <wp:simplePos x="0" y="0"/>
          <wp:positionH relativeFrom="column">
            <wp:posOffset>-1748790</wp:posOffset>
          </wp:positionH>
          <wp:positionV relativeFrom="paragraph">
            <wp:posOffset>1120140</wp:posOffset>
          </wp:positionV>
          <wp:extent cx="248285" cy="1976120"/>
          <wp:effectExtent l="0" t="0" r="0" b="5080"/>
          <wp:wrapNone/>
          <wp:docPr id="7" name="Picture 52" descr="Cisco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iscoConfidenti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285" cy="19761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1525B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926CC"/>
    <w:multiLevelType w:val="hybridMultilevel"/>
    <w:tmpl w:val="43FEE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85FDD"/>
    <w:multiLevelType w:val="hybridMultilevel"/>
    <w:tmpl w:val="C810B7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5966E52"/>
    <w:multiLevelType w:val="hybridMultilevel"/>
    <w:tmpl w:val="37B0B5F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FC05F72"/>
    <w:multiLevelType w:val="hybridMultilevel"/>
    <w:tmpl w:val="A2809820"/>
    <w:lvl w:ilvl="0" w:tplc="6BA63382">
      <w:start w:val="1"/>
      <w:numFmt w:val="bullet"/>
      <w:pStyle w:val="QABullet2"/>
      <w:lvlText w:val="◦"/>
      <w:lvlJc w:val="left"/>
      <w:pPr>
        <w:ind w:left="720" w:hanging="360"/>
      </w:pPr>
      <w:rPr>
        <w:rFonts w:ascii="Times New Roman" w:hAnsi="Times New Roman" w:cs="Times New Roman" w:hint="default"/>
        <w:position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3515A"/>
    <w:multiLevelType w:val="singleLevel"/>
    <w:tmpl w:val="B9740608"/>
    <w:lvl w:ilvl="0">
      <w:start w:val="1"/>
      <w:numFmt w:val="none"/>
      <w:pStyle w:val="Question"/>
      <w:lvlText w:val="Q."/>
      <w:lvlJc w:val="left"/>
      <w:pPr>
        <w:tabs>
          <w:tab w:val="num" w:pos="360"/>
        </w:tabs>
        <w:ind w:left="360" w:hanging="360"/>
      </w:pPr>
      <w:rPr>
        <w:rFonts w:ascii="Arial" w:hAnsi="Arial" w:hint="default"/>
        <w:b/>
        <w:i w:val="0"/>
        <w:color w:val="0D274D"/>
        <w:sz w:val="28"/>
        <w:szCs w:val="28"/>
      </w:rPr>
    </w:lvl>
  </w:abstractNum>
  <w:abstractNum w:abstractNumId="6" w15:restartNumberingAfterBreak="0">
    <w:nsid w:val="1E460FB2"/>
    <w:multiLevelType w:val="hybridMultilevel"/>
    <w:tmpl w:val="C33C50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1200590"/>
    <w:multiLevelType w:val="hybridMultilevel"/>
    <w:tmpl w:val="45427BE4"/>
    <w:lvl w:ilvl="0" w:tplc="BDDC1B50">
      <w:start w:val="1"/>
      <w:numFmt w:val="bullet"/>
      <w:lvlText w:val="◦"/>
      <w:lvlJc w:val="left"/>
      <w:pPr>
        <w:tabs>
          <w:tab w:val="num" w:pos="432"/>
        </w:tabs>
        <w:ind w:left="432" w:hanging="144"/>
      </w:pPr>
      <w:rPr>
        <w:rFonts w:ascii="Times New Roman" w:hAnsi="Times New Roman" w:cs="Times New Roman" w:hint="default"/>
        <w:position w:val="0"/>
        <w:sz w:val="16"/>
        <w:szCs w:val="1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CA3223"/>
    <w:multiLevelType w:val="hybridMultilevel"/>
    <w:tmpl w:val="2A821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9D0CD6"/>
    <w:multiLevelType w:val="hybridMultilevel"/>
    <w:tmpl w:val="4B30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93A7B"/>
    <w:multiLevelType w:val="singleLevel"/>
    <w:tmpl w:val="3DF098B2"/>
    <w:lvl w:ilvl="0">
      <w:start w:val="1"/>
      <w:numFmt w:val="decimal"/>
      <w:pStyle w:val="Step1"/>
      <w:lvlText w:val="Step %1. "/>
      <w:lvlJc w:val="left"/>
      <w:pPr>
        <w:ind w:left="504" w:hanging="360"/>
      </w:pPr>
      <w:rPr>
        <w:rFonts w:hint="default"/>
        <w:b/>
        <w:i w:val="0"/>
      </w:rPr>
    </w:lvl>
  </w:abstractNum>
  <w:abstractNum w:abstractNumId="11" w15:restartNumberingAfterBreak="0">
    <w:nsid w:val="29E573AB"/>
    <w:multiLevelType w:val="hybridMultilevel"/>
    <w:tmpl w:val="C5E20D84"/>
    <w:lvl w:ilvl="0" w:tplc="E3FA935C">
      <w:start w:val="1"/>
      <w:numFmt w:val="bullet"/>
      <w:pStyle w:val="Style1"/>
      <w:lvlText w:val="◦"/>
      <w:lvlJc w:val="left"/>
      <w:pPr>
        <w:ind w:left="720" w:hanging="360"/>
      </w:pPr>
      <w:rPr>
        <w:rFonts w:ascii="Times New Roman" w:hAnsi="Times New Roman" w:cs="Times New Roman" w:hint="default"/>
        <w:position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87FF2"/>
    <w:multiLevelType w:val="hybridMultilevel"/>
    <w:tmpl w:val="929048D4"/>
    <w:lvl w:ilvl="0" w:tplc="63309D26">
      <w:start w:val="1"/>
      <w:numFmt w:val="bullet"/>
      <w:pStyle w:val="CellBulletIndent"/>
      <w:lvlText w:val="◦"/>
      <w:lvlJc w:val="left"/>
      <w:pPr>
        <w:ind w:left="1008" w:hanging="360"/>
      </w:pPr>
      <w:rPr>
        <w:rFonts w:ascii="Times New Roman" w:hAnsi="Times New Roman" w:cs="Times New Roman" w:hint="default"/>
        <w:position w:val="0"/>
        <w:sz w:val="16"/>
        <w:szCs w:val="1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355133DC"/>
    <w:multiLevelType w:val="hybridMultilevel"/>
    <w:tmpl w:val="910606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5ED7850"/>
    <w:multiLevelType w:val="hybridMultilevel"/>
    <w:tmpl w:val="893C3CCC"/>
    <w:lvl w:ilvl="0" w:tplc="34807994">
      <w:start w:val="1"/>
      <w:numFmt w:val="decimal"/>
      <w:pStyle w:val="TableNum"/>
      <w:lvlText w:val="%1."/>
      <w:lvlJc w:val="left"/>
      <w:pPr>
        <w:ind w:left="418" w:hanging="360"/>
      </w:pPr>
      <w:rPr>
        <w:rFonts w:hint="default"/>
        <w:b/>
        <w:i w:val="0"/>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5" w15:restartNumberingAfterBreak="0">
    <w:nsid w:val="372378C9"/>
    <w:multiLevelType w:val="hybridMultilevel"/>
    <w:tmpl w:val="0310B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7B48FD"/>
    <w:multiLevelType w:val="hybridMultilevel"/>
    <w:tmpl w:val="723A9D10"/>
    <w:lvl w:ilvl="0" w:tplc="E0B4FEAC">
      <w:start w:val="1"/>
      <w:numFmt w:val="decimal"/>
      <w:pStyle w:val="TableStep"/>
      <w:lvlText w:val="Step %1."/>
      <w:lvlJc w:val="left"/>
      <w:pPr>
        <w:ind w:left="778" w:hanging="360"/>
      </w:pPr>
      <w:rPr>
        <w:rFonts w:ascii="CiscoSansTT" w:hAnsi="CiscoSansTT" w:cs="CiscoSansTT" w:hint="default"/>
        <w:b/>
        <w:i w:val="0"/>
        <w:sz w:val="16"/>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7" w15:restartNumberingAfterBreak="0">
    <w:nsid w:val="3E6614D2"/>
    <w:multiLevelType w:val="hybridMultilevel"/>
    <w:tmpl w:val="BEEACC82"/>
    <w:lvl w:ilvl="0" w:tplc="63D67E60">
      <w:start w:val="1"/>
      <w:numFmt w:val="bullet"/>
      <w:pStyle w:val="QA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90C19"/>
    <w:multiLevelType w:val="hybridMultilevel"/>
    <w:tmpl w:val="95FC900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41727065"/>
    <w:multiLevelType w:val="hybridMultilevel"/>
    <w:tmpl w:val="374A9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410853"/>
    <w:multiLevelType w:val="hybridMultilevel"/>
    <w:tmpl w:val="1EEC8A9E"/>
    <w:lvl w:ilvl="0" w:tplc="5F3E2F14">
      <w:start w:val="1"/>
      <w:numFmt w:val="decimal"/>
      <w:pStyle w:val="QAStep"/>
      <w:lvlText w:val="Step %1."/>
      <w:lvlJc w:val="left"/>
      <w:pPr>
        <w:ind w:left="720" w:hanging="360"/>
      </w:pPr>
      <w:rPr>
        <w:rFonts w:hint="default"/>
        <w:b/>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792092"/>
    <w:multiLevelType w:val="multilevel"/>
    <w:tmpl w:val="938E50E4"/>
    <w:lvl w:ilvl="0">
      <w:start w:val="1"/>
      <w:numFmt w:val="bullet"/>
      <w:pStyle w:val="Bullet"/>
      <w:lvlText w:val="●"/>
      <w:lvlJc w:val="left"/>
      <w:pPr>
        <w:tabs>
          <w:tab w:val="num" w:pos="576"/>
        </w:tabs>
        <w:ind w:left="576" w:hanging="216"/>
      </w:pPr>
      <w:rPr>
        <w:rFonts w:ascii="Arial" w:hAnsi="Arial" w:hint="default"/>
        <w:spacing w:val="0"/>
        <w:position w:val="1"/>
        <w:sz w:val="14"/>
        <w:szCs w:val="14"/>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4D97340"/>
    <w:multiLevelType w:val="hybridMultilevel"/>
    <w:tmpl w:val="38F8E1B6"/>
    <w:lvl w:ilvl="0" w:tplc="A7088380">
      <w:start w:val="1"/>
      <w:numFmt w:val="bullet"/>
      <w:pStyle w:val="Bullet2"/>
      <w:lvlText w:val="◦"/>
      <w:lvlJc w:val="left"/>
      <w:pPr>
        <w:tabs>
          <w:tab w:val="num" w:pos="778"/>
        </w:tabs>
        <w:ind w:left="576" w:firstLine="0"/>
      </w:pPr>
      <w:rPr>
        <w:rFonts w:ascii="Times New Roman" w:hAnsi="Times New Roman" w:cs="Times New Roman" w:hint="default"/>
        <w:position w:val="0"/>
        <w:sz w:val="20"/>
        <w:szCs w:val="20"/>
      </w:rPr>
    </w:lvl>
    <w:lvl w:ilvl="1" w:tplc="04090003" w:tentative="1">
      <w:start w:val="1"/>
      <w:numFmt w:val="bullet"/>
      <w:lvlText w:val="o"/>
      <w:lvlJc w:val="left"/>
      <w:pPr>
        <w:tabs>
          <w:tab w:val="num" w:pos="1886"/>
        </w:tabs>
        <w:ind w:left="1886" w:hanging="360"/>
      </w:pPr>
      <w:rPr>
        <w:rFonts w:ascii="Courier New" w:hAnsi="Courier New" w:cs="Arial Black" w:hint="default"/>
      </w:rPr>
    </w:lvl>
    <w:lvl w:ilvl="2" w:tplc="04090005" w:tentative="1">
      <w:start w:val="1"/>
      <w:numFmt w:val="bullet"/>
      <w:lvlText w:val=""/>
      <w:lvlJc w:val="left"/>
      <w:pPr>
        <w:tabs>
          <w:tab w:val="num" w:pos="2606"/>
        </w:tabs>
        <w:ind w:left="2606" w:hanging="360"/>
      </w:pPr>
      <w:rPr>
        <w:rFonts w:ascii="Wingdings" w:hAnsi="Wingdings"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Courier New" w:hAnsi="Courier New" w:cs="Arial Black" w:hint="default"/>
      </w:rPr>
    </w:lvl>
    <w:lvl w:ilvl="5" w:tplc="04090005" w:tentative="1">
      <w:start w:val="1"/>
      <w:numFmt w:val="bullet"/>
      <w:lvlText w:val=""/>
      <w:lvlJc w:val="left"/>
      <w:pPr>
        <w:tabs>
          <w:tab w:val="num" w:pos="4766"/>
        </w:tabs>
        <w:ind w:left="4766" w:hanging="360"/>
      </w:pPr>
      <w:rPr>
        <w:rFonts w:ascii="Wingdings" w:hAnsi="Wingdings"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Courier New" w:hAnsi="Courier New" w:cs="Arial Black" w:hint="default"/>
      </w:rPr>
    </w:lvl>
    <w:lvl w:ilvl="8" w:tplc="04090005" w:tentative="1">
      <w:start w:val="1"/>
      <w:numFmt w:val="bullet"/>
      <w:lvlText w:val=""/>
      <w:lvlJc w:val="left"/>
      <w:pPr>
        <w:tabs>
          <w:tab w:val="num" w:pos="6926"/>
        </w:tabs>
        <w:ind w:left="6926" w:hanging="360"/>
      </w:pPr>
      <w:rPr>
        <w:rFonts w:ascii="Wingdings" w:hAnsi="Wingdings" w:hint="default"/>
      </w:rPr>
    </w:lvl>
  </w:abstractNum>
  <w:abstractNum w:abstractNumId="23" w15:restartNumberingAfterBreak="0">
    <w:nsid w:val="47181EB7"/>
    <w:multiLevelType w:val="hybridMultilevel"/>
    <w:tmpl w:val="EEC49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F270B4"/>
    <w:multiLevelType w:val="hybridMultilevel"/>
    <w:tmpl w:val="67AC9324"/>
    <w:lvl w:ilvl="0" w:tplc="79DC82A8">
      <w:start w:val="1"/>
      <w:numFmt w:val="decimal"/>
      <w:pStyle w:val="NumList1"/>
      <w:lvlText w:val="%1."/>
      <w:lvlJc w:val="left"/>
      <w:pPr>
        <w:ind w:left="648"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A53B22"/>
    <w:multiLevelType w:val="hybridMultilevel"/>
    <w:tmpl w:val="5720E8CE"/>
    <w:lvl w:ilvl="0" w:tplc="445CCBE2">
      <w:start w:val="1"/>
      <w:numFmt w:val="bullet"/>
      <w:pStyle w:val="CellBullet2"/>
      <w:lvlText w:val="◦"/>
      <w:lvlJc w:val="left"/>
      <w:pPr>
        <w:ind w:left="648" w:hanging="360"/>
      </w:pPr>
      <w:rPr>
        <w:rFonts w:ascii="Times New Roman" w:hAnsi="Times New Roman" w:cs="Times New Roman" w:hint="default"/>
        <w:position w:val="0"/>
        <w:sz w:val="16"/>
        <w:szCs w:val="1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5B1C780B"/>
    <w:multiLevelType w:val="singleLevel"/>
    <w:tmpl w:val="6A607254"/>
    <w:lvl w:ilvl="0">
      <w:start w:val="1"/>
      <w:numFmt w:val="none"/>
      <w:pStyle w:val="Answer"/>
      <w:lvlText w:val="A."/>
      <w:lvlJc w:val="left"/>
      <w:pPr>
        <w:tabs>
          <w:tab w:val="num" w:pos="360"/>
        </w:tabs>
        <w:ind w:left="360" w:hanging="360"/>
      </w:pPr>
      <w:rPr>
        <w:b/>
        <w:bCs w:val="0"/>
        <w:i w:val="0"/>
        <w:iCs w:val="0"/>
        <w:caps w:val="0"/>
        <w:smallCaps w:val="0"/>
        <w:strike w:val="0"/>
        <w:dstrike w:val="0"/>
        <w:noProof w:val="0"/>
        <w:vanish w:val="0"/>
        <w:color w:val="00BCEB"/>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15:restartNumberingAfterBreak="0">
    <w:nsid w:val="63562E35"/>
    <w:multiLevelType w:val="hybridMultilevel"/>
    <w:tmpl w:val="9BD6D2B0"/>
    <w:lvl w:ilvl="0" w:tplc="2DD842FC">
      <w:start w:val="1"/>
      <w:numFmt w:val="bullet"/>
      <w:pStyle w:val="CellBullet3"/>
      <w:lvlText w:val="◦"/>
      <w:lvlJc w:val="left"/>
      <w:pPr>
        <w:ind w:left="1310" w:hanging="360"/>
      </w:pPr>
      <w:rPr>
        <w:rFonts w:ascii="Times New Roman" w:hAnsi="Times New Roman" w:cs="Times New Roman" w:hint="default"/>
        <w:b w:val="0"/>
        <w:bCs w:val="0"/>
        <w:i w:val="0"/>
        <w:iCs w:val="0"/>
        <w:caps w:val="0"/>
        <w:smallCaps w:val="0"/>
        <w:strike w:val="0"/>
        <w:dstrike w:val="0"/>
        <w:snapToGrid w:val="0"/>
        <w:vanish w:val="0"/>
        <w:color w:val="58595B"/>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8" w15:restartNumberingAfterBreak="0">
    <w:nsid w:val="63836128"/>
    <w:multiLevelType w:val="singleLevel"/>
    <w:tmpl w:val="E5628CDC"/>
    <w:lvl w:ilvl="0">
      <w:start w:val="1"/>
      <w:numFmt w:val="decimal"/>
      <w:pStyle w:val="FigureCaption"/>
      <w:lvlText w:val="Figure %1. "/>
      <w:lvlJc w:val="left"/>
      <w:pPr>
        <w:ind w:left="360" w:hanging="360"/>
      </w:pPr>
      <w:rPr>
        <w:rFonts w:hint="default"/>
        <w:b/>
        <w:bCs w:val="0"/>
        <w:i w:val="0"/>
        <w:iCs w:val="0"/>
        <w:caps w:val="0"/>
        <w:smallCaps w:val="0"/>
        <w:strike w:val="0"/>
        <w:dstrike w:val="0"/>
        <w:noProof w:val="0"/>
        <w:vanish w:val="0"/>
        <w:color w:val="58595B"/>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9" w15:restartNumberingAfterBreak="0">
    <w:nsid w:val="67B01A9E"/>
    <w:multiLevelType w:val="hybridMultilevel"/>
    <w:tmpl w:val="6D06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135E37"/>
    <w:multiLevelType w:val="singleLevel"/>
    <w:tmpl w:val="1EDC511C"/>
    <w:lvl w:ilvl="0">
      <w:start w:val="1"/>
      <w:numFmt w:val="none"/>
      <w:pStyle w:val="Note"/>
      <w:lvlText w:val="Note:  "/>
      <w:lvlJc w:val="left"/>
      <w:pPr>
        <w:tabs>
          <w:tab w:val="num" w:pos="720"/>
        </w:tabs>
        <w:ind w:left="0" w:firstLine="0"/>
      </w:pPr>
      <w:rPr>
        <w:rFonts w:ascii="CiscoSansTT" w:hAnsi="CiscoSansTT" w:cs="CiscoSansTT" w:hint="default"/>
        <w:b/>
        <w:i w:val="0"/>
        <w:sz w:val="18"/>
        <w:szCs w:val="18"/>
      </w:rPr>
    </w:lvl>
  </w:abstractNum>
  <w:abstractNum w:abstractNumId="31" w15:restartNumberingAfterBreak="0">
    <w:nsid w:val="70941F04"/>
    <w:multiLevelType w:val="hybridMultilevel"/>
    <w:tmpl w:val="AD843256"/>
    <w:lvl w:ilvl="0" w:tplc="8E363BE4">
      <w:start w:val="1"/>
      <w:numFmt w:val="bullet"/>
      <w:pStyle w:val="CellBullet"/>
      <w:lvlText w:val="●"/>
      <w:lvlJc w:val="left"/>
      <w:pPr>
        <w:tabs>
          <w:tab w:val="num" w:pos="288"/>
        </w:tabs>
        <w:ind w:left="288" w:hanging="144"/>
      </w:pPr>
      <w:rPr>
        <w:rFonts w:ascii="Arial" w:hAnsi="Arial" w:cs="Arial" w:hint="default"/>
        <w:b w:val="0"/>
        <w:bCs w:val="0"/>
        <w:i w:val="0"/>
        <w:iCs w:val="0"/>
        <w:caps w:val="0"/>
        <w:smallCaps w:val="0"/>
        <w:strike w:val="0"/>
        <w:dstrike w:val="0"/>
        <w:noProof w:val="0"/>
        <w:snapToGrid w:val="0"/>
        <w:vanish w:val="0"/>
        <w:color w:val="58595B"/>
        <w:spacing w:val="0"/>
        <w:w w:val="0"/>
        <w:kern w:val="0"/>
        <w:position w:val="0"/>
        <w:sz w:val="14"/>
        <w:szCs w:val="1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0A2C5F"/>
    <w:multiLevelType w:val="singleLevel"/>
    <w:tmpl w:val="CE82EFCA"/>
    <w:lvl w:ilvl="0">
      <w:start w:val="1"/>
      <w:numFmt w:val="decimal"/>
      <w:pStyle w:val="TableCaption"/>
      <w:lvlText w:val="Table %1."/>
      <w:lvlJc w:val="left"/>
      <w:pPr>
        <w:ind w:left="360" w:hanging="360"/>
      </w:pPr>
      <w:rPr>
        <w:rFonts w:ascii="CiscoSansTT" w:hAnsi="CiscoSansTT" w:hint="default"/>
        <w:b/>
        <w:i w:val="0"/>
        <w:sz w:val="18"/>
        <w:szCs w:val="16"/>
      </w:rPr>
    </w:lvl>
  </w:abstractNum>
  <w:abstractNum w:abstractNumId="33" w15:restartNumberingAfterBreak="0">
    <w:nsid w:val="77A41CCB"/>
    <w:multiLevelType w:val="hybridMultilevel"/>
    <w:tmpl w:val="939400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0"/>
  </w:num>
  <w:num w:numId="2">
    <w:abstractNumId w:val="30"/>
  </w:num>
  <w:num w:numId="3">
    <w:abstractNumId w:val="32"/>
  </w:num>
  <w:num w:numId="4">
    <w:abstractNumId w:val="28"/>
  </w:num>
  <w:num w:numId="5">
    <w:abstractNumId w:val="31"/>
  </w:num>
  <w:num w:numId="6">
    <w:abstractNumId w:val="7"/>
  </w:num>
  <w:num w:numId="7">
    <w:abstractNumId w:val="26"/>
  </w:num>
  <w:num w:numId="8">
    <w:abstractNumId w:val="21"/>
  </w:num>
  <w:num w:numId="9">
    <w:abstractNumId w:val="22"/>
  </w:num>
  <w:num w:numId="10">
    <w:abstractNumId w:val="5"/>
  </w:num>
  <w:num w:numId="11">
    <w:abstractNumId w:val="24"/>
  </w:num>
  <w:num w:numId="12">
    <w:abstractNumId w:val="25"/>
  </w:num>
  <w:num w:numId="13">
    <w:abstractNumId w:val="16"/>
  </w:num>
  <w:num w:numId="14">
    <w:abstractNumId w:val="14"/>
  </w:num>
  <w:num w:numId="15">
    <w:abstractNumId w:val="27"/>
  </w:num>
  <w:num w:numId="16">
    <w:abstractNumId w:val="17"/>
  </w:num>
  <w:num w:numId="17">
    <w:abstractNumId w:val="11"/>
  </w:num>
  <w:num w:numId="18">
    <w:abstractNumId w:val="4"/>
  </w:num>
  <w:num w:numId="19">
    <w:abstractNumId w:val="20"/>
  </w:num>
  <w:num w:numId="20">
    <w:abstractNumId w:val="24"/>
    <w:lvlOverride w:ilvl="0">
      <w:startOverride w:val="1"/>
    </w:lvlOverride>
  </w:num>
  <w:num w:numId="21">
    <w:abstractNumId w:val="2"/>
  </w:num>
  <w:num w:numId="22">
    <w:abstractNumId w:val="13"/>
  </w:num>
  <w:num w:numId="23">
    <w:abstractNumId w:val="9"/>
  </w:num>
  <w:num w:numId="24">
    <w:abstractNumId w:val="6"/>
  </w:num>
  <w:num w:numId="25">
    <w:abstractNumId w:val="33"/>
  </w:num>
  <w:num w:numId="26">
    <w:abstractNumId w:val="3"/>
  </w:num>
  <w:num w:numId="27">
    <w:abstractNumId w:val="0"/>
  </w:num>
  <w:num w:numId="28">
    <w:abstractNumId w:val="18"/>
  </w:num>
  <w:num w:numId="29">
    <w:abstractNumId w:val="19"/>
  </w:num>
  <w:num w:numId="30">
    <w:abstractNumId w:val="15"/>
  </w:num>
  <w:num w:numId="31">
    <w:abstractNumId w:val="23"/>
  </w:num>
  <w:num w:numId="32">
    <w:abstractNumId w:val="1"/>
  </w:num>
  <w:num w:numId="33">
    <w:abstractNumId w:val="8"/>
  </w:num>
  <w:num w:numId="34">
    <w:abstractNumId w:val="29"/>
  </w:num>
  <w:num w:numId="3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19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Q3AhKGRoZmJsbmlko6SsGpxcWZ+XkgBUa1AET/7aksAAAA"/>
  </w:docVars>
  <w:rsids>
    <w:rsidRoot w:val="00BE4215"/>
    <w:rsid w:val="00000B1A"/>
    <w:rsid w:val="0000217B"/>
    <w:rsid w:val="00002214"/>
    <w:rsid w:val="00002812"/>
    <w:rsid w:val="00003D2B"/>
    <w:rsid w:val="0000470D"/>
    <w:rsid w:val="00004CB9"/>
    <w:rsid w:val="00007F48"/>
    <w:rsid w:val="00010603"/>
    <w:rsid w:val="00010761"/>
    <w:rsid w:val="0002097F"/>
    <w:rsid w:val="00021715"/>
    <w:rsid w:val="00023059"/>
    <w:rsid w:val="0002737F"/>
    <w:rsid w:val="00032BE0"/>
    <w:rsid w:val="000333C0"/>
    <w:rsid w:val="000347D7"/>
    <w:rsid w:val="00034A15"/>
    <w:rsid w:val="0003506E"/>
    <w:rsid w:val="00036FFB"/>
    <w:rsid w:val="00037B86"/>
    <w:rsid w:val="00037E6B"/>
    <w:rsid w:val="00040F9A"/>
    <w:rsid w:val="00041D9B"/>
    <w:rsid w:val="00042916"/>
    <w:rsid w:val="00045A2D"/>
    <w:rsid w:val="00046A0C"/>
    <w:rsid w:val="00050A54"/>
    <w:rsid w:val="00052547"/>
    <w:rsid w:val="0005681C"/>
    <w:rsid w:val="00056CC7"/>
    <w:rsid w:val="0005767E"/>
    <w:rsid w:val="00062C8C"/>
    <w:rsid w:val="00062E26"/>
    <w:rsid w:val="00062F07"/>
    <w:rsid w:val="000651F5"/>
    <w:rsid w:val="00067010"/>
    <w:rsid w:val="00070358"/>
    <w:rsid w:val="00075CC2"/>
    <w:rsid w:val="00075D23"/>
    <w:rsid w:val="00076551"/>
    <w:rsid w:val="000766C6"/>
    <w:rsid w:val="000816E5"/>
    <w:rsid w:val="00082D85"/>
    <w:rsid w:val="000858AD"/>
    <w:rsid w:val="00085BD0"/>
    <w:rsid w:val="00094BE8"/>
    <w:rsid w:val="00095C7A"/>
    <w:rsid w:val="000962F7"/>
    <w:rsid w:val="000967C6"/>
    <w:rsid w:val="00096EC1"/>
    <w:rsid w:val="00097475"/>
    <w:rsid w:val="00097CE7"/>
    <w:rsid w:val="000A08C3"/>
    <w:rsid w:val="000A0B22"/>
    <w:rsid w:val="000A0D8C"/>
    <w:rsid w:val="000A12AB"/>
    <w:rsid w:val="000A15E7"/>
    <w:rsid w:val="000A299C"/>
    <w:rsid w:val="000A4460"/>
    <w:rsid w:val="000A6E7A"/>
    <w:rsid w:val="000A75D0"/>
    <w:rsid w:val="000B0046"/>
    <w:rsid w:val="000B31EB"/>
    <w:rsid w:val="000B45F8"/>
    <w:rsid w:val="000B516A"/>
    <w:rsid w:val="000B6E02"/>
    <w:rsid w:val="000B75F1"/>
    <w:rsid w:val="000C109E"/>
    <w:rsid w:val="000C56F5"/>
    <w:rsid w:val="000C6989"/>
    <w:rsid w:val="000D00F5"/>
    <w:rsid w:val="000D0694"/>
    <w:rsid w:val="000D3015"/>
    <w:rsid w:val="000D641C"/>
    <w:rsid w:val="000D6A62"/>
    <w:rsid w:val="000E35DE"/>
    <w:rsid w:val="000E38C1"/>
    <w:rsid w:val="000E38EB"/>
    <w:rsid w:val="000E4A19"/>
    <w:rsid w:val="000E4E70"/>
    <w:rsid w:val="000E4EA2"/>
    <w:rsid w:val="000E5E7C"/>
    <w:rsid w:val="000E6EDA"/>
    <w:rsid w:val="000F2994"/>
    <w:rsid w:val="000F2C15"/>
    <w:rsid w:val="000F39A9"/>
    <w:rsid w:val="000F3C05"/>
    <w:rsid w:val="000F7696"/>
    <w:rsid w:val="000F7B5B"/>
    <w:rsid w:val="00100EB6"/>
    <w:rsid w:val="001032A1"/>
    <w:rsid w:val="0010733B"/>
    <w:rsid w:val="00107F8C"/>
    <w:rsid w:val="001129CA"/>
    <w:rsid w:val="0011365C"/>
    <w:rsid w:val="0011449D"/>
    <w:rsid w:val="001149B2"/>
    <w:rsid w:val="00114F56"/>
    <w:rsid w:val="00116AF6"/>
    <w:rsid w:val="001174C5"/>
    <w:rsid w:val="00123EE9"/>
    <w:rsid w:val="00126680"/>
    <w:rsid w:val="00127309"/>
    <w:rsid w:val="00127563"/>
    <w:rsid w:val="00135968"/>
    <w:rsid w:val="00136EA3"/>
    <w:rsid w:val="0013719F"/>
    <w:rsid w:val="00137630"/>
    <w:rsid w:val="00140CC4"/>
    <w:rsid w:val="00141A7E"/>
    <w:rsid w:val="0014358B"/>
    <w:rsid w:val="00144498"/>
    <w:rsid w:val="00145773"/>
    <w:rsid w:val="00146BD4"/>
    <w:rsid w:val="0015172A"/>
    <w:rsid w:val="001534BD"/>
    <w:rsid w:val="001540A8"/>
    <w:rsid w:val="0015437D"/>
    <w:rsid w:val="0015623E"/>
    <w:rsid w:val="0015659E"/>
    <w:rsid w:val="00161CD1"/>
    <w:rsid w:val="00162251"/>
    <w:rsid w:val="00162EFA"/>
    <w:rsid w:val="0016363F"/>
    <w:rsid w:val="00163F8C"/>
    <w:rsid w:val="00164F58"/>
    <w:rsid w:val="00165684"/>
    <w:rsid w:val="00165922"/>
    <w:rsid w:val="00166483"/>
    <w:rsid w:val="001677D0"/>
    <w:rsid w:val="00170DB7"/>
    <w:rsid w:val="00172A64"/>
    <w:rsid w:val="001745F0"/>
    <w:rsid w:val="00174AD6"/>
    <w:rsid w:val="00175D49"/>
    <w:rsid w:val="00175E78"/>
    <w:rsid w:val="00177245"/>
    <w:rsid w:val="00177CAC"/>
    <w:rsid w:val="00181D56"/>
    <w:rsid w:val="00183BA8"/>
    <w:rsid w:val="001870E1"/>
    <w:rsid w:val="00187B3C"/>
    <w:rsid w:val="00190D92"/>
    <w:rsid w:val="001917BF"/>
    <w:rsid w:val="00192DFE"/>
    <w:rsid w:val="001930DE"/>
    <w:rsid w:val="00197986"/>
    <w:rsid w:val="00197C4E"/>
    <w:rsid w:val="001A1C75"/>
    <w:rsid w:val="001A3C4C"/>
    <w:rsid w:val="001A6178"/>
    <w:rsid w:val="001A629C"/>
    <w:rsid w:val="001B0A44"/>
    <w:rsid w:val="001B4166"/>
    <w:rsid w:val="001B56C0"/>
    <w:rsid w:val="001C0F96"/>
    <w:rsid w:val="001C1192"/>
    <w:rsid w:val="001C1424"/>
    <w:rsid w:val="001C1642"/>
    <w:rsid w:val="001C472A"/>
    <w:rsid w:val="001C5282"/>
    <w:rsid w:val="001C5F4E"/>
    <w:rsid w:val="001C7D01"/>
    <w:rsid w:val="001D0922"/>
    <w:rsid w:val="001D0D94"/>
    <w:rsid w:val="001D4DCC"/>
    <w:rsid w:val="001D51FF"/>
    <w:rsid w:val="001D550E"/>
    <w:rsid w:val="001D5CDE"/>
    <w:rsid w:val="001D6AB8"/>
    <w:rsid w:val="001D736D"/>
    <w:rsid w:val="001D74F4"/>
    <w:rsid w:val="001D7632"/>
    <w:rsid w:val="001E0601"/>
    <w:rsid w:val="001E12CE"/>
    <w:rsid w:val="001E1C44"/>
    <w:rsid w:val="001E3645"/>
    <w:rsid w:val="001E3B6A"/>
    <w:rsid w:val="001E63A7"/>
    <w:rsid w:val="001E64AA"/>
    <w:rsid w:val="001E742C"/>
    <w:rsid w:val="001E7F83"/>
    <w:rsid w:val="001F14DB"/>
    <w:rsid w:val="001F2B4E"/>
    <w:rsid w:val="001F3009"/>
    <w:rsid w:val="001F329C"/>
    <w:rsid w:val="001F7B8D"/>
    <w:rsid w:val="0020685C"/>
    <w:rsid w:val="00211E68"/>
    <w:rsid w:val="00212162"/>
    <w:rsid w:val="00214218"/>
    <w:rsid w:val="00215D76"/>
    <w:rsid w:val="0021717F"/>
    <w:rsid w:val="002172F1"/>
    <w:rsid w:val="002225A5"/>
    <w:rsid w:val="0022542D"/>
    <w:rsid w:val="0022686A"/>
    <w:rsid w:val="0022719A"/>
    <w:rsid w:val="002277CF"/>
    <w:rsid w:val="0022785A"/>
    <w:rsid w:val="00227F5F"/>
    <w:rsid w:val="002319D6"/>
    <w:rsid w:val="00234BBC"/>
    <w:rsid w:val="0023549E"/>
    <w:rsid w:val="00235F93"/>
    <w:rsid w:val="00236641"/>
    <w:rsid w:val="002374CB"/>
    <w:rsid w:val="002401EA"/>
    <w:rsid w:val="002446E8"/>
    <w:rsid w:val="002453DE"/>
    <w:rsid w:val="0024540C"/>
    <w:rsid w:val="00247543"/>
    <w:rsid w:val="00252F3D"/>
    <w:rsid w:val="00253016"/>
    <w:rsid w:val="00254F33"/>
    <w:rsid w:val="00255C13"/>
    <w:rsid w:val="002562E0"/>
    <w:rsid w:val="00256B8A"/>
    <w:rsid w:val="00257205"/>
    <w:rsid w:val="00257C84"/>
    <w:rsid w:val="00261B1E"/>
    <w:rsid w:val="00262CDD"/>
    <w:rsid w:val="00262E3F"/>
    <w:rsid w:val="00264785"/>
    <w:rsid w:val="002653C8"/>
    <w:rsid w:val="002659BE"/>
    <w:rsid w:val="00265F52"/>
    <w:rsid w:val="00267215"/>
    <w:rsid w:val="00270063"/>
    <w:rsid w:val="00270364"/>
    <w:rsid w:val="00272649"/>
    <w:rsid w:val="002732F3"/>
    <w:rsid w:val="002767FF"/>
    <w:rsid w:val="00277DF9"/>
    <w:rsid w:val="00282B9D"/>
    <w:rsid w:val="002832A6"/>
    <w:rsid w:val="0028352E"/>
    <w:rsid w:val="00290917"/>
    <w:rsid w:val="00290AD5"/>
    <w:rsid w:val="00293011"/>
    <w:rsid w:val="00293732"/>
    <w:rsid w:val="00293852"/>
    <w:rsid w:val="00293AA9"/>
    <w:rsid w:val="002967E2"/>
    <w:rsid w:val="002A0661"/>
    <w:rsid w:val="002A2AC7"/>
    <w:rsid w:val="002A3076"/>
    <w:rsid w:val="002A31A5"/>
    <w:rsid w:val="002A72F9"/>
    <w:rsid w:val="002B0D1F"/>
    <w:rsid w:val="002B1114"/>
    <w:rsid w:val="002B1B21"/>
    <w:rsid w:val="002B2D76"/>
    <w:rsid w:val="002B35A9"/>
    <w:rsid w:val="002B37FE"/>
    <w:rsid w:val="002B44BD"/>
    <w:rsid w:val="002B6112"/>
    <w:rsid w:val="002C4C95"/>
    <w:rsid w:val="002C5606"/>
    <w:rsid w:val="002C79AC"/>
    <w:rsid w:val="002C7C5D"/>
    <w:rsid w:val="002D1771"/>
    <w:rsid w:val="002D2D8D"/>
    <w:rsid w:val="002D3120"/>
    <w:rsid w:val="002D35EE"/>
    <w:rsid w:val="002D4F53"/>
    <w:rsid w:val="002D57C3"/>
    <w:rsid w:val="002E17B7"/>
    <w:rsid w:val="002E3205"/>
    <w:rsid w:val="002E47EC"/>
    <w:rsid w:val="002E4C0F"/>
    <w:rsid w:val="002E4C49"/>
    <w:rsid w:val="002E4C5F"/>
    <w:rsid w:val="002E59BA"/>
    <w:rsid w:val="002E70C7"/>
    <w:rsid w:val="002F0760"/>
    <w:rsid w:val="002F1A4E"/>
    <w:rsid w:val="002F2736"/>
    <w:rsid w:val="002F43C5"/>
    <w:rsid w:val="002F44E1"/>
    <w:rsid w:val="002F4A24"/>
    <w:rsid w:val="002F4EE3"/>
    <w:rsid w:val="002F697C"/>
    <w:rsid w:val="003007CD"/>
    <w:rsid w:val="0030090F"/>
    <w:rsid w:val="0030174A"/>
    <w:rsid w:val="00301F04"/>
    <w:rsid w:val="00304737"/>
    <w:rsid w:val="00306CBA"/>
    <w:rsid w:val="00307228"/>
    <w:rsid w:val="00311BA4"/>
    <w:rsid w:val="00312D3C"/>
    <w:rsid w:val="00315298"/>
    <w:rsid w:val="0031553E"/>
    <w:rsid w:val="0031593B"/>
    <w:rsid w:val="00320F79"/>
    <w:rsid w:val="003231ED"/>
    <w:rsid w:val="003257C0"/>
    <w:rsid w:val="00327D1D"/>
    <w:rsid w:val="00333BA9"/>
    <w:rsid w:val="00334CD5"/>
    <w:rsid w:val="003360B7"/>
    <w:rsid w:val="003362CD"/>
    <w:rsid w:val="0033756E"/>
    <w:rsid w:val="003406B1"/>
    <w:rsid w:val="003434D5"/>
    <w:rsid w:val="0034399E"/>
    <w:rsid w:val="0034526D"/>
    <w:rsid w:val="00346417"/>
    <w:rsid w:val="003510E6"/>
    <w:rsid w:val="00355B35"/>
    <w:rsid w:val="00355DEB"/>
    <w:rsid w:val="00357D7A"/>
    <w:rsid w:val="00357D8E"/>
    <w:rsid w:val="00363659"/>
    <w:rsid w:val="00364403"/>
    <w:rsid w:val="00364D15"/>
    <w:rsid w:val="00365824"/>
    <w:rsid w:val="0036761F"/>
    <w:rsid w:val="00367A2A"/>
    <w:rsid w:val="00373017"/>
    <w:rsid w:val="00375C91"/>
    <w:rsid w:val="003761A7"/>
    <w:rsid w:val="00377D61"/>
    <w:rsid w:val="00382141"/>
    <w:rsid w:val="003825B4"/>
    <w:rsid w:val="00383DF1"/>
    <w:rsid w:val="00383F9E"/>
    <w:rsid w:val="003861F1"/>
    <w:rsid w:val="00386BE2"/>
    <w:rsid w:val="003877C9"/>
    <w:rsid w:val="003937FC"/>
    <w:rsid w:val="003A18DC"/>
    <w:rsid w:val="003A21CC"/>
    <w:rsid w:val="003A2990"/>
    <w:rsid w:val="003A2E22"/>
    <w:rsid w:val="003A4D19"/>
    <w:rsid w:val="003A7C3C"/>
    <w:rsid w:val="003B032A"/>
    <w:rsid w:val="003B09CB"/>
    <w:rsid w:val="003B0BB1"/>
    <w:rsid w:val="003B2EF9"/>
    <w:rsid w:val="003B4997"/>
    <w:rsid w:val="003B5383"/>
    <w:rsid w:val="003B5A74"/>
    <w:rsid w:val="003B61D6"/>
    <w:rsid w:val="003B6A85"/>
    <w:rsid w:val="003B759D"/>
    <w:rsid w:val="003B7B79"/>
    <w:rsid w:val="003C1875"/>
    <w:rsid w:val="003C42A4"/>
    <w:rsid w:val="003C7603"/>
    <w:rsid w:val="003D0D36"/>
    <w:rsid w:val="003D458E"/>
    <w:rsid w:val="003D699C"/>
    <w:rsid w:val="003D6F56"/>
    <w:rsid w:val="003E0A9D"/>
    <w:rsid w:val="003E1283"/>
    <w:rsid w:val="003E1A0E"/>
    <w:rsid w:val="003E2EDF"/>
    <w:rsid w:val="003E5057"/>
    <w:rsid w:val="003E50D2"/>
    <w:rsid w:val="003E53D6"/>
    <w:rsid w:val="003E5A3A"/>
    <w:rsid w:val="003E7E8F"/>
    <w:rsid w:val="003F17B8"/>
    <w:rsid w:val="003F2F9C"/>
    <w:rsid w:val="003F3E05"/>
    <w:rsid w:val="003F4543"/>
    <w:rsid w:val="003F5DBD"/>
    <w:rsid w:val="003F6819"/>
    <w:rsid w:val="003F6991"/>
    <w:rsid w:val="003F79F2"/>
    <w:rsid w:val="003F7E30"/>
    <w:rsid w:val="00401D97"/>
    <w:rsid w:val="0040226B"/>
    <w:rsid w:val="00405ABF"/>
    <w:rsid w:val="00407498"/>
    <w:rsid w:val="00411F29"/>
    <w:rsid w:val="00412165"/>
    <w:rsid w:val="00412BA0"/>
    <w:rsid w:val="004144C1"/>
    <w:rsid w:val="00414DA0"/>
    <w:rsid w:val="004160D6"/>
    <w:rsid w:val="00416745"/>
    <w:rsid w:val="00416B48"/>
    <w:rsid w:val="004200CC"/>
    <w:rsid w:val="00424884"/>
    <w:rsid w:val="00425AA5"/>
    <w:rsid w:val="0042746D"/>
    <w:rsid w:val="00430A2A"/>
    <w:rsid w:val="00431D69"/>
    <w:rsid w:val="00432B92"/>
    <w:rsid w:val="004330A3"/>
    <w:rsid w:val="004333D5"/>
    <w:rsid w:val="0043392B"/>
    <w:rsid w:val="00435250"/>
    <w:rsid w:val="0044178B"/>
    <w:rsid w:val="00442113"/>
    <w:rsid w:val="004423FB"/>
    <w:rsid w:val="00442D66"/>
    <w:rsid w:val="00442EEC"/>
    <w:rsid w:val="004456F3"/>
    <w:rsid w:val="004464C3"/>
    <w:rsid w:val="004504D5"/>
    <w:rsid w:val="004506D2"/>
    <w:rsid w:val="00450D27"/>
    <w:rsid w:val="0045149D"/>
    <w:rsid w:val="004529D0"/>
    <w:rsid w:val="00453731"/>
    <w:rsid w:val="00455808"/>
    <w:rsid w:val="004602C6"/>
    <w:rsid w:val="00460612"/>
    <w:rsid w:val="00461F46"/>
    <w:rsid w:val="004641A4"/>
    <w:rsid w:val="00464CAB"/>
    <w:rsid w:val="00465186"/>
    <w:rsid w:val="004662D6"/>
    <w:rsid w:val="0046646E"/>
    <w:rsid w:val="0046683B"/>
    <w:rsid w:val="0046706D"/>
    <w:rsid w:val="00467ACA"/>
    <w:rsid w:val="004744E2"/>
    <w:rsid w:val="004748D5"/>
    <w:rsid w:val="004749F5"/>
    <w:rsid w:val="00477A7C"/>
    <w:rsid w:val="004813AB"/>
    <w:rsid w:val="00484F24"/>
    <w:rsid w:val="00490076"/>
    <w:rsid w:val="004906E5"/>
    <w:rsid w:val="00490E1C"/>
    <w:rsid w:val="00493D6F"/>
    <w:rsid w:val="00493FE2"/>
    <w:rsid w:val="00496BCB"/>
    <w:rsid w:val="004A0187"/>
    <w:rsid w:val="004A0483"/>
    <w:rsid w:val="004A0EF3"/>
    <w:rsid w:val="004A1878"/>
    <w:rsid w:val="004A3D23"/>
    <w:rsid w:val="004A55BC"/>
    <w:rsid w:val="004B4188"/>
    <w:rsid w:val="004B53A7"/>
    <w:rsid w:val="004B6AEB"/>
    <w:rsid w:val="004C1448"/>
    <w:rsid w:val="004C2111"/>
    <w:rsid w:val="004C4ADE"/>
    <w:rsid w:val="004C6177"/>
    <w:rsid w:val="004C6AFD"/>
    <w:rsid w:val="004C7562"/>
    <w:rsid w:val="004C7F61"/>
    <w:rsid w:val="004D0433"/>
    <w:rsid w:val="004D097F"/>
    <w:rsid w:val="004D2524"/>
    <w:rsid w:val="004D4650"/>
    <w:rsid w:val="004D6298"/>
    <w:rsid w:val="004D62DE"/>
    <w:rsid w:val="004D7DE3"/>
    <w:rsid w:val="004E02AE"/>
    <w:rsid w:val="004E03F4"/>
    <w:rsid w:val="004E0950"/>
    <w:rsid w:val="004E12F6"/>
    <w:rsid w:val="004E7141"/>
    <w:rsid w:val="004F059E"/>
    <w:rsid w:val="004F08D7"/>
    <w:rsid w:val="004F1A9D"/>
    <w:rsid w:val="004F3F07"/>
    <w:rsid w:val="004F53BE"/>
    <w:rsid w:val="004F6C11"/>
    <w:rsid w:val="00500693"/>
    <w:rsid w:val="00500E2A"/>
    <w:rsid w:val="00505A15"/>
    <w:rsid w:val="00505E39"/>
    <w:rsid w:val="00506044"/>
    <w:rsid w:val="005115A1"/>
    <w:rsid w:val="00512340"/>
    <w:rsid w:val="005136D4"/>
    <w:rsid w:val="00514CF3"/>
    <w:rsid w:val="00514F46"/>
    <w:rsid w:val="005169FD"/>
    <w:rsid w:val="005172F4"/>
    <w:rsid w:val="005218FA"/>
    <w:rsid w:val="005227C9"/>
    <w:rsid w:val="00524307"/>
    <w:rsid w:val="005250BA"/>
    <w:rsid w:val="00525DB0"/>
    <w:rsid w:val="00526522"/>
    <w:rsid w:val="00527FDF"/>
    <w:rsid w:val="00532648"/>
    <w:rsid w:val="005326BC"/>
    <w:rsid w:val="00536C8F"/>
    <w:rsid w:val="00537CB9"/>
    <w:rsid w:val="00540C62"/>
    <w:rsid w:val="005412B2"/>
    <w:rsid w:val="00542218"/>
    <w:rsid w:val="00544160"/>
    <w:rsid w:val="00544279"/>
    <w:rsid w:val="0054566A"/>
    <w:rsid w:val="00547743"/>
    <w:rsid w:val="00552473"/>
    <w:rsid w:val="00555AE7"/>
    <w:rsid w:val="005572A2"/>
    <w:rsid w:val="00557A3C"/>
    <w:rsid w:val="005617B9"/>
    <w:rsid w:val="005634F2"/>
    <w:rsid w:val="005658A2"/>
    <w:rsid w:val="00566FBB"/>
    <w:rsid w:val="00570281"/>
    <w:rsid w:val="0057189D"/>
    <w:rsid w:val="005778E4"/>
    <w:rsid w:val="00580441"/>
    <w:rsid w:val="00581424"/>
    <w:rsid w:val="005831CB"/>
    <w:rsid w:val="00583559"/>
    <w:rsid w:val="00585DD9"/>
    <w:rsid w:val="00585E81"/>
    <w:rsid w:val="0058642F"/>
    <w:rsid w:val="00587602"/>
    <w:rsid w:val="005908F2"/>
    <w:rsid w:val="00591EBA"/>
    <w:rsid w:val="00592563"/>
    <w:rsid w:val="00592B3B"/>
    <w:rsid w:val="005937DD"/>
    <w:rsid w:val="00593BBC"/>
    <w:rsid w:val="005A2E27"/>
    <w:rsid w:val="005B07F3"/>
    <w:rsid w:val="005B0E96"/>
    <w:rsid w:val="005B0EF9"/>
    <w:rsid w:val="005B18B3"/>
    <w:rsid w:val="005B3FDB"/>
    <w:rsid w:val="005B417F"/>
    <w:rsid w:val="005C0080"/>
    <w:rsid w:val="005C2753"/>
    <w:rsid w:val="005C613D"/>
    <w:rsid w:val="005C7198"/>
    <w:rsid w:val="005D19F5"/>
    <w:rsid w:val="005D1D0C"/>
    <w:rsid w:val="005D20AF"/>
    <w:rsid w:val="005D4394"/>
    <w:rsid w:val="005D4550"/>
    <w:rsid w:val="005D564F"/>
    <w:rsid w:val="005E3548"/>
    <w:rsid w:val="005F0415"/>
    <w:rsid w:val="005F16AA"/>
    <w:rsid w:val="005F6E4D"/>
    <w:rsid w:val="005F7C7C"/>
    <w:rsid w:val="006069E4"/>
    <w:rsid w:val="00606C75"/>
    <w:rsid w:val="0061767C"/>
    <w:rsid w:val="00621CF8"/>
    <w:rsid w:val="00622A49"/>
    <w:rsid w:val="00622D38"/>
    <w:rsid w:val="00623627"/>
    <w:rsid w:val="0062423F"/>
    <w:rsid w:val="006249AD"/>
    <w:rsid w:val="006251DC"/>
    <w:rsid w:val="00625CD9"/>
    <w:rsid w:val="006265D9"/>
    <w:rsid w:val="006266EC"/>
    <w:rsid w:val="00627E86"/>
    <w:rsid w:val="006318C6"/>
    <w:rsid w:val="006332C4"/>
    <w:rsid w:val="00635657"/>
    <w:rsid w:val="0065006C"/>
    <w:rsid w:val="00652050"/>
    <w:rsid w:val="00652080"/>
    <w:rsid w:val="00654586"/>
    <w:rsid w:val="00655097"/>
    <w:rsid w:val="0065568F"/>
    <w:rsid w:val="00655CE6"/>
    <w:rsid w:val="006568A3"/>
    <w:rsid w:val="00657FCD"/>
    <w:rsid w:val="00661412"/>
    <w:rsid w:val="00663566"/>
    <w:rsid w:val="00664B60"/>
    <w:rsid w:val="00665660"/>
    <w:rsid w:val="00667D27"/>
    <w:rsid w:val="00670A29"/>
    <w:rsid w:val="00670CCF"/>
    <w:rsid w:val="006715A5"/>
    <w:rsid w:val="006742A2"/>
    <w:rsid w:val="00676045"/>
    <w:rsid w:val="006776C4"/>
    <w:rsid w:val="0067778D"/>
    <w:rsid w:val="00677E0C"/>
    <w:rsid w:val="00684B54"/>
    <w:rsid w:val="0068524C"/>
    <w:rsid w:val="00685E55"/>
    <w:rsid w:val="006863A5"/>
    <w:rsid w:val="006915C2"/>
    <w:rsid w:val="00692538"/>
    <w:rsid w:val="0069775C"/>
    <w:rsid w:val="006978AC"/>
    <w:rsid w:val="006A0355"/>
    <w:rsid w:val="006A0DAB"/>
    <w:rsid w:val="006A13C1"/>
    <w:rsid w:val="006A177E"/>
    <w:rsid w:val="006A2900"/>
    <w:rsid w:val="006A3422"/>
    <w:rsid w:val="006A43D3"/>
    <w:rsid w:val="006A7689"/>
    <w:rsid w:val="006B2336"/>
    <w:rsid w:val="006B2537"/>
    <w:rsid w:val="006B2BFE"/>
    <w:rsid w:val="006C0993"/>
    <w:rsid w:val="006C1EBE"/>
    <w:rsid w:val="006C3F03"/>
    <w:rsid w:val="006C6A71"/>
    <w:rsid w:val="006D00B9"/>
    <w:rsid w:val="006D2F64"/>
    <w:rsid w:val="006D797E"/>
    <w:rsid w:val="006E2A69"/>
    <w:rsid w:val="006E2FD2"/>
    <w:rsid w:val="006E3903"/>
    <w:rsid w:val="006E413D"/>
    <w:rsid w:val="006E51A0"/>
    <w:rsid w:val="006E69CE"/>
    <w:rsid w:val="006F0695"/>
    <w:rsid w:val="006F2A93"/>
    <w:rsid w:val="006F3FD2"/>
    <w:rsid w:val="006F409B"/>
    <w:rsid w:val="006F486D"/>
    <w:rsid w:val="006F7404"/>
    <w:rsid w:val="0070015E"/>
    <w:rsid w:val="00700806"/>
    <w:rsid w:val="00701694"/>
    <w:rsid w:val="00701728"/>
    <w:rsid w:val="00702684"/>
    <w:rsid w:val="007042D5"/>
    <w:rsid w:val="00707F80"/>
    <w:rsid w:val="007116DD"/>
    <w:rsid w:val="00711987"/>
    <w:rsid w:val="00712C65"/>
    <w:rsid w:val="007153EB"/>
    <w:rsid w:val="0071584B"/>
    <w:rsid w:val="007165CF"/>
    <w:rsid w:val="00717F3C"/>
    <w:rsid w:val="00720C04"/>
    <w:rsid w:val="0072144A"/>
    <w:rsid w:val="0072255E"/>
    <w:rsid w:val="00722B11"/>
    <w:rsid w:val="00722E71"/>
    <w:rsid w:val="00723908"/>
    <w:rsid w:val="00726A3F"/>
    <w:rsid w:val="00730C37"/>
    <w:rsid w:val="00733689"/>
    <w:rsid w:val="00733B14"/>
    <w:rsid w:val="00734CCC"/>
    <w:rsid w:val="00735862"/>
    <w:rsid w:val="00736F9A"/>
    <w:rsid w:val="00737C61"/>
    <w:rsid w:val="00737D46"/>
    <w:rsid w:val="00741561"/>
    <w:rsid w:val="007426E8"/>
    <w:rsid w:val="00742DB2"/>
    <w:rsid w:val="00742E49"/>
    <w:rsid w:val="007451C0"/>
    <w:rsid w:val="007458BC"/>
    <w:rsid w:val="00750F8F"/>
    <w:rsid w:val="0075128D"/>
    <w:rsid w:val="007534FE"/>
    <w:rsid w:val="00754E1E"/>
    <w:rsid w:val="007557AF"/>
    <w:rsid w:val="0075583A"/>
    <w:rsid w:val="00757847"/>
    <w:rsid w:val="00757D31"/>
    <w:rsid w:val="00760D40"/>
    <w:rsid w:val="00762AF8"/>
    <w:rsid w:val="00762BD3"/>
    <w:rsid w:val="007636E0"/>
    <w:rsid w:val="007642A6"/>
    <w:rsid w:val="0076495E"/>
    <w:rsid w:val="00764C5B"/>
    <w:rsid w:val="00766D4E"/>
    <w:rsid w:val="00770107"/>
    <w:rsid w:val="00771AFC"/>
    <w:rsid w:val="00773C7C"/>
    <w:rsid w:val="00774119"/>
    <w:rsid w:val="007744B6"/>
    <w:rsid w:val="00777D4A"/>
    <w:rsid w:val="00777FD3"/>
    <w:rsid w:val="00780698"/>
    <w:rsid w:val="007813F4"/>
    <w:rsid w:val="00781C3C"/>
    <w:rsid w:val="00782657"/>
    <w:rsid w:val="00782993"/>
    <w:rsid w:val="00782DA6"/>
    <w:rsid w:val="00783CA7"/>
    <w:rsid w:val="00784018"/>
    <w:rsid w:val="0078418A"/>
    <w:rsid w:val="00784932"/>
    <w:rsid w:val="00785F7D"/>
    <w:rsid w:val="00787313"/>
    <w:rsid w:val="00790117"/>
    <w:rsid w:val="007910E1"/>
    <w:rsid w:val="0079517A"/>
    <w:rsid w:val="007A0390"/>
    <w:rsid w:val="007A0B74"/>
    <w:rsid w:val="007A113D"/>
    <w:rsid w:val="007A1D26"/>
    <w:rsid w:val="007B0AE3"/>
    <w:rsid w:val="007B1050"/>
    <w:rsid w:val="007B2551"/>
    <w:rsid w:val="007B28AE"/>
    <w:rsid w:val="007B4474"/>
    <w:rsid w:val="007B44DB"/>
    <w:rsid w:val="007B6509"/>
    <w:rsid w:val="007C3A7A"/>
    <w:rsid w:val="007C6270"/>
    <w:rsid w:val="007C6619"/>
    <w:rsid w:val="007C6AC4"/>
    <w:rsid w:val="007C7DE1"/>
    <w:rsid w:val="007D2B36"/>
    <w:rsid w:val="007D3D7E"/>
    <w:rsid w:val="007D3F6E"/>
    <w:rsid w:val="007D5EC3"/>
    <w:rsid w:val="007E44D7"/>
    <w:rsid w:val="007E6F01"/>
    <w:rsid w:val="007E7A96"/>
    <w:rsid w:val="007E7F29"/>
    <w:rsid w:val="007F01A4"/>
    <w:rsid w:val="007F1232"/>
    <w:rsid w:val="007F13FC"/>
    <w:rsid w:val="007F1932"/>
    <w:rsid w:val="007F2053"/>
    <w:rsid w:val="007F2AF6"/>
    <w:rsid w:val="007F3D9A"/>
    <w:rsid w:val="007F7523"/>
    <w:rsid w:val="0080009F"/>
    <w:rsid w:val="00800468"/>
    <w:rsid w:val="00800C81"/>
    <w:rsid w:val="00800E25"/>
    <w:rsid w:val="0080467F"/>
    <w:rsid w:val="00804D02"/>
    <w:rsid w:val="00810A63"/>
    <w:rsid w:val="00811815"/>
    <w:rsid w:val="00811E85"/>
    <w:rsid w:val="00814212"/>
    <w:rsid w:val="0082118C"/>
    <w:rsid w:val="00821760"/>
    <w:rsid w:val="00823618"/>
    <w:rsid w:val="008259D2"/>
    <w:rsid w:val="00826705"/>
    <w:rsid w:val="00826815"/>
    <w:rsid w:val="00831477"/>
    <w:rsid w:val="00831F51"/>
    <w:rsid w:val="0083447B"/>
    <w:rsid w:val="00834740"/>
    <w:rsid w:val="008403F1"/>
    <w:rsid w:val="0084260E"/>
    <w:rsid w:val="00842B70"/>
    <w:rsid w:val="008433C4"/>
    <w:rsid w:val="008458BA"/>
    <w:rsid w:val="008467B4"/>
    <w:rsid w:val="008504F2"/>
    <w:rsid w:val="0085149F"/>
    <w:rsid w:val="00851982"/>
    <w:rsid w:val="00851EBB"/>
    <w:rsid w:val="00852C13"/>
    <w:rsid w:val="008534A5"/>
    <w:rsid w:val="008558D2"/>
    <w:rsid w:val="008566D5"/>
    <w:rsid w:val="0086221D"/>
    <w:rsid w:val="0086278C"/>
    <w:rsid w:val="00866C4D"/>
    <w:rsid w:val="00866E41"/>
    <w:rsid w:val="00867A48"/>
    <w:rsid w:val="00870512"/>
    <w:rsid w:val="00873A09"/>
    <w:rsid w:val="00874D17"/>
    <w:rsid w:val="00881BE1"/>
    <w:rsid w:val="00882A3F"/>
    <w:rsid w:val="00890355"/>
    <w:rsid w:val="00891935"/>
    <w:rsid w:val="008A2374"/>
    <w:rsid w:val="008A26EF"/>
    <w:rsid w:val="008A2A0D"/>
    <w:rsid w:val="008A4218"/>
    <w:rsid w:val="008A6BF3"/>
    <w:rsid w:val="008B00F5"/>
    <w:rsid w:val="008B063C"/>
    <w:rsid w:val="008B127F"/>
    <w:rsid w:val="008B2812"/>
    <w:rsid w:val="008B505D"/>
    <w:rsid w:val="008B54C8"/>
    <w:rsid w:val="008B6E75"/>
    <w:rsid w:val="008B7B2B"/>
    <w:rsid w:val="008C0127"/>
    <w:rsid w:val="008C031C"/>
    <w:rsid w:val="008C26DD"/>
    <w:rsid w:val="008C270E"/>
    <w:rsid w:val="008C30E6"/>
    <w:rsid w:val="008C33C5"/>
    <w:rsid w:val="008C348A"/>
    <w:rsid w:val="008C4505"/>
    <w:rsid w:val="008C477E"/>
    <w:rsid w:val="008C5A40"/>
    <w:rsid w:val="008C62BD"/>
    <w:rsid w:val="008C6E8C"/>
    <w:rsid w:val="008D0EF3"/>
    <w:rsid w:val="008D1461"/>
    <w:rsid w:val="008D2F97"/>
    <w:rsid w:val="008D7663"/>
    <w:rsid w:val="008E0329"/>
    <w:rsid w:val="008E06C8"/>
    <w:rsid w:val="008E1324"/>
    <w:rsid w:val="008E29AA"/>
    <w:rsid w:val="008E4486"/>
    <w:rsid w:val="008E6035"/>
    <w:rsid w:val="008F0090"/>
    <w:rsid w:val="008F0092"/>
    <w:rsid w:val="008F0474"/>
    <w:rsid w:val="008F08E0"/>
    <w:rsid w:val="008F0B04"/>
    <w:rsid w:val="008F22C5"/>
    <w:rsid w:val="008F3C26"/>
    <w:rsid w:val="008F54D5"/>
    <w:rsid w:val="008F5E5F"/>
    <w:rsid w:val="008F64F2"/>
    <w:rsid w:val="008F6F7C"/>
    <w:rsid w:val="008F702B"/>
    <w:rsid w:val="008F72C2"/>
    <w:rsid w:val="00902C4B"/>
    <w:rsid w:val="0090486F"/>
    <w:rsid w:val="00905075"/>
    <w:rsid w:val="00905957"/>
    <w:rsid w:val="00905BAE"/>
    <w:rsid w:val="00913DA4"/>
    <w:rsid w:val="00916D36"/>
    <w:rsid w:val="00920933"/>
    <w:rsid w:val="00920B21"/>
    <w:rsid w:val="0092315F"/>
    <w:rsid w:val="0092640B"/>
    <w:rsid w:val="00930E83"/>
    <w:rsid w:val="009328E4"/>
    <w:rsid w:val="00934ABB"/>
    <w:rsid w:val="00934D66"/>
    <w:rsid w:val="00936161"/>
    <w:rsid w:val="0094048F"/>
    <w:rsid w:val="00940B4B"/>
    <w:rsid w:val="00941BB9"/>
    <w:rsid w:val="00941D48"/>
    <w:rsid w:val="0094554F"/>
    <w:rsid w:val="00946325"/>
    <w:rsid w:val="00946ED6"/>
    <w:rsid w:val="00947B7F"/>
    <w:rsid w:val="00947F63"/>
    <w:rsid w:val="00950201"/>
    <w:rsid w:val="00950EF8"/>
    <w:rsid w:val="00950FC0"/>
    <w:rsid w:val="00955BCB"/>
    <w:rsid w:val="00956C7F"/>
    <w:rsid w:val="00956EE2"/>
    <w:rsid w:val="0095709B"/>
    <w:rsid w:val="00962415"/>
    <w:rsid w:val="00964145"/>
    <w:rsid w:val="009647D9"/>
    <w:rsid w:val="0096566F"/>
    <w:rsid w:val="00965F33"/>
    <w:rsid w:val="009669CF"/>
    <w:rsid w:val="009709FD"/>
    <w:rsid w:val="00971C77"/>
    <w:rsid w:val="009720FB"/>
    <w:rsid w:val="00973134"/>
    <w:rsid w:val="009732FF"/>
    <w:rsid w:val="0097491F"/>
    <w:rsid w:val="009778F9"/>
    <w:rsid w:val="00977F77"/>
    <w:rsid w:val="0098109D"/>
    <w:rsid w:val="009815C4"/>
    <w:rsid w:val="0098190E"/>
    <w:rsid w:val="009825C9"/>
    <w:rsid w:val="0098576B"/>
    <w:rsid w:val="0098683C"/>
    <w:rsid w:val="00986F5E"/>
    <w:rsid w:val="009911FE"/>
    <w:rsid w:val="00991C25"/>
    <w:rsid w:val="00992016"/>
    <w:rsid w:val="00993BEB"/>
    <w:rsid w:val="0099474A"/>
    <w:rsid w:val="009956C7"/>
    <w:rsid w:val="0099629A"/>
    <w:rsid w:val="009976D0"/>
    <w:rsid w:val="0099770C"/>
    <w:rsid w:val="009A0AE2"/>
    <w:rsid w:val="009A70F5"/>
    <w:rsid w:val="009B2419"/>
    <w:rsid w:val="009B43D5"/>
    <w:rsid w:val="009B5B57"/>
    <w:rsid w:val="009B6D9F"/>
    <w:rsid w:val="009C00AD"/>
    <w:rsid w:val="009C16D7"/>
    <w:rsid w:val="009C1E9D"/>
    <w:rsid w:val="009C2DC3"/>
    <w:rsid w:val="009C7B31"/>
    <w:rsid w:val="009C7FDF"/>
    <w:rsid w:val="009D00DD"/>
    <w:rsid w:val="009D101B"/>
    <w:rsid w:val="009D1392"/>
    <w:rsid w:val="009D2DCA"/>
    <w:rsid w:val="009D33FF"/>
    <w:rsid w:val="009D678D"/>
    <w:rsid w:val="009E1EB8"/>
    <w:rsid w:val="009E2D03"/>
    <w:rsid w:val="009E2D72"/>
    <w:rsid w:val="009E33C6"/>
    <w:rsid w:val="009E40A7"/>
    <w:rsid w:val="009E4A07"/>
    <w:rsid w:val="009F12C2"/>
    <w:rsid w:val="009F19D8"/>
    <w:rsid w:val="009F2A7D"/>
    <w:rsid w:val="009F62D5"/>
    <w:rsid w:val="00A00D6F"/>
    <w:rsid w:val="00A06D91"/>
    <w:rsid w:val="00A10E18"/>
    <w:rsid w:val="00A1398C"/>
    <w:rsid w:val="00A17B9D"/>
    <w:rsid w:val="00A17D48"/>
    <w:rsid w:val="00A22556"/>
    <w:rsid w:val="00A22BD8"/>
    <w:rsid w:val="00A23393"/>
    <w:rsid w:val="00A237F4"/>
    <w:rsid w:val="00A23BF3"/>
    <w:rsid w:val="00A324BF"/>
    <w:rsid w:val="00A329F5"/>
    <w:rsid w:val="00A3402E"/>
    <w:rsid w:val="00A361E1"/>
    <w:rsid w:val="00A3708E"/>
    <w:rsid w:val="00A373E9"/>
    <w:rsid w:val="00A427D7"/>
    <w:rsid w:val="00A43208"/>
    <w:rsid w:val="00A44303"/>
    <w:rsid w:val="00A50324"/>
    <w:rsid w:val="00A509E6"/>
    <w:rsid w:val="00A52E43"/>
    <w:rsid w:val="00A53793"/>
    <w:rsid w:val="00A53C9F"/>
    <w:rsid w:val="00A5494B"/>
    <w:rsid w:val="00A616F6"/>
    <w:rsid w:val="00A63CF6"/>
    <w:rsid w:val="00A666B2"/>
    <w:rsid w:val="00A66D41"/>
    <w:rsid w:val="00A67C41"/>
    <w:rsid w:val="00A72749"/>
    <w:rsid w:val="00A741BA"/>
    <w:rsid w:val="00A74A39"/>
    <w:rsid w:val="00A77914"/>
    <w:rsid w:val="00A8370C"/>
    <w:rsid w:val="00A83FBA"/>
    <w:rsid w:val="00A849F2"/>
    <w:rsid w:val="00A86369"/>
    <w:rsid w:val="00A87232"/>
    <w:rsid w:val="00A92204"/>
    <w:rsid w:val="00A92BA6"/>
    <w:rsid w:val="00A93D20"/>
    <w:rsid w:val="00A96564"/>
    <w:rsid w:val="00A9756C"/>
    <w:rsid w:val="00AA04EC"/>
    <w:rsid w:val="00AA23EC"/>
    <w:rsid w:val="00AA3AAF"/>
    <w:rsid w:val="00AA4A0E"/>
    <w:rsid w:val="00AA5E1C"/>
    <w:rsid w:val="00AA6612"/>
    <w:rsid w:val="00AA7442"/>
    <w:rsid w:val="00AB34CF"/>
    <w:rsid w:val="00AB3745"/>
    <w:rsid w:val="00AB5534"/>
    <w:rsid w:val="00AB5BD0"/>
    <w:rsid w:val="00AC12ED"/>
    <w:rsid w:val="00AC1348"/>
    <w:rsid w:val="00AC2D91"/>
    <w:rsid w:val="00AC4CC1"/>
    <w:rsid w:val="00AC6986"/>
    <w:rsid w:val="00AD0CCF"/>
    <w:rsid w:val="00AD0E01"/>
    <w:rsid w:val="00AD189D"/>
    <w:rsid w:val="00AD283B"/>
    <w:rsid w:val="00AD3580"/>
    <w:rsid w:val="00AD4353"/>
    <w:rsid w:val="00AD54BF"/>
    <w:rsid w:val="00AD5A57"/>
    <w:rsid w:val="00AD7DBD"/>
    <w:rsid w:val="00AE3E90"/>
    <w:rsid w:val="00AE4840"/>
    <w:rsid w:val="00AE4C88"/>
    <w:rsid w:val="00AE5E17"/>
    <w:rsid w:val="00AE6834"/>
    <w:rsid w:val="00AE6DCE"/>
    <w:rsid w:val="00AE73CB"/>
    <w:rsid w:val="00AF1BB4"/>
    <w:rsid w:val="00AF3C2E"/>
    <w:rsid w:val="00AF3C3B"/>
    <w:rsid w:val="00AF543A"/>
    <w:rsid w:val="00AF727F"/>
    <w:rsid w:val="00AF76C6"/>
    <w:rsid w:val="00B0073C"/>
    <w:rsid w:val="00B00A52"/>
    <w:rsid w:val="00B01CE3"/>
    <w:rsid w:val="00B03B5E"/>
    <w:rsid w:val="00B10134"/>
    <w:rsid w:val="00B14F50"/>
    <w:rsid w:val="00B1717D"/>
    <w:rsid w:val="00B178D4"/>
    <w:rsid w:val="00B21854"/>
    <w:rsid w:val="00B2391B"/>
    <w:rsid w:val="00B23C75"/>
    <w:rsid w:val="00B24A80"/>
    <w:rsid w:val="00B25BFB"/>
    <w:rsid w:val="00B2688F"/>
    <w:rsid w:val="00B2734C"/>
    <w:rsid w:val="00B27BBD"/>
    <w:rsid w:val="00B304F7"/>
    <w:rsid w:val="00B30794"/>
    <w:rsid w:val="00B3213A"/>
    <w:rsid w:val="00B32D5C"/>
    <w:rsid w:val="00B32EBB"/>
    <w:rsid w:val="00B35487"/>
    <w:rsid w:val="00B402D6"/>
    <w:rsid w:val="00B4095D"/>
    <w:rsid w:val="00B41C88"/>
    <w:rsid w:val="00B41DF6"/>
    <w:rsid w:val="00B42501"/>
    <w:rsid w:val="00B46917"/>
    <w:rsid w:val="00B46CDE"/>
    <w:rsid w:val="00B503AB"/>
    <w:rsid w:val="00B51612"/>
    <w:rsid w:val="00B55DE8"/>
    <w:rsid w:val="00B5793F"/>
    <w:rsid w:val="00B62E16"/>
    <w:rsid w:val="00B6486C"/>
    <w:rsid w:val="00B733DB"/>
    <w:rsid w:val="00B747C2"/>
    <w:rsid w:val="00B8029F"/>
    <w:rsid w:val="00B8237A"/>
    <w:rsid w:val="00B83873"/>
    <w:rsid w:val="00B83AE0"/>
    <w:rsid w:val="00B83E54"/>
    <w:rsid w:val="00B83F09"/>
    <w:rsid w:val="00B8557C"/>
    <w:rsid w:val="00B86F52"/>
    <w:rsid w:val="00B91A4D"/>
    <w:rsid w:val="00B96AAE"/>
    <w:rsid w:val="00BA01FF"/>
    <w:rsid w:val="00BA4592"/>
    <w:rsid w:val="00BA6175"/>
    <w:rsid w:val="00BA6C3D"/>
    <w:rsid w:val="00BA705B"/>
    <w:rsid w:val="00BA73C3"/>
    <w:rsid w:val="00BA7C16"/>
    <w:rsid w:val="00BB3BA6"/>
    <w:rsid w:val="00BB45DC"/>
    <w:rsid w:val="00BB4749"/>
    <w:rsid w:val="00BB6DBA"/>
    <w:rsid w:val="00BC0422"/>
    <w:rsid w:val="00BC1168"/>
    <w:rsid w:val="00BC5835"/>
    <w:rsid w:val="00BC60A0"/>
    <w:rsid w:val="00BC7092"/>
    <w:rsid w:val="00BD20F9"/>
    <w:rsid w:val="00BD49AC"/>
    <w:rsid w:val="00BD522C"/>
    <w:rsid w:val="00BD5C9D"/>
    <w:rsid w:val="00BD6FB2"/>
    <w:rsid w:val="00BE02F8"/>
    <w:rsid w:val="00BE4215"/>
    <w:rsid w:val="00BE42D8"/>
    <w:rsid w:val="00BE7205"/>
    <w:rsid w:val="00BF0A8C"/>
    <w:rsid w:val="00BF1223"/>
    <w:rsid w:val="00BF1C4B"/>
    <w:rsid w:val="00BF3BA2"/>
    <w:rsid w:val="00BF3E02"/>
    <w:rsid w:val="00BF59DA"/>
    <w:rsid w:val="00C02FF8"/>
    <w:rsid w:val="00C04745"/>
    <w:rsid w:val="00C05173"/>
    <w:rsid w:val="00C05F9A"/>
    <w:rsid w:val="00C07E07"/>
    <w:rsid w:val="00C11725"/>
    <w:rsid w:val="00C11B9A"/>
    <w:rsid w:val="00C14610"/>
    <w:rsid w:val="00C15726"/>
    <w:rsid w:val="00C17B6D"/>
    <w:rsid w:val="00C21300"/>
    <w:rsid w:val="00C21422"/>
    <w:rsid w:val="00C22197"/>
    <w:rsid w:val="00C24CB0"/>
    <w:rsid w:val="00C24E3D"/>
    <w:rsid w:val="00C25B73"/>
    <w:rsid w:val="00C25F8C"/>
    <w:rsid w:val="00C273CD"/>
    <w:rsid w:val="00C31C3D"/>
    <w:rsid w:val="00C323F3"/>
    <w:rsid w:val="00C32DF0"/>
    <w:rsid w:val="00C33854"/>
    <w:rsid w:val="00C34847"/>
    <w:rsid w:val="00C34B69"/>
    <w:rsid w:val="00C35971"/>
    <w:rsid w:val="00C42F6B"/>
    <w:rsid w:val="00C42FA5"/>
    <w:rsid w:val="00C440FA"/>
    <w:rsid w:val="00C45080"/>
    <w:rsid w:val="00C450AA"/>
    <w:rsid w:val="00C45E94"/>
    <w:rsid w:val="00C46958"/>
    <w:rsid w:val="00C47231"/>
    <w:rsid w:val="00C4764F"/>
    <w:rsid w:val="00C5035D"/>
    <w:rsid w:val="00C50423"/>
    <w:rsid w:val="00C518CF"/>
    <w:rsid w:val="00C5284E"/>
    <w:rsid w:val="00C529EA"/>
    <w:rsid w:val="00C531C6"/>
    <w:rsid w:val="00C60997"/>
    <w:rsid w:val="00C60A6B"/>
    <w:rsid w:val="00C61CF8"/>
    <w:rsid w:val="00C62263"/>
    <w:rsid w:val="00C64122"/>
    <w:rsid w:val="00C64482"/>
    <w:rsid w:val="00C66A4F"/>
    <w:rsid w:val="00C66E48"/>
    <w:rsid w:val="00C679B2"/>
    <w:rsid w:val="00C71945"/>
    <w:rsid w:val="00C75375"/>
    <w:rsid w:val="00C75616"/>
    <w:rsid w:val="00C75C12"/>
    <w:rsid w:val="00C768F6"/>
    <w:rsid w:val="00C82726"/>
    <w:rsid w:val="00C83A3C"/>
    <w:rsid w:val="00C8444A"/>
    <w:rsid w:val="00C86B3F"/>
    <w:rsid w:val="00C904F6"/>
    <w:rsid w:val="00C907B9"/>
    <w:rsid w:val="00C94AD8"/>
    <w:rsid w:val="00C95E2F"/>
    <w:rsid w:val="00CA066A"/>
    <w:rsid w:val="00CA162F"/>
    <w:rsid w:val="00CA16D9"/>
    <w:rsid w:val="00CA2D09"/>
    <w:rsid w:val="00CA60A4"/>
    <w:rsid w:val="00CA6669"/>
    <w:rsid w:val="00CA6DB4"/>
    <w:rsid w:val="00CB07E0"/>
    <w:rsid w:val="00CB08DA"/>
    <w:rsid w:val="00CB2352"/>
    <w:rsid w:val="00CB5CF8"/>
    <w:rsid w:val="00CC2AF2"/>
    <w:rsid w:val="00CC3FCA"/>
    <w:rsid w:val="00CC5467"/>
    <w:rsid w:val="00CC610C"/>
    <w:rsid w:val="00CD0917"/>
    <w:rsid w:val="00CD20B6"/>
    <w:rsid w:val="00CD2422"/>
    <w:rsid w:val="00CD373B"/>
    <w:rsid w:val="00CD541F"/>
    <w:rsid w:val="00CD7574"/>
    <w:rsid w:val="00CE0B3C"/>
    <w:rsid w:val="00CE2406"/>
    <w:rsid w:val="00CE6221"/>
    <w:rsid w:val="00CE62C8"/>
    <w:rsid w:val="00CF0831"/>
    <w:rsid w:val="00CF301D"/>
    <w:rsid w:val="00D02EA4"/>
    <w:rsid w:val="00D05C72"/>
    <w:rsid w:val="00D06AF7"/>
    <w:rsid w:val="00D06D49"/>
    <w:rsid w:val="00D07BE3"/>
    <w:rsid w:val="00D10240"/>
    <w:rsid w:val="00D10630"/>
    <w:rsid w:val="00D11E7D"/>
    <w:rsid w:val="00D12E18"/>
    <w:rsid w:val="00D13EDD"/>
    <w:rsid w:val="00D14EA8"/>
    <w:rsid w:val="00D1629A"/>
    <w:rsid w:val="00D17AF0"/>
    <w:rsid w:val="00D17FE2"/>
    <w:rsid w:val="00D20AF4"/>
    <w:rsid w:val="00D24DB2"/>
    <w:rsid w:val="00D255FB"/>
    <w:rsid w:val="00D25B98"/>
    <w:rsid w:val="00D25EA7"/>
    <w:rsid w:val="00D26747"/>
    <w:rsid w:val="00D2744B"/>
    <w:rsid w:val="00D276C1"/>
    <w:rsid w:val="00D312AB"/>
    <w:rsid w:val="00D34FDA"/>
    <w:rsid w:val="00D3664E"/>
    <w:rsid w:val="00D40369"/>
    <w:rsid w:val="00D40E25"/>
    <w:rsid w:val="00D41E81"/>
    <w:rsid w:val="00D424DB"/>
    <w:rsid w:val="00D4283C"/>
    <w:rsid w:val="00D4348D"/>
    <w:rsid w:val="00D44D75"/>
    <w:rsid w:val="00D45569"/>
    <w:rsid w:val="00D476A6"/>
    <w:rsid w:val="00D5492C"/>
    <w:rsid w:val="00D57AD2"/>
    <w:rsid w:val="00D60A9B"/>
    <w:rsid w:val="00D62508"/>
    <w:rsid w:val="00D63367"/>
    <w:rsid w:val="00D6436B"/>
    <w:rsid w:val="00D64458"/>
    <w:rsid w:val="00D659A2"/>
    <w:rsid w:val="00D65B6F"/>
    <w:rsid w:val="00D675F3"/>
    <w:rsid w:val="00D74608"/>
    <w:rsid w:val="00D76204"/>
    <w:rsid w:val="00D77092"/>
    <w:rsid w:val="00D77580"/>
    <w:rsid w:val="00D779C4"/>
    <w:rsid w:val="00D80573"/>
    <w:rsid w:val="00D838FF"/>
    <w:rsid w:val="00D83FF3"/>
    <w:rsid w:val="00D840B4"/>
    <w:rsid w:val="00D84201"/>
    <w:rsid w:val="00D903BF"/>
    <w:rsid w:val="00D9202E"/>
    <w:rsid w:val="00D92A54"/>
    <w:rsid w:val="00D97CB5"/>
    <w:rsid w:val="00DA6BE8"/>
    <w:rsid w:val="00DA6D9E"/>
    <w:rsid w:val="00DB0A8E"/>
    <w:rsid w:val="00DB3EAE"/>
    <w:rsid w:val="00DB4B9A"/>
    <w:rsid w:val="00DB581F"/>
    <w:rsid w:val="00DB7125"/>
    <w:rsid w:val="00DB79F5"/>
    <w:rsid w:val="00DC3EE1"/>
    <w:rsid w:val="00DC5041"/>
    <w:rsid w:val="00DC6064"/>
    <w:rsid w:val="00DC6108"/>
    <w:rsid w:val="00DC6806"/>
    <w:rsid w:val="00DC6813"/>
    <w:rsid w:val="00DC77E1"/>
    <w:rsid w:val="00DC7B7D"/>
    <w:rsid w:val="00DD004D"/>
    <w:rsid w:val="00DD0391"/>
    <w:rsid w:val="00DD07E2"/>
    <w:rsid w:val="00DD1480"/>
    <w:rsid w:val="00DD1CA2"/>
    <w:rsid w:val="00DD21D1"/>
    <w:rsid w:val="00DD2AE2"/>
    <w:rsid w:val="00DD51E2"/>
    <w:rsid w:val="00DD568D"/>
    <w:rsid w:val="00DD5797"/>
    <w:rsid w:val="00DD5A49"/>
    <w:rsid w:val="00DE00AD"/>
    <w:rsid w:val="00DE028B"/>
    <w:rsid w:val="00DE19BE"/>
    <w:rsid w:val="00DE29E8"/>
    <w:rsid w:val="00DF00D3"/>
    <w:rsid w:val="00DF1180"/>
    <w:rsid w:val="00DF14ED"/>
    <w:rsid w:val="00DF5CA0"/>
    <w:rsid w:val="00DF6030"/>
    <w:rsid w:val="00DF7952"/>
    <w:rsid w:val="00E050F9"/>
    <w:rsid w:val="00E0531B"/>
    <w:rsid w:val="00E07999"/>
    <w:rsid w:val="00E12B5B"/>
    <w:rsid w:val="00E138C8"/>
    <w:rsid w:val="00E1678B"/>
    <w:rsid w:val="00E16D0D"/>
    <w:rsid w:val="00E17572"/>
    <w:rsid w:val="00E20265"/>
    <w:rsid w:val="00E203E5"/>
    <w:rsid w:val="00E2281B"/>
    <w:rsid w:val="00E22BAA"/>
    <w:rsid w:val="00E25C0A"/>
    <w:rsid w:val="00E26192"/>
    <w:rsid w:val="00E329A6"/>
    <w:rsid w:val="00E335B1"/>
    <w:rsid w:val="00E339A5"/>
    <w:rsid w:val="00E359C6"/>
    <w:rsid w:val="00E36F1A"/>
    <w:rsid w:val="00E37964"/>
    <w:rsid w:val="00E37D72"/>
    <w:rsid w:val="00E41A9F"/>
    <w:rsid w:val="00E46B2B"/>
    <w:rsid w:val="00E50D62"/>
    <w:rsid w:val="00E55079"/>
    <w:rsid w:val="00E56545"/>
    <w:rsid w:val="00E56D29"/>
    <w:rsid w:val="00E6089F"/>
    <w:rsid w:val="00E64E33"/>
    <w:rsid w:val="00E7450C"/>
    <w:rsid w:val="00E754B3"/>
    <w:rsid w:val="00E76D77"/>
    <w:rsid w:val="00E80621"/>
    <w:rsid w:val="00E80E19"/>
    <w:rsid w:val="00E81412"/>
    <w:rsid w:val="00E819A0"/>
    <w:rsid w:val="00E83FCF"/>
    <w:rsid w:val="00E843B5"/>
    <w:rsid w:val="00E855A1"/>
    <w:rsid w:val="00E864D8"/>
    <w:rsid w:val="00E86CB5"/>
    <w:rsid w:val="00E87533"/>
    <w:rsid w:val="00E8795E"/>
    <w:rsid w:val="00E92508"/>
    <w:rsid w:val="00E959B6"/>
    <w:rsid w:val="00E95DC8"/>
    <w:rsid w:val="00E96BA2"/>
    <w:rsid w:val="00EA0895"/>
    <w:rsid w:val="00EA130F"/>
    <w:rsid w:val="00EA29EE"/>
    <w:rsid w:val="00EA4312"/>
    <w:rsid w:val="00EA5DF5"/>
    <w:rsid w:val="00EA6FEA"/>
    <w:rsid w:val="00EB0512"/>
    <w:rsid w:val="00EB4427"/>
    <w:rsid w:val="00EB4A59"/>
    <w:rsid w:val="00EB54B5"/>
    <w:rsid w:val="00EB7090"/>
    <w:rsid w:val="00EC0655"/>
    <w:rsid w:val="00EC12FF"/>
    <w:rsid w:val="00EC1474"/>
    <w:rsid w:val="00EC1988"/>
    <w:rsid w:val="00EC2C2D"/>
    <w:rsid w:val="00EC33AE"/>
    <w:rsid w:val="00EC4B99"/>
    <w:rsid w:val="00EC5186"/>
    <w:rsid w:val="00EC7D1B"/>
    <w:rsid w:val="00ED0733"/>
    <w:rsid w:val="00ED5120"/>
    <w:rsid w:val="00ED6329"/>
    <w:rsid w:val="00EE02EB"/>
    <w:rsid w:val="00EE1D64"/>
    <w:rsid w:val="00EE4B80"/>
    <w:rsid w:val="00EE6E5F"/>
    <w:rsid w:val="00EE7E5D"/>
    <w:rsid w:val="00EF4C50"/>
    <w:rsid w:val="00F0151F"/>
    <w:rsid w:val="00F02122"/>
    <w:rsid w:val="00F05AE0"/>
    <w:rsid w:val="00F24AEE"/>
    <w:rsid w:val="00F259ED"/>
    <w:rsid w:val="00F25A25"/>
    <w:rsid w:val="00F3076F"/>
    <w:rsid w:val="00F328F7"/>
    <w:rsid w:val="00F33FAD"/>
    <w:rsid w:val="00F3444F"/>
    <w:rsid w:val="00F34C6E"/>
    <w:rsid w:val="00F41ECB"/>
    <w:rsid w:val="00F43992"/>
    <w:rsid w:val="00F43F4F"/>
    <w:rsid w:val="00F44740"/>
    <w:rsid w:val="00F44998"/>
    <w:rsid w:val="00F4766B"/>
    <w:rsid w:val="00F47942"/>
    <w:rsid w:val="00F531B8"/>
    <w:rsid w:val="00F53350"/>
    <w:rsid w:val="00F5531E"/>
    <w:rsid w:val="00F615D2"/>
    <w:rsid w:val="00F61D24"/>
    <w:rsid w:val="00F61F95"/>
    <w:rsid w:val="00F62B24"/>
    <w:rsid w:val="00F64A03"/>
    <w:rsid w:val="00F66547"/>
    <w:rsid w:val="00F701ED"/>
    <w:rsid w:val="00F71403"/>
    <w:rsid w:val="00F73784"/>
    <w:rsid w:val="00F7378B"/>
    <w:rsid w:val="00F778DD"/>
    <w:rsid w:val="00F80F22"/>
    <w:rsid w:val="00F84751"/>
    <w:rsid w:val="00F850A7"/>
    <w:rsid w:val="00F92B1E"/>
    <w:rsid w:val="00F95952"/>
    <w:rsid w:val="00FA3690"/>
    <w:rsid w:val="00FA36E9"/>
    <w:rsid w:val="00FA3870"/>
    <w:rsid w:val="00FA6B79"/>
    <w:rsid w:val="00FB1304"/>
    <w:rsid w:val="00FB24C1"/>
    <w:rsid w:val="00FB4F48"/>
    <w:rsid w:val="00FB5901"/>
    <w:rsid w:val="00FB610B"/>
    <w:rsid w:val="00FB67AB"/>
    <w:rsid w:val="00FB6D9F"/>
    <w:rsid w:val="00FC2C31"/>
    <w:rsid w:val="00FC4DCA"/>
    <w:rsid w:val="00FC4DCE"/>
    <w:rsid w:val="00FC55B8"/>
    <w:rsid w:val="00FC5E0A"/>
    <w:rsid w:val="00FC5FCE"/>
    <w:rsid w:val="00FC694D"/>
    <w:rsid w:val="00FC6C6F"/>
    <w:rsid w:val="00FC7F62"/>
    <w:rsid w:val="00FD1159"/>
    <w:rsid w:val="00FD286C"/>
    <w:rsid w:val="00FD29AF"/>
    <w:rsid w:val="00FD69B8"/>
    <w:rsid w:val="00FD758D"/>
    <w:rsid w:val="00FD791F"/>
    <w:rsid w:val="00FD7B99"/>
    <w:rsid w:val="00FD7C37"/>
    <w:rsid w:val="00FE0C7B"/>
    <w:rsid w:val="00FE3084"/>
    <w:rsid w:val="00FE31D4"/>
    <w:rsid w:val="00FE4693"/>
    <w:rsid w:val="00FE5391"/>
    <w:rsid w:val="00FF44CB"/>
    <w:rsid w:val="00FF66BC"/>
    <w:rsid w:val="00FF683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7A5C0"/>
  <w15:docId w15:val="{E49FB994-4C54-4CC2-84BB-E046BE51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40" w:after="120" w:line="240" w:lineRule="exact"/>
        <w:ind w:left="360" w:right="432" w:hanging="36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999"/>
    <w:rPr>
      <w:rFonts w:ascii="Times" w:hAnsi="Times"/>
      <w:sz w:val="24"/>
    </w:rPr>
  </w:style>
  <w:style w:type="paragraph" w:styleId="Heading1">
    <w:name w:val="heading 1"/>
    <w:basedOn w:val="Normal"/>
    <w:next w:val="Normal"/>
    <w:qFormat/>
    <w:rsid w:val="00BB030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27B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27B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27B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
    <w:rsid w:val="00BB0304"/>
    <w:pPr>
      <w:tabs>
        <w:tab w:val="center" w:pos="4320"/>
        <w:tab w:val="right" w:pos="8640"/>
      </w:tabs>
    </w:pPr>
  </w:style>
  <w:style w:type="paragraph" w:styleId="Footer">
    <w:name w:val="footer"/>
    <w:basedOn w:val="Body"/>
    <w:rsid w:val="008F2136"/>
    <w:pPr>
      <w:tabs>
        <w:tab w:val="clear" w:pos="720"/>
        <w:tab w:val="clear" w:pos="1440"/>
        <w:tab w:val="clear" w:pos="2160"/>
        <w:tab w:val="clear" w:pos="2880"/>
        <w:tab w:val="clear" w:pos="3600"/>
        <w:tab w:val="clear" w:pos="4320"/>
        <w:tab w:val="clear" w:pos="5040"/>
        <w:tab w:val="clear" w:pos="5840"/>
        <w:tab w:val="clear" w:pos="6480"/>
        <w:tab w:val="clear" w:pos="7200"/>
        <w:tab w:val="clear" w:pos="7920"/>
        <w:tab w:val="right" w:pos="10512"/>
      </w:tabs>
      <w:spacing w:after="0" w:line="170" w:lineRule="exact"/>
    </w:pPr>
    <w:rPr>
      <w:rFonts w:cs="Arial"/>
      <w:sz w:val="14"/>
      <w:szCs w:val="14"/>
    </w:rPr>
  </w:style>
  <w:style w:type="paragraph" w:customStyle="1" w:styleId="TitleHeadline">
    <w:name w:val="Title Headline"/>
    <w:next w:val="Intro"/>
    <w:link w:val="TitleHeadlineChar"/>
    <w:rsid w:val="002659BE"/>
    <w:pPr>
      <w:spacing w:before="0" w:after="360" w:line="240" w:lineRule="auto"/>
      <w:ind w:left="0" w:firstLine="0"/>
    </w:pPr>
    <w:rPr>
      <w:rFonts w:ascii="CiscoSansTT ExtraLight" w:hAnsi="CiscoSansTT ExtraLight"/>
      <w:color w:val="00BCEB"/>
      <w:sz w:val="52"/>
      <w:szCs w:val="32"/>
    </w:rPr>
  </w:style>
  <w:style w:type="paragraph" w:styleId="Title">
    <w:name w:val="Title"/>
    <w:aliases w:val="Doc Type,Document Description,Infotype"/>
    <w:basedOn w:val="Normal"/>
    <w:link w:val="TitleChar"/>
    <w:qFormat/>
    <w:rsid w:val="00411F29"/>
    <w:pPr>
      <w:tabs>
        <w:tab w:val="right" w:pos="10080"/>
      </w:tabs>
      <w:spacing w:before="0" w:after="0" w:line="240" w:lineRule="atLeast"/>
      <w:ind w:right="0"/>
      <w:jc w:val="right"/>
    </w:pPr>
    <w:rPr>
      <w:rFonts w:ascii="CiscoSansTT" w:hAnsi="CiscoSansTT"/>
      <w:b/>
      <w:noProof/>
      <w:color w:val="00BCEB"/>
      <w:sz w:val="16"/>
      <w:szCs w:val="16"/>
    </w:rPr>
  </w:style>
  <w:style w:type="paragraph" w:customStyle="1" w:styleId="Intro">
    <w:name w:val="Intro"/>
    <w:next w:val="Normal"/>
    <w:rsid w:val="000E5E7C"/>
    <w:pPr>
      <w:keepNext/>
      <w:spacing w:before="240" w:after="240" w:line="310" w:lineRule="exact"/>
      <w:ind w:left="0" w:firstLine="0"/>
    </w:pPr>
    <w:rPr>
      <w:rFonts w:ascii="CiscoSansTT" w:hAnsi="CiscoSansTT"/>
      <w:color w:val="0D274D"/>
      <w:sz w:val="24"/>
      <w:szCs w:val="24"/>
    </w:rPr>
  </w:style>
  <w:style w:type="paragraph" w:customStyle="1" w:styleId="Body">
    <w:name w:val="Body"/>
    <w:link w:val="BodyChar"/>
    <w:rsid w:val="002B0D1F"/>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0" w:after="140" w:line="280" w:lineRule="atLeast"/>
      <w:ind w:left="0" w:right="0" w:firstLine="0"/>
    </w:pPr>
    <w:rPr>
      <w:rFonts w:ascii="CiscoSansTT" w:hAnsi="CiscoSansTT"/>
      <w:color w:val="58595B"/>
    </w:rPr>
  </w:style>
  <w:style w:type="character" w:customStyle="1" w:styleId="BodyChar">
    <w:name w:val="Body Char"/>
    <w:aliases w:val="Italic Char"/>
    <w:link w:val="Body"/>
    <w:rsid w:val="002B0D1F"/>
    <w:rPr>
      <w:rFonts w:ascii="CiscoSansTT" w:hAnsi="CiscoSansTT"/>
      <w:color w:val="58595B"/>
    </w:rPr>
  </w:style>
  <w:style w:type="paragraph" w:customStyle="1" w:styleId="Subhead1">
    <w:name w:val="Subhead1"/>
    <w:next w:val="Body"/>
    <w:rsid w:val="00AB34CF"/>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240" w:after="60" w:line="260" w:lineRule="exact"/>
    </w:pPr>
    <w:rPr>
      <w:rFonts w:ascii="CiscoSansTT Light" w:hAnsi="CiscoSansTT Light"/>
      <w:color w:val="0D274D"/>
      <w:sz w:val="28"/>
    </w:rPr>
  </w:style>
  <w:style w:type="paragraph" w:customStyle="1" w:styleId="Subhead2">
    <w:name w:val="Subhead2"/>
    <w:next w:val="Body"/>
    <w:rsid w:val="00B51612"/>
    <w:pPr>
      <w:keepNext/>
      <w:spacing w:before="120"/>
    </w:pPr>
    <w:rPr>
      <w:rFonts w:ascii="CiscoSansTT" w:hAnsi="CiscoSansTT"/>
      <w:b/>
      <w:color w:val="00BCEB"/>
    </w:rPr>
  </w:style>
  <w:style w:type="paragraph" w:customStyle="1" w:styleId="Subhead3">
    <w:name w:val="Subhead3"/>
    <w:next w:val="Body"/>
    <w:rsid w:val="0022719A"/>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180" w:line="280" w:lineRule="exact"/>
    </w:pPr>
    <w:rPr>
      <w:rFonts w:ascii="CiscoSansTT" w:hAnsi="CiscoSansTT"/>
      <w:b/>
      <w:color w:val="58595B"/>
      <w:sz w:val="18"/>
    </w:rPr>
  </w:style>
  <w:style w:type="paragraph" w:customStyle="1" w:styleId="Bullet">
    <w:name w:val="Bullet"/>
    <w:rsid w:val="002B0D1F"/>
    <w:pPr>
      <w:numPr>
        <w:numId w:val="8"/>
      </w:numPr>
      <w:tabs>
        <w:tab w:val="clear" w:pos="576"/>
        <w:tab w:val="left" w:pos="360"/>
      </w:tabs>
      <w:spacing w:before="120" w:after="0" w:line="280" w:lineRule="atLeast"/>
      <w:ind w:left="648" w:right="0" w:hanging="288"/>
    </w:pPr>
    <w:rPr>
      <w:rFonts w:ascii="CiscoSansTT" w:hAnsi="CiscoSansTT"/>
      <w:color w:val="58595B"/>
      <w:szCs w:val="18"/>
    </w:rPr>
  </w:style>
  <w:style w:type="paragraph" w:customStyle="1" w:styleId="Bullet2">
    <w:name w:val="Bullet2"/>
    <w:basedOn w:val="Bullet"/>
    <w:autoRedefine/>
    <w:rsid w:val="00A72749"/>
    <w:pPr>
      <w:numPr>
        <w:numId w:val="9"/>
      </w:numPr>
      <w:tabs>
        <w:tab w:val="clear" w:pos="778"/>
      </w:tabs>
      <w:spacing w:before="140" w:after="60"/>
      <w:ind w:left="922" w:right="-7" w:hanging="202"/>
    </w:pPr>
  </w:style>
  <w:style w:type="paragraph" w:customStyle="1" w:styleId="Example">
    <w:name w:val="Example"/>
    <w:rsid w:val="00E66A70"/>
    <w:pPr>
      <w:spacing w:before="80" w:after="80" w:line="280" w:lineRule="atLeast"/>
    </w:pPr>
    <w:rPr>
      <w:rFonts w:ascii="Courier" w:hAnsi="Courier"/>
      <w:color w:val="000000"/>
      <w:sz w:val="18"/>
    </w:rPr>
  </w:style>
  <w:style w:type="paragraph" w:customStyle="1" w:styleId="Subhead4">
    <w:name w:val="Subhead4"/>
    <w:basedOn w:val="Intro"/>
    <w:next w:val="Body"/>
    <w:rsid w:val="001E0601"/>
    <w:pPr>
      <w:spacing w:after="0"/>
    </w:pPr>
    <w:rPr>
      <w:b/>
      <w:sz w:val="18"/>
    </w:rPr>
  </w:style>
  <w:style w:type="paragraph" w:customStyle="1" w:styleId="Subhead5">
    <w:name w:val="Subhead5"/>
    <w:basedOn w:val="Subhead4"/>
    <w:rsid w:val="009149BF"/>
  </w:style>
  <w:style w:type="paragraph" w:customStyle="1" w:styleId="CellBulletIndent">
    <w:name w:val="CellBulletIndent"/>
    <w:rsid w:val="0099629A"/>
    <w:pPr>
      <w:numPr>
        <w:numId w:val="35"/>
      </w:numPr>
      <w:tabs>
        <w:tab w:val="left" w:pos="432"/>
      </w:tabs>
      <w:spacing w:before="100" w:after="100" w:line="180" w:lineRule="exact"/>
      <w:ind w:left="432" w:right="58" w:hanging="144"/>
    </w:pPr>
    <w:rPr>
      <w:rFonts w:ascii="CiscoSansTT" w:hAnsi="CiscoSansTT"/>
      <w:color w:val="58595B"/>
      <w:sz w:val="16"/>
      <w:szCs w:val="14"/>
    </w:rPr>
  </w:style>
  <w:style w:type="paragraph" w:customStyle="1" w:styleId="Step1">
    <w:name w:val="Step1"/>
    <w:rsid w:val="00146BD4"/>
    <w:pPr>
      <w:numPr>
        <w:numId w:val="1"/>
      </w:numPr>
      <w:tabs>
        <w:tab w:val="left" w:pos="864"/>
      </w:tabs>
    </w:pPr>
    <w:rPr>
      <w:rFonts w:ascii="CiscoSansTT" w:hAnsi="CiscoSansTT"/>
      <w:color w:val="58595B"/>
    </w:rPr>
  </w:style>
  <w:style w:type="paragraph" w:customStyle="1" w:styleId="Question">
    <w:name w:val="Question"/>
    <w:next w:val="Answer"/>
    <w:link w:val="QuestionChar"/>
    <w:rsid w:val="009720FB"/>
    <w:pPr>
      <w:keepNext/>
      <w:numPr>
        <w:numId w:val="10"/>
      </w:numPr>
      <w:spacing w:before="240" w:after="60" w:line="280" w:lineRule="exact"/>
    </w:pPr>
    <w:rPr>
      <w:rFonts w:ascii="CiscoSansTT" w:hAnsi="CiscoSansTT"/>
      <w:color w:val="58595B"/>
      <w:szCs w:val="18"/>
    </w:rPr>
  </w:style>
  <w:style w:type="paragraph" w:customStyle="1" w:styleId="Answer">
    <w:name w:val="Answer"/>
    <w:next w:val="Question"/>
    <w:link w:val="AnswerChar"/>
    <w:rsid w:val="009720FB"/>
    <w:pPr>
      <w:numPr>
        <w:numId w:val="7"/>
      </w:numPr>
      <w:spacing w:before="0" w:after="140" w:line="280" w:lineRule="atLeast"/>
    </w:pPr>
    <w:rPr>
      <w:rFonts w:ascii="CiscoSansTT" w:hAnsi="CiscoSansTT"/>
      <w:color w:val="58595B"/>
      <w:szCs w:val="18"/>
    </w:rPr>
  </w:style>
  <w:style w:type="paragraph" w:customStyle="1" w:styleId="StepBody">
    <w:name w:val="StepBody"/>
    <w:rsid w:val="00496B94"/>
    <w:pPr>
      <w:spacing w:after="60" w:line="280" w:lineRule="exact"/>
      <w:ind w:left="720"/>
    </w:pPr>
    <w:rPr>
      <w:rFonts w:ascii="Arial" w:hAnsi="Arial"/>
      <w:color w:val="000000"/>
      <w:sz w:val="18"/>
    </w:rPr>
  </w:style>
  <w:style w:type="paragraph" w:styleId="BodyTextIndent">
    <w:name w:val="Body Text Indent"/>
    <w:aliases w:val="Code"/>
    <w:basedOn w:val="Normal"/>
    <w:rsid w:val="00DD51E2"/>
    <w:pPr>
      <w:spacing w:before="80" w:after="80"/>
      <w:ind w:left="0" w:firstLine="0"/>
    </w:pPr>
    <w:rPr>
      <w:rFonts w:ascii="Courier New" w:hAnsi="Courier New"/>
      <w:snapToGrid w:val="0"/>
      <w:color w:val="58595B"/>
      <w:sz w:val="18"/>
    </w:rPr>
  </w:style>
  <w:style w:type="paragraph" w:customStyle="1" w:styleId="PullQuotetext">
    <w:name w:val="Pull Quote text"/>
    <w:basedOn w:val="Normal"/>
    <w:link w:val="PullQuotetextChar"/>
    <w:rsid w:val="00F80F22"/>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120" w:line="360" w:lineRule="exact"/>
      <w:ind w:left="115" w:hanging="115"/>
    </w:pPr>
    <w:rPr>
      <w:rFonts w:ascii="CiscoSansTT Light" w:hAnsi="CiscoSansTT Light"/>
      <w:bCs/>
      <w:i/>
      <w:color w:val="0D274D"/>
      <w:szCs w:val="28"/>
    </w:rPr>
  </w:style>
  <w:style w:type="paragraph" w:customStyle="1" w:styleId="CellBullet">
    <w:name w:val="CellBullet"/>
    <w:basedOn w:val="Normal"/>
    <w:link w:val="CellBulletCharChar"/>
    <w:rsid w:val="001E63A7"/>
    <w:pPr>
      <w:numPr>
        <w:numId w:val="5"/>
      </w:numPr>
      <w:tabs>
        <w:tab w:val="left" w:pos="173"/>
      </w:tabs>
      <w:spacing w:before="100" w:after="100" w:line="180" w:lineRule="exact"/>
      <w:ind w:right="58"/>
    </w:pPr>
    <w:rPr>
      <w:rFonts w:ascii="CiscoSansTT" w:hAnsi="CiscoSansTT"/>
      <w:color w:val="58595B"/>
      <w:sz w:val="16"/>
      <w:szCs w:val="14"/>
    </w:rPr>
  </w:style>
  <w:style w:type="character" w:customStyle="1" w:styleId="PullQuotetextChar">
    <w:name w:val="Pull Quote text Char"/>
    <w:link w:val="PullQuotetext"/>
    <w:rsid w:val="00F80F22"/>
    <w:rPr>
      <w:rFonts w:ascii="CiscoSansTT Light" w:hAnsi="CiscoSansTT Light"/>
      <w:bCs/>
      <w:i/>
      <w:color w:val="0D274D"/>
      <w:sz w:val="24"/>
      <w:szCs w:val="28"/>
    </w:rPr>
  </w:style>
  <w:style w:type="paragraph" w:customStyle="1" w:styleId="ExecutiveSummary">
    <w:name w:val="Executive Summary"/>
    <w:basedOn w:val="Normal"/>
    <w:rsid w:val="001260BD"/>
    <w:pPr>
      <w:keepNext/>
      <w:spacing w:before="100" w:line="280" w:lineRule="exact"/>
      <w:ind w:left="86"/>
      <w:jc w:val="center"/>
    </w:pPr>
    <w:rPr>
      <w:rFonts w:ascii="Arial" w:hAnsi="Arial"/>
      <w:b/>
      <w:caps/>
      <w:color w:val="FFFFFF"/>
      <w:sz w:val="20"/>
    </w:rPr>
  </w:style>
  <w:style w:type="paragraph" w:customStyle="1" w:styleId="Chartsubhead">
    <w:name w:val="Chart_subhead"/>
    <w:basedOn w:val="Normal"/>
    <w:link w:val="ChartsubheadChar"/>
    <w:rsid w:val="00D840B4"/>
    <w:pPr>
      <w:spacing w:line="200" w:lineRule="exact"/>
      <w:ind w:left="58" w:right="58" w:firstLine="0"/>
    </w:pPr>
    <w:rPr>
      <w:rFonts w:ascii="CiscoSansTT" w:hAnsi="CiscoSansTT"/>
      <w:b/>
      <w:color w:val="58595B"/>
      <w:sz w:val="18"/>
      <w:szCs w:val="14"/>
    </w:rPr>
  </w:style>
  <w:style w:type="character" w:styleId="CommentReference">
    <w:name w:val="annotation reference"/>
    <w:semiHidden/>
    <w:rsid w:val="000A7BDF"/>
    <w:rPr>
      <w:sz w:val="16"/>
      <w:szCs w:val="16"/>
    </w:rPr>
  </w:style>
  <w:style w:type="paragraph" w:customStyle="1" w:styleId="Chartbody">
    <w:name w:val="Chart_body"/>
    <w:basedOn w:val="Chartsubhead"/>
    <w:link w:val="ChartbodyChar"/>
    <w:qFormat/>
    <w:rsid w:val="00C82726"/>
    <w:rPr>
      <w:b w:val="0"/>
    </w:rPr>
  </w:style>
  <w:style w:type="paragraph" w:customStyle="1" w:styleId="Note">
    <w:name w:val="Note"/>
    <w:next w:val="Normal"/>
    <w:rsid w:val="00146BD4"/>
    <w:pPr>
      <w:numPr>
        <w:numId w:val="2"/>
      </w:numPr>
      <w:spacing w:before="120" w:after="240" w:line="280" w:lineRule="atLeast"/>
    </w:pPr>
    <w:rPr>
      <w:rFonts w:ascii="CiscoSansTT" w:hAnsi="CiscoSansTT"/>
      <w:color w:val="58595B"/>
      <w:szCs w:val="18"/>
    </w:rPr>
  </w:style>
  <w:style w:type="paragraph" w:styleId="Caption">
    <w:name w:val="caption"/>
    <w:basedOn w:val="Normal"/>
    <w:next w:val="Normal"/>
    <w:qFormat/>
    <w:rsid w:val="002C0E8A"/>
    <w:pPr>
      <w:spacing w:after="140" w:line="180" w:lineRule="atLeast"/>
    </w:pPr>
    <w:rPr>
      <w:rFonts w:ascii="Arial" w:hAnsi="Arial"/>
      <w:sz w:val="14"/>
    </w:rPr>
  </w:style>
  <w:style w:type="paragraph" w:customStyle="1" w:styleId="TableCaption">
    <w:name w:val="TableCaption"/>
    <w:next w:val="Body"/>
    <w:rsid w:val="00C31C3D"/>
    <w:pPr>
      <w:numPr>
        <w:numId w:val="3"/>
      </w:numPr>
      <w:spacing w:before="240"/>
      <w:ind w:left="1008" w:right="0" w:hanging="1008"/>
    </w:pPr>
    <w:rPr>
      <w:rFonts w:ascii="CiscoSansTT" w:hAnsi="CiscoSansTT"/>
      <w:color w:val="58595B"/>
      <w:sz w:val="18"/>
      <w:szCs w:val="16"/>
    </w:rPr>
  </w:style>
  <w:style w:type="paragraph" w:customStyle="1" w:styleId="NumList1">
    <w:name w:val="NumList1"/>
    <w:autoRedefine/>
    <w:rsid w:val="00692538"/>
    <w:pPr>
      <w:numPr>
        <w:numId w:val="11"/>
      </w:numPr>
      <w:spacing w:after="60" w:line="280" w:lineRule="exact"/>
    </w:pPr>
    <w:rPr>
      <w:rFonts w:ascii="CiscoSansTT" w:hAnsi="CiscoSansTT"/>
      <w:color w:val="58595B"/>
      <w:szCs w:val="18"/>
    </w:rPr>
  </w:style>
  <w:style w:type="paragraph" w:customStyle="1" w:styleId="FigureCaption">
    <w:name w:val="FigureCaption"/>
    <w:next w:val="Body"/>
    <w:link w:val="FigureCaptionChar"/>
    <w:rsid w:val="00A86369"/>
    <w:pPr>
      <w:keepNext/>
      <w:numPr>
        <w:numId w:val="4"/>
      </w:numPr>
      <w:spacing w:before="240" w:after="0" w:line="240" w:lineRule="auto"/>
    </w:pPr>
    <w:rPr>
      <w:rFonts w:ascii="CiscoSansTT" w:hAnsi="CiscoSansTT"/>
      <w:b/>
      <w:color w:val="58595B"/>
      <w:sz w:val="18"/>
    </w:rPr>
  </w:style>
  <w:style w:type="character" w:customStyle="1" w:styleId="FigureCaptionChar">
    <w:name w:val="FigureCaption Char"/>
    <w:link w:val="FigureCaption"/>
    <w:rsid w:val="00A86369"/>
    <w:rPr>
      <w:rFonts w:ascii="CiscoSansTT" w:hAnsi="CiscoSansTT"/>
      <w:b/>
      <w:color w:val="58595B"/>
      <w:sz w:val="18"/>
    </w:rPr>
  </w:style>
  <w:style w:type="paragraph" w:customStyle="1" w:styleId="NumlistIndent">
    <w:name w:val="Numlist_Indent"/>
    <w:basedOn w:val="Normal"/>
    <w:autoRedefine/>
    <w:qFormat/>
    <w:rsid w:val="001930DE"/>
    <w:pPr>
      <w:ind w:left="603" w:firstLine="0"/>
    </w:pPr>
    <w:rPr>
      <w:rFonts w:ascii="CiscoSansTT" w:hAnsi="CiscoSansTT"/>
      <w:color w:val="58595B"/>
      <w:sz w:val="20"/>
    </w:rPr>
  </w:style>
  <w:style w:type="paragraph" w:customStyle="1" w:styleId="CMPToCLevel1">
    <w:name w:val="CMP ToC Level 1"/>
    <w:rsid w:val="00C74220"/>
    <w:pPr>
      <w:tabs>
        <w:tab w:val="right" w:leader="dot" w:pos="7920"/>
      </w:tabs>
      <w:spacing w:before="120" w:after="60"/>
    </w:pPr>
    <w:rPr>
      <w:rFonts w:ascii="Arial" w:hAnsi="Arial"/>
      <w:b/>
      <w:noProof/>
      <w:color w:val="000000"/>
      <w:sz w:val="18"/>
    </w:rPr>
  </w:style>
  <w:style w:type="paragraph" w:customStyle="1" w:styleId="Author">
    <w:name w:val="Author"/>
    <w:basedOn w:val="Caption"/>
    <w:next w:val="Caption"/>
    <w:rsid w:val="00165922"/>
    <w:pPr>
      <w:spacing w:before="240" w:after="40"/>
    </w:pPr>
    <w:rPr>
      <w:rFonts w:ascii="CiscoSansTT" w:hAnsi="CiscoSansTT"/>
      <w:color w:val="015073"/>
      <w:sz w:val="20"/>
    </w:rPr>
  </w:style>
  <w:style w:type="paragraph" w:styleId="CommentText">
    <w:name w:val="annotation text"/>
    <w:basedOn w:val="Normal"/>
    <w:link w:val="CommentTextChar"/>
    <w:semiHidden/>
    <w:rsid w:val="000A7BDF"/>
    <w:rPr>
      <w:sz w:val="20"/>
    </w:rPr>
  </w:style>
  <w:style w:type="paragraph" w:customStyle="1" w:styleId="Copyright">
    <w:name w:val="Copyright"/>
    <w:basedOn w:val="Body"/>
    <w:link w:val="CopyrightChar"/>
    <w:rsid w:val="00FC55B8"/>
    <w:pPr>
      <w:tabs>
        <w:tab w:val="clear" w:pos="720"/>
        <w:tab w:val="clear" w:pos="1440"/>
        <w:tab w:val="clear" w:pos="2160"/>
        <w:tab w:val="clear" w:pos="2880"/>
        <w:tab w:val="clear" w:pos="3600"/>
        <w:tab w:val="clear" w:pos="4320"/>
        <w:tab w:val="clear" w:pos="5040"/>
        <w:tab w:val="clear" w:pos="5840"/>
        <w:tab w:val="clear" w:pos="6480"/>
        <w:tab w:val="clear" w:pos="7200"/>
        <w:tab w:val="clear" w:pos="7920"/>
        <w:tab w:val="right" w:pos="10440"/>
      </w:tabs>
      <w:spacing w:line="200" w:lineRule="atLeast"/>
    </w:pPr>
    <w:rPr>
      <w:color w:val="0D274D"/>
      <w:sz w:val="12"/>
    </w:rPr>
  </w:style>
  <w:style w:type="character" w:styleId="PageNumber">
    <w:name w:val="page number"/>
    <w:rsid w:val="00524F42"/>
    <w:rPr>
      <w:rFonts w:ascii="Arial" w:hAnsi="Arial"/>
    </w:rPr>
  </w:style>
  <w:style w:type="paragraph" w:customStyle="1" w:styleId="Footnote">
    <w:name w:val="Footnote"/>
    <w:link w:val="FootnoteChar"/>
    <w:rsid w:val="002B0D1F"/>
    <w:pPr>
      <w:tabs>
        <w:tab w:val="left" w:pos="612"/>
      </w:tabs>
      <w:ind w:left="130" w:right="0" w:hanging="130"/>
    </w:pPr>
    <w:rPr>
      <w:rFonts w:ascii="CiscoSansTT" w:hAnsi="CiscoSansTT"/>
      <w:color w:val="58595B"/>
      <w:sz w:val="16"/>
      <w:szCs w:val="16"/>
    </w:rPr>
  </w:style>
  <w:style w:type="character" w:customStyle="1" w:styleId="FootnoteChar">
    <w:name w:val="Footnote Char"/>
    <w:link w:val="Footnote"/>
    <w:rsid w:val="002B0D1F"/>
    <w:rPr>
      <w:rFonts w:ascii="CiscoSansTT" w:hAnsi="CiscoSansTT"/>
      <w:color w:val="58595B"/>
      <w:sz w:val="16"/>
      <w:szCs w:val="16"/>
    </w:rPr>
  </w:style>
  <w:style w:type="paragraph" w:customStyle="1" w:styleId="BulletIndent">
    <w:name w:val="Bullet_Indent"/>
    <w:basedOn w:val="Bullet"/>
    <w:rsid w:val="00C42F6B"/>
    <w:pPr>
      <w:numPr>
        <w:numId w:val="0"/>
      </w:numPr>
      <w:ind w:left="648"/>
    </w:pPr>
  </w:style>
  <w:style w:type="paragraph" w:customStyle="1" w:styleId="Bullet2Indent">
    <w:name w:val="Bullet2_Indent"/>
    <w:basedOn w:val="Bullet2"/>
    <w:rsid w:val="00772AEF"/>
    <w:pPr>
      <w:numPr>
        <w:numId w:val="0"/>
      </w:numPr>
      <w:tabs>
        <w:tab w:val="left" w:pos="792"/>
        <w:tab w:val="left" w:pos="864"/>
      </w:tabs>
      <w:ind w:left="792"/>
    </w:pPr>
  </w:style>
  <w:style w:type="character" w:styleId="Hyperlink">
    <w:name w:val="Hyperlink"/>
    <w:uiPriority w:val="99"/>
    <w:rsid w:val="00B23C75"/>
    <w:rPr>
      <w:color w:val="007493"/>
      <w:u w:val="single"/>
    </w:rPr>
  </w:style>
  <w:style w:type="character" w:customStyle="1" w:styleId="CopyrightChar">
    <w:name w:val="Copyright Char"/>
    <w:link w:val="Copyright"/>
    <w:rsid w:val="00FC55B8"/>
    <w:rPr>
      <w:rFonts w:ascii="CiscoSansTT" w:hAnsi="CiscoSansTT"/>
      <w:color w:val="0D274D"/>
      <w:sz w:val="12"/>
    </w:rPr>
  </w:style>
  <w:style w:type="character" w:customStyle="1" w:styleId="TitleHeadlineChar">
    <w:name w:val="Title Headline Char"/>
    <w:link w:val="TitleHeadline"/>
    <w:rsid w:val="002659BE"/>
    <w:rPr>
      <w:rFonts w:ascii="CiscoSansTT ExtraLight" w:hAnsi="CiscoSansTT ExtraLight"/>
      <w:color w:val="00BCEB"/>
      <w:sz w:val="52"/>
      <w:szCs w:val="32"/>
    </w:rPr>
  </w:style>
  <w:style w:type="paragraph" w:styleId="CommentSubject">
    <w:name w:val="annotation subject"/>
    <w:basedOn w:val="CommentText"/>
    <w:next w:val="CommentText"/>
    <w:semiHidden/>
    <w:rsid w:val="000A7BDF"/>
    <w:rPr>
      <w:b/>
      <w:bCs/>
    </w:rPr>
  </w:style>
  <w:style w:type="paragraph" w:styleId="BalloonText">
    <w:name w:val="Balloon Text"/>
    <w:basedOn w:val="Normal"/>
    <w:semiHidden/>
    <w:rsid w:val="000A7BDF"/>
    <w:rPr>
      <w:rFonts w:ascii="Tahoma" w:hAnsi="Tahoma" w:cs="Tahoma"/>
      <w:sz w:val="16"/>
      <w:szCs w:val="16"/>
    </w:rPr>
  </w:style>
  <w:style w:type="character" w:customStyle="1" w:styleId="CellBulletCharChar">
    <w:name w:val="CellBullet Char Char"/>
    <w:link w:val="CellBullet"/>
    <w:rsid w:val="001E63A7"/>
    <w:rPr>
      <w:rFonts w:ascii="CiscoSansTT" w:hAnsi="CiscoSansTT"/>
      <w:color w:val="58595B"/>
      <w:sz w:val="16"/>
      <w:szCs w:val="14"/>
    </w:rPr>
  </w:style>
  <w:style w:type="paragraph" w:customStyle="1" w:styleId="Execsubhead1">
    <w:name w:val="Exec_subhead1"/>
    <w:basedOn w:val="Normal"/>
    <w:rsid w:val="008C031C"/>
    <w:pPr>
      <w:keepNext/>
      <w:spacing w:after="140" w:line="180" w:lineRule="exact"/>
      <w:ind w:left="58" w:right="58" w:firstLine="0"/>
    </w:pPr>
    <w:rPr>
      <w:rFonts w:ascii="CiscoSansTT" w:hAnsi="CiscoSansTT"/>
      <w:b/>
      <w:color w:val="FFFFFF"/>
      <w:sz w:val="16"/>
      <w:szCs w:val="14"/>
    </w:rPr>
  </w:style>
  <w:style w:type="paragraph" w:customStyle="1" w:styleId="Logo">
    <w:name w:val="Logo"/>
    <w:basedOn w:val="Normal"/>
    <w:rsid w:val="00DF2B4E"/>
    <w:pPr>
      <w:keepNext/>
      <w:spacing w:before="740" w:after="60" w:line="280" w:lineRule="exact"/>
      <w:jc w:val="center"/>
    </w:pPr>
    <w:rPr>
      <w:rFonts w:ascii="Arial" w:hAnsi="Arial"/>
      <w:b/>
      <w:bCs/>
      <w:caps/>
      <w:color w:val="FFFFFF"/>
      <w:sz w:val="20"/>
    </w:rPr>
  </w:style>
  <w:style w:type="character" w:customStyle="1" w:styleId="QuestionChar">
    <w:name w:val="Question Char"/>
    <w:link w:val="Question"/>
    <w:rsid w:val="009720FB"/>
    <w:rPr>
      <w:rFonts w:ascii="CiscoSansTT" w:hAnsi="CiscoSansTT"/>
      <w:color w:val="58595B"/>
      <w:szCs w:val="18"/>
    </w:rPr>
  </w:style>
  <w:style w:type="character" w:customStyle="1" w:styleId="AnswerChar">
    <w:name w:val="Answer Char"/>
    <w:link w:val="Answer"/>
    <w:rsid w:val="009720FB"/>
    <w:rPr>
      <w:rFonts w:ascii="CiscoSansTT" w:hAnsi="CiscoSansTT"/>
      <w:color w:val="58595B"/>
      <w:szCs w:val="18"/>
    </w:rPr>
  </w:style>
  <w:style w:type="paragraph" w:styleId="FootnoteText">
    <w:name w:val="footnote text"/>
    <w:basedOn w:val="Normal"/>
    <w:semiHidden/>
    <w:rsid w:val="006C2538"/>
    <w:rPr>
      <w:sz w:val="20"/>
    </w:rPr>
  </w:style>
  <w:style w:type="character" w:styleId="FootnoteReference">
    <w:name w:val="footnote reference"/>
    <w:semiHidden/>
    <w:rsid w:val="006C2538"/>
    <w:rPr>
      <w:vertAlign w:val="superscript"/>
    </w:rPr>
  </w:style>
  <w:style w:type="character" w:customStyle="1" w:styleId="Superscript">
    <w:name w:val="Superscript"/>
    <w:rsid w:val="00146BD4"/>
    <w:rPr>
      <w:rFonts w:ascii="CiscoSansTT" w:hAnsi="CiscoSansTT"/>
      <w:dstrike w:val="0"/>
      <w:color w:val="58595B"/>
      <w:vertAlign w:val="superscript"/>
    </w:rPr>
  </w:style>
  <w:style w:type="paragraph" w:customStyle="1" w:styleId="CellBody">
    <w:name w:val="CellBody"/>
    <w:basedOn w:val="Normal"/>
    <w:rsid w:val="00D86B43"/>
    <w:pPr>
      <w:spacing w:before="40" w:after="40" w:line="200" w:lineRule="exact"/>
    </w:pPr>
    <w:rPr>
      <w:rFonts w:ascii="Helvetica" w:hAnsi="Helvetica"/>
      <w:sz w:val="16"/>
    </w:rPr>
  </w:style>
  <w:style w:type="paragraph" w:customStyle="1" w:styleId="ToCContents">
    <w:name w:val="ToC_Contents"/>
    <w:basedOn w:val="TitleHeadline"/>
    <w:next w:val="Body"/>
    <w:rsid w:val="00A74DAE"/>
    <w:pPr>
      <w:spacing w:before="120"/>
    </w:pPr>
  </w:style>
  <w:style w:type="paragraph" w:customStyle="1" w:styleId="ToCSectionTitle">
    <w:name w:val="ToC_SectionTitle"/>
    <w:basedOn w:val="TitleHeadline"/>
    <w:next w:val="Body"/>
    <w:rsid w:val="00A74DAE"/>
  </w:style>
  <w:style w:type="paragraph" w:customStyle="1" w:styleId="ToCSubhead1">
    <w:name w:val="ToC_Subhead1"/>
    <w:basedOn w:val="Subhead1"/>
    <w:next w:val="Body"/>
    <w:rsid w:val="000E5E7C"/>
    <w:pPr>
      <w:spacing w:before="300" w:after="120" w:line="240" w:lineRule="auto"/>
      <w:ind w:left="0" w:firstLine="0"/>
    </w:pPr>
  </w:style>
  <w:style w:type="paragraph" w:customStyle="1" w:styleId="ToCSubhead2">
    <w:name w:val="ToC_Subhead2"/>
    <w:basedOn w:val="Subhead2"/>
    <w:next w:val="Body"/>
    <w:rsid w:val="00D45569"/>
    <w:pPr>
      <w:spacing w:after="60" w:line="260" w:lineRule="exact"/>
      <w:ind w:left="0" w:firstLine="0"/>
    </w:pPr>
    <w:rPr>
      <w:sz w:val="24"/>
    </w:rPr>
  </w:style>
  <w:style w:type="paragraph" w:customStyle="1" w:styleId="ToCSubhead3">
    <w:name w:val="ToC_Subhead3"/>
    <w:basedOn w:val="Subhead3"/>
    <w:next w:val="Body"/>
    <w:rsid w:val="001B56C0"/>
    <w:pPr>
      <w:spacing w:before="240" w:after="60" w:line="260" w:lineRule="exact"/>
      <w:ind w:left="0" w:firstLine="0"/>
    </w:pPr>
    <w:rPr>
      <w:sz w:val="20"/>
    </w:rPr>
  </w:style>
  <w:style w:type="paragraph" w:customStyle="1" w:styleId="ToCSubhead4">
    <w:name w:val="ToC_Subhead4"/>
    <w:basedOn w:val="Subhead4"/>
    <w:rsid w:val="00177245"/>
    <w:pPr>
      <w:spacing w:before="180"/>
    </w:pPr>
    <w:rPr>
      <w:color w:val="58595B"/>
    </w:rPr>
  </w:style>
  <w:style w:type="paragraph" w:customStyle="1" w:styleId="CMPToCLevel2">
    <w:name w:val="CMP ToC Level 2"/>
    <w:rsid w:val="00C74220"/>
    <w:pPr>
      <w:tabs>
        <w:tab w:val="right" w:leader="dot" w:pos="7920"/>
      </w:tabs>
      <w:spacing w:after="60"/>
    </w:pPr>
    <w:rPr>
      <w:rFonts w:ascii="Arial" w:hAnsi="Arial"/>
      <w:noProof/>
      <w:color w:val="000000"/>
      <w:sz w:val="18"/>
    </w:rPr>
  </w:style>
  <w:style w:type="paragraph" w:customStyle="1" w:styleId="CMPToCLevel3">
    <w:name w:val="CMP ToC Level 3"/>
    <w:rsid w:val="00DC2CB4"/>
    <w:pPr>
      <w:spacing w:after="60"/>
    </w:pPr>
    <w:rPr>
      <w:rFonts w:ascii="Arial" w:hAnsi="Arial"/>
      <w:noProof/>
      <w:color w:val="000000"/>
      <w:sz w:val="18"/>
    </w:rPr>
  </w:style>
  <w:style w:type="character" w:styleId="FollowedHyperlink">
    <w:name w:val="FollowedHyperlink"/>
    <w:rsid w:val="003F52B3"/>
    <w:rPr>
      <w:color w:val="800080"/>
      <w:u w:val="single"/>
    </w:rPr>
  </w:style>
  <w:style w:type="table" w:customStyle="1" w:styleId="TableStyle">
    <w:name w:val="Table Style"/>
    <w:basedOn w:val="TableNormal"/>
    <w:qFormat/>
    <w:rsid w:val="0015659E"/>
    <w:pPr>
      <w:ind w:left="418"/>
    </w:pPr>
    <w:tblPr>
      <w:tblStyleRowBandSize w:val="1"/>
      <w:tblInd w:w="2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left w:w="0" w:type="dxa"/>
        <w:right w:w="0" w:type="dxa"/>
      </w:tblCellMar>
    </w:tblPr>
    <w:tcPr>
      <w:shd w:val="clear" w:color="auto" w:fill="D9D9D9" w:themeFill="background1" w:themeFillShade="D9"/>
      <w:tcMar>
        <w:left w:w="0" w:type="dxa"/>
        <w:right w:w="0" w:type="dxa"/>
      </w:tcMar>
    </w:tcPr>
    <w:tblStylePr w:type="firstRow">
      <w:tblPr/>
      <w:tcPr>
        <w:shd w:val="clear" w:color="auto" w:fill="00BCEB"/>
      </w:tcPr>
    </w:tblStylePr>
    <w:tblStylePr w:type="band1Horz">
      <w:tblPr/>
      <w:tcPr>
        <w:shd w:val="clear" w:color="auto" w:fill="FFFFFF"/>
      </w:tcPr>
    </w:tblStylePr>
    <w:tblStylePr w:type="band2Horz">
      <w:tblPr/>
      <w:tcPr>
        <w:shd w:val="clear" w:color="auto" w:fill="F2F2F2"/>
      </w:tcPr>
    </w:tblStylePr>
    <w:tblStylePr w:type="nwCell">
      <w:tblPr/>
      <w:tcPr>
        <w:shd w:val="clear" w:color="auto" w:fill="0D274D"/>
      </w:tcPr>
    </w:tblStylePr>
  </w:style>
  <w:style w:type="character" w:customStyle="1" w:styleId="TitleChar">
    <w:name w:val="Title Char"/>
    <w:aliases w:val="Doc Type Char,Document Description Char,Infotype Char"/>
    <w:link w:val="Title"/>
    <w:rsid w:val="00411F29"/>
    <w:rPr>
      <w:rFonts w:ascii="CiscoSansTT" w:hAnsi="CiscoSansTT"/>
      <w:b/>
      <w:noProof/>
      <w:color w:val="00BCEB"/>
      <w:sz w:val="16"/>
      <w:szCs w:val="16"/>
    </w:rPr>
  </w:style>
  <w:style w:type="character" w:styleId="Emphasis">
    <w:name w:val="Emphasis"/>
    <w:uiPriority w:val="20"/>
    <w:qFormat/>
    <w:rsid w:val="00C904F6"/>
    <w:rPr>
      <w:i/>
      <w:iCs/>
    </w:rPr>
  </w:style>
  <w:style w:type="table" w:styleId="TableGrid">
    <w:name w:val="Table Grid"/>
    <w:basedOn w:val="TableNormal"/>
    <w:rsid w:val="00377D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ellBullet3">
    <w:name w:val="CellBullet3"/>
    <w:basedOn w:val="CellBullet"/>
    <w:autoRedefine/>
    <w:qFormat/>
    <w:rsid w:val="00AF1BB4"/>
    <w:pPr>
      <w:numPr>
        <w:numId w:val="15"/>
      </w:numPr>
      <w:tabs>
        <w:tab w:val="left" w:pos="676"/>
      </w:tabs>
      <w:ind w:left="836" w:hanging="346"/>
    </w:pPr>
  </w:style>
  <w:style w:type="paragraph" w:customStyle="1" w:styleId="CellBullet2">
    <w:name w:val="CellBullet2"/>
    <w:basedOn w:val="CellBullet"/>
    <w:qFormat/>
    <w:rsid w:val="00CF0831"/>
    <w:pPr>
      <w:numPr>
        <w:numId w:val="12"/>
      </w:numPr>
      <w:ind w:left="504" w:hanging="216"/>
    </w:pPr>
  </w:style>
  <w:style w:type="paragraph" w:customStyle="1" w:styleId="TableStep">
    <w:name w:val="TableStep"/>
    <w:basedOn w:val="Chartbody"/>
    <w:autoRedefine/>
    <w:qFormat/>
    <w:rsid w:val="00062C8C"/>
    <w:pPr>
      <w:numPr>
        <w:numId w:val="13"/>
      </w:numPr>
      <w:tabs>
        <w:tab w:val="left" w:pos="809"/>
      </w:tabs>
      <w:spacing w:after="80" w:line="160" w:lineRule="exact"/>
      <w:ind w:left="792" w:hanging="634"/>
    </w:pPr>
    <w:rPr>
      <w:sz w:val="16"/>
    </w:rPr>
  </w:style>
  <w:style w:type="paragraph" w:customStyle="1" w:styleId="TableNum">
    <w:name w:val="TableNum"/>
    <w:basedOn w:val="Chartbody"/>
    <w:autoRedefine/>
    <w:qFormat/>
    <w:rsid w:val="000816E5"/>
    <w:pPr>
      <w:numPr>
        <w:numId w:val="14"/>
      </w:numPr>
      <w:spacing w:after="80" w:line="160" w:lineRule="exact"/>
      <w:ind w:left="432" w:hanging="274"/>
    </w:pPr>
    <w:rPr>
      <w:sz w:val="16"/>
    </w:rPr>
  </w:style>
  <w:style w:type="paragraph" w:customStyle="1" w:styleId="GuideTitle">
    <w:name w:val="Guide Title"/>
    <w:basedOn w:val="Normal"/>
    <w:rsid w:val="004748D5"/>
    <w:pPr>
      <w:spacing w:before="0" w:after="480" w:line="720" w:lineRule="exact"/>
      <w:ind w:left="0" w:right="0" w:firstLine="0"/>
      <w:jc w:val="center"/>
    </w:pPr>
    <w:rPr>
      <w:rFonts w:ascii="CiscoSansTT" w:hAnsi="CiscoSansTT"/>
      <w:noProof/>
      <w:color w:val="00BCEB"/>
      <w:sz w:val="68"/>
      <w:szCs w:val="60"/>
    </w:rPr>
  </w:style>
  <w:style w:type="paragraph" w:customStyle="1" w:styleId="CoverpageDate">
    <w:name w:val="Coverpage Date"/>
    <w:basedOn w:val="Normal"/>
    <w:rsid w:val="004748D5"/>
    <w:pPr>
      <w:spacing w:before="0" w:after="360" w:line="400" w:lineRule="exact"/>
      <w:ind w:left="0" w:right="0" w:firstLine="0"/>
      <w:jc w:val="center"/>
    </w:pPr>
    <w:rPr>
      <w:rFonts w:ascii="CiscoSansTT" w:hAnsi="CiscoSansTT"/>
      <w:noProof/>
      <w:color w:val="595A5C"/>
      <w:sz w:val="30"/>
      <w:szCs w:val="32"/>
    </w:rPr>
  </w:style>
  <w:style w:type="paragraph" w:customStyle="1" w:styleId="Titlesubhead">
    <w:name w:val="Title subhead"/>
    <w:basedOn w:val="GuideTitle"/>
    <w:rsid w:val="00D4283C"/>
    <w:pPr>
      <w:spacing w:line="480" w:lineRule="exact"/>
    </w:pPr>
    <w:rPr>
      <w:color w:val="0D274D"/>
      <w:sz w:val="40"/>
      <w:szCs w:val="40"/>
    </w:rPr>
  </w:style>
  <w:style w:type="paragraph" w:styleId="TOC1">
    <w:name w:val="toc 1"/>
    <w:basedOn w:val="Normal"/>
    <w:next w:val="Normal"/>
    <w:autoRedefine/>
    <w:uiPriority w:val="39"/>
    <w:rsid w:val="00506044"/>
    <w:pPr>
      <w:tabs>
        <w:tab w:val="right" w:leader="dot" w:pos="10423"/>
      </w:tabs>
      <w:spacing w:before="120" w:after="60" w:line="240" w:lineRule="auto"/>
      <w:ind w:left="0" w:right="0" w:firstLine="0"/>
    </w:pPr>
    <w:rPr>
      <w:rFonts w:ascii="CiscoSansTT" w:hAnsi="CiscoSansTT"/>
      <w:noProof/>
      <w:color w:val="005073"/>
      <w:sz w:val="22"/>
    </w:rPr>
  </w:style>
  <w:style w:type="paragraph" w:styleId="TOC2">
    <w:name w:val="toc 2"/>
    <w:basedOn w:val="Normal"/>
    <w:next w:val="Normal"/>
    <w:autoRedefine/>
    <w:uiPriority w:val="39"/>
    <w:rsid w:val="00606C75"/>
    <w:pPr>
      <w:tabs>
        <w:tab w:val="right" w:leader="dot" w:pos="10423"/>
      </w:tabs>
      <w:spacing w:before="100" w:after="0" w:line="240" w:lineRule="auto"/>
      <w:ind w:left="245" w:right="0" w:firstLine="0"/>
    </w:pPr>
    <w:rPr>
      <w:rFonts w:ascii="CiscoSansTT" w:hAnsi="CiscoSansTT"/>
      <w:b/>
      <w:noProof/>
      <w:color w:val="00B0F0"/>
      <w:sz w:val="20"/>
    </w:rPr>
  </w:style>
  <w:style w:type="paragraph" w:styleId="TOC3">
    <w:name w:val="toc 3"/>
    <w:basedOn w:val="Normal"/>
    <w:next w:val="Normal"/>
    <w:autoRedefine/>
    <w:uiPriority w:val="39"/>
    <w:unhideWhenUsed/>
    <w:rsid w:val="00676045"/>
    <w:pPr>
      <w:spacing w:before="100" w:after="100" w:line="240" w:lineRule="auto"/>
      <w:ind w:left="475" w:right="0" w:firstLine="0"/>
    </w:pPr>
    <w:rPr>
      <w:rFonts w:ascii="CiscoSansTT" w:hAnsi="CiscoSansTT"/>
      <w:b/>
      <w:color w:val="58595B"/>
      <w:sz w:val="19"/>
    </w:rPr>
  </w:style>
  <w:style w:type="paragraph" w:customStyle="1" w:styleId="StepIndent">
    <w:name w:val="Step_Indent"/>
    <w:basedOn w:val="Normal"/>
    <w:qFormat/>
    <w:rsid w:val="00E17572"/>
    <w:pPr>
      <w:ind w:left="1368"/>
    </w:pPr>
    <w:rPr>
      <w:rFonts w:ascii="CiscoSansTT" w:hAnsi="CiscoSansTT"/>
      <w:color w:val="58595B"/>
      <w:sz w:val="20"/>
    </w:rPr>
  </w:style>
  <w:style w:type="paragraph" w:customStyle="1" w:styleId="Imagetable">
    <w:name w:val="Imagetable"/>
    <w:basedOn w:val="Body"/>
    <w:qFormat/>
    <w:rsid w:val="000D6A62"/>
  </w:style>
  <w:style w:type="paragraph" w:customStyle="1" w:styleId="QAIndent">
    <w:name w:val="QA_Indent"/>
    <w:basedOn w:val="Body"/>
    <w:qFormat/>
    <w:rsid w:val="0023549E"/>
    <w:pPr>
      <w:spacing w:after="0" w:line="240" w:lineRule="auto"/>
      <w:ind w:left="360"/>
    </w:pPr>
  </w:style>
  <w:style w:type="paragraph" w:customStyle="1" w:styleId="QABullet">
    <w:name w:val="QA_Bullet"/>
    <w:basedOn w:val="Body"/>
    <w:qFormat/>
    <w:rsid w:val="00771AFC"/>
    <w:pPr>
      <w:numPr>
        <w:numId w:val="16"/>
      </w:numPr>
      <w:spacing w:before="100" w:after="100" w:line="240" w:lineRule="exact"/>
      <w:ind w:left="648" w:hanging="288"/>
    </w:pPr>
  </w:style>
  <w:style w:type="paragraph" w:customStyle="1" w:styleId="QABullet2">
    <w:name w:val="QA_Bullet2"/>
    <w:basedOn w:val="Body"/>
    <w:autoRedefine/>
    <w:qFormat/>
    <w:rsid w:val="001174C5"/>
    <w:pPr>
      <w:numPr>
        <w:numId w:val="18"/>
      </w:numPr>
      <w:tabs>
        <w:tab w:val="clear" w:pos="720"/>
        <w:tab w:val="left" w:pos="936"/>
      </w:tabs>
      <w:spacing w:before="100" w:after="100" w:line="240" w:lineRule="exact"/>
      <w:ind w:left="1152" w:hanging="486"/>
    </w:pPr>
  </w:style>
  <w:style w:type="paragraph" w:customStyle="1" w:styleId="Style1">
    <w:name w:val="Style1"/>
    <w:basedOn w:val="Body"/>
    <w:qFormat/>
    <w:rsid w:val="0023549E"/>
    <w:pPr>
      <w:numPr>
        <w:numId w:val="17"/>
      </w:numPr>
    </w:pPr>
  </w:style>
  <w:style w:type="paragraph" w:customStyle="1" w:styleId="QAStep">
    <w:name w:val="QA_Step"/>
    <w:basedOn w:val="Body"/>
    <w:qFormat/>
    <w:rsid w:val="00DD51E2"/>
    <w:pPr>
      <w:numPr>
        <w:numId w:val="19"/>
      </w:numPr>
      <w:spacing w:after="0"/>
      <w:ind w:left="1080" w:hanging="720"/>
    </w:pPr>
  </w:style>
  <w:style w:type="paragraph" w:customStyle="1" w:styleId="QAStepIndent">
    <w:name w:val="QA_StepIndent"/>
    <w:basedOn w:val="Body"/>
    <w:qFormat/>
    <w:rsid w:val="00DD51E2"/>
    <w:pPr>
      <w:spacing w:before="100" w:line="240" w:lineRule="auto"/>
      <w:ind w:left="1080"/>
    </w:pPr>
  </w:style>
  <w:style w:type="paragraph" w:customStyle="1" w:styleId="FigureCaptionText">
    <w:name w:val="FigureCaption_Text"/>
    <w:basedOn w:val="Body"/>
    <w:qFormat/>
    <w:rsid w:val="002A2AC7"/>
    <w:pPr>
      <w:spacing w:after="240" w:line="240" w:lineRule="auto"/>
    </w:pPr>
    <w:rPr>
      <w:sz w:val="18"/>
    </w:rPr>
  </w:style>
  <w:style w:type="paragraph" w:styleId="HTMLPreformatted">
    <w:name w:val="HTML Preformatted"/>
    <w:basedOn w:val="Normal"/>
    <w:link w:val="HTMLPreformattedChar"/>
    <w:uiPriority w:val="99"/>
    <w:semiHidden/>
    <w:unhideWhenUsed/>
    <w:rsid w:val="0058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583559"/>
    <w:rPr>
      <w:rFonts w:ascii="Courier New" w:hAnsi="Courier New" w:cs="Courier New"/>
    </w:rPr>
  </w:style>
  <w:style w:type="character" w:customStyle="1" w:styleId="Heading2Char">
    <w:name w:val="Heading 2 Char"/>
    <w:basedOn w:val="DefaultParagraphFont"/>
    <w:link w:val="Heading2"/>
    <w:semiHidden/>
    <w:rsid w:val="00B27B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27BBD"/>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B27BBD"/>
    <w:rPr>
      <w:rFonts w:asciiTheme="majorHAnsi" w:eastAsiaTheme="majorEastAsia" w:hAnsiTheme="majorHAnsi" w:cstheme="majorBidi"/>
      <w:b/>
      <w:bCs/>
      <w:i/>
      <w:iCs/>
      <w:color w:val="4F81BD" w:themeColor="accent1"/>
      <w:sz w:val="24"/>
    </w:rPr>
  </w:style>
  <w:style w:type="paragraph" w:styleId="TOC4">
    <w:name w:val="toc 4"/>
    <w:basedOn w:val="Normal"/>
    <w:next w:val="Normal"/>
    <w:autoRedefine/>
    <w:uiPriority w:val="39"/>
    <w:unhideWhenUsed/>
    <w:rsid w:val="00606C75"/>
    <w:pPr>
      <w:spacing w:after="100"/>
      <w:ind w:left="1080"/>
    </w:pPr>
    <w:rPr>
      <w:rFonts w:ascii="CiscoSansTT" w:hAnsi="CiscoSansTT"/>
      <w:color w:val="58595B"/>
      <w:sz w:val="18"/>
    </w:rPr>
  </w:style>
  <w:style w:type="paragraph" w:customStyle="1" w:styleId="DocumentHistory">
    <w:name w:val="Document_History"/>
    <w:basedOn w:val="ToCSubhead1"/>
    <w:qFormat/>
    <w:rsid w:val="00766D4E"/>
    <w:pPr>
      <w:pageBreakBefore/>
    </w:pPr>
  </w:style>
  <w:style w:type="paragraph" w:customStyle="1" w:styleId="NumListBody">
    <w:name w:val="NumListBody"/>
    <w:rsid w:val="00C02FF8"/>
    <w:pPr>
      <w:spacing w:before="0"/>
      <w:ind w:right="0" w:firstLine="0"/>
    </w:pPr>
    <w:rPr>
      <w:rFonts w:ascii="Arial" w:hAnsi="Arial"/>
      <w:color w:val="000000"/>
      <w:sz w:val="18"/>
    </w:rPr>
  </w:style>
  <w:style w:type="paragraph" w:customStyle="1" w:styleId="Captionhead">
    <w:name w:val="Caption_head"/>
    <w:basedOn w:val="Caption"/>
    <w:next w:val="Caption"/>
    <w:rsid w:val="00C02FF8"/>
    <w:pPr>
      <w:spacing w:before="0" w:after="40"/>
      <w:ind w:left="0" w:right="0" w:firstLine="0"/>
    </w:pPr>
    <w:rPr>
      <w:b/>
    </w:rPr>
  </w:style>
  <w:style w:type="character" w:customStyle="1" w:styleId="ChartsubheadChar">
    <w:name w:val="Chart_subhead Char"/>
    <w:link w:val="Chartsubhead"/>
    <w:rsid w:val="00C02FF8"/>
    <w:rPr>
      <w:rFonts w:ascii="CiscoSansTT" w:hAnsi="CiscoSansTT"/>
      <w:b/>
      <w:color w:val="58595B"/>
      <w:sz w:val="18"/>
      <w:szCs w:val="14"/>
    </w:rPr>
  </w:style>
  <w:style w:type="character" w:customStyle="1" w:styleId="ChartbodyChar">
    <w:name w:val="Chart_body Char"/>
    <w:link w:val="Chartbody"/>
    <w:rsid w:val="00C82726"/>
    <w:rPr>
      <w:rFonts w:ascii="CiscoSansTT" w:hAnsi="CiscoSansTT"/>
      <w:color w:val="58595B"/>
      <w:sz w:val="18"/>
      <w:szCs w:val="14"/>
    </w:rPr>
  </w:style>
  <w:style w:type="paragraph" w:customStyle="1" w:styleId="Default">
    <w:name w:val="Default"/>
    <w:rsid w:val="00C02FF8"/>
    <w:pPr>
      <w:autoSpaceDE w:val="0"/>
      <w:autoSpaceDN w:val="0"/>
      <w:adjustRightInd w:val="0"/>
      <w:spacing w:before="0" w:after="0" w:line="240" w:lineRule="auto"/>
      <w:ind w:left="0" w:right="0" w:firstLine="0"/>
    </w:pPr>
    <w:rPr>
      <w:rFonts w:ascii="Arial" w:hAnsi="Arial" w:cs="Arial"/>
      <w:color w:val="000000"/>
      <w:sz w:val="24"/>
      <w:szCs w:val="24"/>
    </w:rPr>
  </w:style>
  <w:style w:type="paragraph" w:styleId="ListParagraph">
    <w:name w:val="List Paragraph"/>
    <w:basedOn w:val="Normal"/>
    <w:uiPriority w:val="34"/>
    <w:qFormat/>
    <w:rsid w:val="00C02FF8"/>
    <w:pPr>
      <w:spacing w:before="0" w:after="0" w:line="240" w:lineRule="auto"/>
      <w:ind w:left="720" w:right="0" w:firstLine="0"/>
      <w:contextualSpacing/>
    </w:pPr>
    <w:rPr>
      <w:rFonts w:asciiTheme="minorHAnsi" w:eastAsiaTheme="minorHAnsi" w:hAnsiTheme="minorHAnsi" w:cstheme="minorBidi"/>
      <w:szCs w:val="24"/>
    </w:rPr>
  </w:style>
  <w:style w:type="paragraph" w:styleId="Revision">
    <w:name w:val="Revision"/>
    <w:hidden/>
    <w:uiPriority w:val="99"/>
    <w:semiHidden/>
    <w:rsid w:val="00C02FF8"/>
    <w:pPr>
      <w:spacing w:before="0" w:after="0" w:line="240" w:lineRule="auto"/>
      <w:ind w:left="0" w:right="0" w:firstLine="0"/>
    </w:pPr>
    <w:rPr>
      <w:rFonts w:asciiTheme="minorHAnsi" w:eastAsiaTheme="minorEastAsia" w:hAnsiTheme="minorHAnsi" w:cstheme="minorBidi"/>
    </w:rPr>
  </w:style>
  <w:style w:type="numbering" w:customStyle="1" w:styleId="NoList1">
    <w:name w:val="No List1"/>
    <w:next w:val="NoList"/>
    <w:uiPriority w:val="99"/>
    <w:semiHidden/>
    <w:unhideWhenUsed/>
    <w:rsid w:val="008C031C"/>
  </w:style>
  <w:style w:type="paragraph" w:styleId="NormalWeb">
    <w:name w:val="Normal (Web)"/>
    <w:basedOn w:val="Normal"/>
    <w:uiPriority w:val="99"/>
    <w:unhideWhenUsed/>
    <w:rsid w:val="002F1A4E"/>
    <w:pPr>
      <w:spacing w:before="100" w:beforeAutospacing="1" w:after="100" w:afterAutospacing="1" w:line="240" w:lineRule="auto"/>
      <w:ind w:left="0" w:right="0" w:firstLine="0"/>
    </w:pPr>
    <w:rPr>
      <w:rFonts w:ascii="Times New Roman" w:hAnsi="Times New Roman"/>
      <w:szCs w:val="24"/>
    </w:rPr>
  </w:style>
  <w:style w:type="character" w:customStyle="1" w:styleId="FigureCaptionCharChar">
    <w:name w:val="FigureCaption Char Char"/>
    <w:rsid w:val="008C031C"/>
    <w:rPr>
      <w:rFonts w:ascii="Arial" w:hAnsi="Arial"/>
      <w:color w:val="000000"/>
      <w:sz w:val="16"/>
      <w:lang w:bidi="ar-SA"/>
    </w:rPr>
  </w:style>
  <w:style w:type="table" w:customStyle="1" w:styleId="TableStyle1">
    <w:name w:val="Table Style1"/>
    <w:basedOn w:val="TableNormal"/>
    <w:qFormat/>
    <w:rsid w:val="008C031C"/>
    <w:pPr>
      <w:spacing w:before="0" w:after="0" w:line="240" w:lineRule="auto"/>
      <w:ind w:left="0" w:right="0" w:firstLine="0"/>
    </w:pPr>
    <w:tblPr>
      <w:tblStyleRowBandSize w:val="1"/>
      <w:tblBorders>
        <w:top w:val="single" w:sz="4" w:space="0" w:color="BFBFBF"/>
        <w:left w:val="single" w:sz="4" w:space="0" w:color="BFBFBF"/>
        <w:bottom w:val="single" w:sz="4" w:space="0" w:color="BFBFBF"/>
        <w:right w:val="single" w:sz="4" w:space="0" w:color="BFBFBF"/>
        <w:insideV w:val="single" w:sz="4" w:space="0" w:color="BFBFBF"/>
      </w:tblBorders>
      <w:tblCellMar>
        <w:left w:w="0" w:type="dxa"/>
        <w:right w:w="0" w:type="dxa"/>
      </w:tblCellMar>
    </w:tblPr>
    <w:tcPr>
      <w:shd w:val="clear" w:color="auto" w:fill="3366FF"/>
      <w:tcMar>
        <w:left w:w="0" w:type="dxa"/>
        <w:right w:w="0" w:type="dxa"/>
      </w:tcMar>
    </w:tcPr>
    <w:tblStylePr w:type="firstRow">
      <w:tblPr/>
      <w:tcPr>
        <w:shd w:val="clear" w:color="auto" w:fill="364A9E"/>
      </w:tcPr>
    </w:tblStylePr>
    <w:tblStylePr w:type="band1Horz">
      <w:tblPr/>
      <w:tcPr>
        <w:shd w:val="clear" w:color="auto" w:fill="FFFFFF"/>
      </w:tcPr>
    </w:tblStylePr>
    <w:tblStylePr w:type="band2Horz">
      <w:tblPr/>
      <w:tcPr>
        <w:shd w:val="clear" w:color="auto" w:fill="F2F2F2"/>
      </w:tcPr>
    </w:tblStylePr>
  </w:style>
  <w:style w:type="table" w:customStyle="1" w:styleId="TableGrid1">
    <w:name w:val="Table Grid1"/>
    <w:basedOn w:val="TableNormal"/>
    <w:next w:val="TableGrid"/>
    <w:rsid w:val="008C031C"/>
    <w:pPr>
      <w:spacing w:before="0" w:after="0" w:line="240" w:lineRule="auto"/>
      <w:ind w:left="0" w:right="0" w:firstLine="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ellhead1">
    <w:name w:val="Cellhead1"/>
    <w:basedOn w:val="Normal"/>
    <w:next w:val="Chartbody"/>
    <w:rsid w:val="008B505D"/>
    <w:pPr>
      <w:keepNext/>
      <w:spacing w:after="140" w:line="200" w:lineRule="exact"/>
      <w:ind w:left="58" w:right="58" w:firstLine="0"/>
    </w:pPr>
    <w:rPr>
      <w:rFonts w:ascii="CiscoSansTT" w:hAnsi="CiscoSansTT"/>
      <w:b/>
      <w:color w:val="FFFFFF"/>
      <w:sz w:val="18"/>
      <w:szCs w:val="14"/>
    </w:rPr>
  </w:style>
  <w:style w:type="paragraph" w:customStyle="1" w:styleId="Tablecolumnhead">
    <w:name w:val="Table_column_head"/>
    <w:basedOn w:val="Normal"/>
    <w:qFormat/>
    <w:rsid w:val="00A77914"/>
    <w:pPr>
      <w:keepNext/>
      <w:spacing w:after="140" w:line="200" w:lineRule="exact"/>
      <w:ind w:left="58" w:right="58" w:firstLine="0"/>
    </w:pPr>
    <w:rPr>
      <w:rFonts w:ascii="CiscoSansTT" w:hAnsi="CiscoSansTT"/>
      <w:b/>
      <w:color w:val="FFFFFF"/>
      <w:sz w:val="18"/>
      <w:szCs w:val="14"/>
    </w:rPr>
  </w:style>
  <w:style w:type="character" w:customStyle="1" w:styleId="CommentTextChar">
    <w:name w:val="Comment Text Char"/>
    <w:basedOn w:val="DefaultParagraphFont"/>
    <w:link w:val="CommentText"/>
    <w:semiHidden/>
    <w:rsid w:val="00826705"/>
    <w:rPr>
      <w:rFonts w:ascii="Times" w:hAnsi="Times"/>
    </w:rPr>
  </w:style>
  <w:style w:type="paragraph" w:customStyle="1" w:styleId="Confidentiality">
    <w:name w:val="Confidentiality"/>
    <w:basedOn w:val="Title"/>
    <w:link w:val="ConfidentialityChar"/>
    <w:qFormat/>
    <w:rsid w:val="00411F29"/>
    <w:rPr>
      <w:rFonts w:cs="CiscoSansTT"/>
      <w:color w:val="0D274D"/>
    </w:rPr>
  </w:style>
  <w:style w:type="character" w:customStyle="1" w:styleId="ConfidentialityChar">
    <w:name w:val="Confidentiality Char"/>
    <w:basedOn w:val="TitleChar"/>
    <w:link w:val="Confidentiality"/>
    <w:rsid w:val="00411F29"/>
    <w:rPr>
      <w:rFonts w:ascii="CiscoSansTT" w:hAnsi="CiscoSansTT" w:cs="CiscoSansTT"/>
      <w:b/>
      <w:noProof/>
      <w:color w:val="0D274D"/>
      <w:sz w:val="16"/>
      <w:szCs w:val="16"/>
    </w:rPr>
  </w:style>
  <w:style w:type="paragraph" w:customStyle="1" w:styleId="GuideDate">
    <w:name w:val="Guide Date"/>
    <w:basedOn w:val="Titlesubhead"/>
    <w:qFormat/>
    <w:rsid w:val="00D4283C"/>
    <w:rPr>
      <w:color w:val="58595B"/>
      <w:sz w:val="32"/>
    </w:rPr>
  </w:style>
  <w:style w:type="paragraph" w:customStyle="1" w:styleId="CellHead10">
    <w:name w:val="CellHead1"/>
    <w:basedOn w:val="Normal"/>
    <w:next w:val="Chartbody"/>
    <w:rsid w:val="0034526D"/>
    <w:pPr>
      <w:keepNext/>
      <w:spacing w:before="60" w:after="60" w:line="160" w:lineRule="exact"/>
      <w:ind w:left="58" w:right="58" w:firstLine="0"/>
    </w:pPr>
    <w:rPr>
      <w:rFonts w:ascii="Arial" w:hAnsi="Arial"/>
      <w:b/>
      <w:color w:val="FFFFFF"/>
      <w:sz w:val="14"/>
      <w:szCs w:val="14"/>
    </w:rPr>
  </w:style>
  <w:style w:type="paragraph" w:customStyle="1" w:styleId="ChartBody0">
    <w:name w:val="Chart Body"/>
    <w:basedOn w:val="Normal"/>
    <w:qFormat/>
    <w:rsid w:val="0034526D"/>
    <w:pPr>
      <w:spacing w:before="40" w:after="0" w:line="240" w:lineRule="auto"/>
      <w:ind w:left="144" w:right="0" w:firstLine="0"/>
    </w:pPr>
    <w:rPr>
      <w:rFonts w:ascii="Calibri" w:hAnsi="Calibri"/>
      <w:sz w:val="16"/>
    </w:rPr>
  </w:style>
  <w:style w:type="paragraph" w:customStyle="1" w:styleId="PullQuoteAuthor">
    <w:name w:val="Pull Quote Author"/>
    <w:basedOn w:val="PullQuotetext"/>
    <w:qFormat/>
    <w:rsid w:val="00F80F22"/>
    <w:pPr>
      <w:spacing w:before="240" w:after="0" w:line="240" w:lineRule="auto"/>
    </w:pPr>
    <w:rPr>
      <w:b/>
      <w:i w:val="0"/>
      <w:sz w:val="22"/>
      <w:szCs w:val="24"/>
    </w:rPr>
  </w:style>
  <w:style w:type="paragraph" w:customStyle="1" w:styleId="PullQuoteAuthorDesignation">
    <w:name w:val="Pull Quote Author Designation"/>
    <w:basedOn w:val="PullQuoteAuthor"/>
    <w:qFormat/>
    <w:rsid w:val="00E138C8"/>
    <w:pPr>
      <w:spacing w:before="0"/>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46539">
      <w:bodyDiv w:val="1"/>
      <w:marLeft w:val="0"/>
      <w:marRight w:val="0"/>
      <w:marTop w:val="0"/>
      <w:marBottom w:val="0"/>
      <w:divBdr>
        <w:top w:val="none" w:sz="0" w:space="0" w:color="auto"/>
        <w:left w:val="none" w:sz="0" w:space="0" w:color="auto"/>
        <w:bottom w:val="none" w:sz="0" w:space="0" w:color="auto"/>
        <w:right w:val="none" w:sz="0" w:space="0" w:color="auto"/>
      </w:divBdr>
    </w:div>
    <w:div w:id="492530630">
      <w:bodyDiv w:val="1"/>
      <w:marLeft w:val="0"/>
      <w:marRight w:val="0"/>
      <w:marTop w:val="0"/>
      <w:marBottom w:val="0"/>
      <w:divBdr>
        <w:top w:val="none" w:sz="0" w:space="0" w:color="auto"/>
        <w:left w:val="none" w:sz="0" w:space="0" w:color="auto"/>
        <w:bottom w:val="none" w:sz="0" w:space="0" w:color="auto"/>
        <w:right w:val="none" w:sz="0" w:space="0" w:color="auto"/>
      </w:divBdr>
    </w:div>
    <w:div w:id="557474502">
      <w:bodyDiv w:val="1"/>
      <w:marLeft w:val="0"/>
      <w:marRight w:val="0"/>
      <w:marTop w:val="0"/>
      <w:marBottom w:val="0"/>
      <w:divBdr>
        <w:top w:val="none" w:sz="0" w:space="0" w:color="auto"/>
        <w:left w:val="none" w:sz="0" w:space="0" w:color="auto"/>
        <w:bottom w:val="none" w:sz="0" w:space="0" w:color="auto"/>
        <w:right w:val="none" w:sz="0" w:space="0" w:color="auto"/>
      </w:divBdr>
      <w:divsChild>
        <w:div w:id="1488551702">
          <w:marLeft w:val="0"/>
          <w:marRight w:val="0"/>
          <w:marTop w:val="0"/>
          <w:marBottom w:val="0"/>
          <w:divBdr>
            <w:top w:val="none" w:sz="0" w:space="0" w:color="auto"/>
            <w:left w:val="none" w:sz="0" w:space="0" w:color="auto"/>
            <w:bottom w:val="none" w:sz="0" w:space="0" w:color="auto"/>
            <w:right w:val="none" w:sz="0" w:space="0" w:color="auto"/>
          </w:divBdr>
          <w:divsChild>
            <w:div w:id="401292862">
              <w:marLeft w:val="0"/>
              <w:marRight w:val="0"/>
              <w:marTop w:val="0"/>
              <w:marBottom w:val="0"/>
              <w:divBdr>
                <w:top w:val="none" w:sz="0" w:space="0" w:color="auto"/>
                <w:left w:val="none" w:sz="0" w:space="0" w:color="auto"/>
                <w:bottom w:val="none" w:sz="0" w:space="0" w:color="auto"/>
                <w:right w:val="none" w:sz="0" w:space="0" w:color="auto"/>
              </w:divBdr>
              <w:divsChild>
                <w:div w:id="1510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812650">
      <w:bodyDiv w:val="1"/>
      <w:marLeft w:val="0"/>
      <w:marRight w:val="0"/>
      <w:marTop w:val="0"/>
      <w:marBottom w:val="0"/>
      <w:divBdr>
        <w:top w:val="none" w:sz="0" w:space="0" w:color="auto"/>
        <w:left w:val="none" w:sz="0" w:space="0" w:color="auto"/>
        <w:bottom w:val="none" w:sz="0" w:space="0" w:color="auto"/>
        <w:right w:val="none" w:sz="0" w:space="0" w:color="auto"/>
      </w:divBdr>
      <w:divsChild>
        <w:div w:id="1592159224">
          <w:marLeft w:val="0"/>
          <w:marRight w:val="0"/>
          <w:marTop w:val="0"/>
          <w:marBottom w:val="0"/>
          <w:divBdr>
            <w:top w:val="none" w:sz="0" w:space="0" w:color="auto"/>
            <w:left w:val="none" w:sz="0" w:space="0" w:color="auto"/>
            <w:bottom w:val="none" w:sz="0" w:space="0" w:color="auto"/>
            <w:right w:val="none" w:sz="0" w:space="0" w:color="auto"/>
          </w:divBdr>
          <w:divsChild>
            <w:div w:id="1304772975">
              <w:marLeft w:val="0"/>
              <w:marRight w:val="0"/>
              <w:marTop w:val="0"/>
              <w:marBottom w:val="0"/>
              <w:divBdr>
                <w:top w:val="none" w:sz="0" w:space="0" w:color="auto"/>
                <w:left w:val="none" w:sz="0" w:space="0" w:color="auto"/>
                <w:bottom w:val="none" w:sz="0" w:space="0" w:color="auto"/>
                <w:right w:val="none" w:sz="0" w:space="0" w:color="auto"/>
              </w:divBdr>
              <w:divsChild>
                <w:div w:id="7571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23055">
      <w:bodyDiv w:val="1"/>
      <w:marLeft w:val="0"/>
      <w:marRight w:val="0"/>
      <w:marTop w:val="0"/>
      <w:marBottom w:val="0"/>
      <w:divBdr>
        <w:top w:val="none" w:sz="0" w:space="0" w:color="auto"/>
        <w:left w:val="none" w:sz="0" w:space="0" w:color="auto"/>
        <w:bottom w:val="none" w:sz="0" w:space="0" w:color="auto"/>
        <w:right w:val="none" w:sz="0" w:space="0" w:color="auto"/>
      </w:divBdr>
      <w:divsChild>
        <w:div w:id="1217813572">
          <w:marLeft w:val="0"/>
          <w:marRight w:val="0"/>
          <w:marTop w:val="0"/>
          <w:marBottom w:val="0"/>
          <w:divBdr>
            <w:top w:val="none" w:sz="0" w:space="0" w:color="auto"/>
            <w:left w:val="none" w:sz="0" w:space="0" w:color="auto"/>
            <w:bottom w:val="none" w:sz="0" w:space="0" w:color="auto"/>
            <w:right w:val="none" w:sz="0" w:space="0" w:color="auto"/>
          </w:divBdr>
          <w:divsChild>
            <w:div w:id="878784684">
              <w:marLeft w:val="0"/>
              <w:marRight w:val="0"/>
              <w:marTop w:val="0"/>
              <w:marBottom w:val="0"/>
              <w:divBdr>
                <w:top w:val="none" w:sz="0" w:space="0" w:color="auto"/>
                <w:left w:val="none" w:sz="0" w:space="0" w:color="auto"/>
                <w:bottom w:val="none" w:sz="0" w:space="0" w:color="auto"/>
                <w:right w:val="none" w:sz="0" w:space="0" w:color="auto"/>
              </w:divBdr>
              <w:divsChild>
                <w:div w:id="20732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257964">
      <w:bodyDiv w:val="1"/>
      <w:marLeft w:val="0"/>
      <w:marRight w:val="0"/>
      <w:marTop w:val="0"/>
      <w:marBottom w:val="0"/>
      <w:divBdr>
        <w:top w:val="none" w:sz="0" w:space="0" w:color="auto"/>
        <w:left w:val="none" w:sz="0" w:space="0" w:color="auto"/>
        <w:bottom w:val="none" w:sz="0" w:space="0" w:color="auto"/>
        <w:right w:val="none" w:sz="0" w:space="0" w:color="auto"/>
      </w:divBdr>
    </w:div>
    <w:div w:id="1000156632">
      <w:bodyDiv w:val="1"/>
      <w:marLeft w:val="0"/>
      <w:marRight w:val="0"/>
      <w:marTop w:val="0"/>
      <w:marBottom w:val="0"/>
      <w:divBdr>
        <w:top w:val="none" w:sz="0" w:space="0" w:color="auto"/>
        <w:left w:val="none" w:sz="0" w:space="0" w:color="auto"/>
        <w:bottom w:val="none" w:sz="0" w:space="0" w:color="auto"/>
        <w:right w:val="none" w:sz="0" w:space="0" w:color="auto"/>
      </w:divBdr>
      <w:divsChild>
        <w:div w:id="245310021">
          <w:marLeft w:val="0"/>
          <w:marRight w:val="0"/>
          <w:marTop w:val="0"/>
          <w:marBottom w:val="0"/>
          <w:divBdr>
            <w:top w:val="none" w:sz="0" w:space="0" w:color="auto"/>
            <w:left w:val="none" w:sz="0" w:space="0" w:color="auto"/>
            <w:bottom w:val="none" w:sz="0" w:space="0" w:color="auto"/>
            <w:right w:val="none" w:sz="0" w:space="0" w:color="auto"/>
          </w:divBdr>
          <w:divsChild>
            <w:div w:id="1059480099">
              <w:marLeft w:val="0"/>
              <w:marRight w:val="0"/>
              <w:marTop w:val="0"/>
              <w:marBottom w:val="0"/>
              <w:divBdr>
                <w:top w:val="none" w:sz="0" w:space="0" w:color="auto"/>
                <w:left w:val="none" w:sz="0" w:space="0" w:color="auto"/>
                <w:bottom w:val="none" w:sz="0" w:space="0" w:color="auto"/>
                <w:right w:val="none" w:sz="0" w:space="0" w:color="auto"/>
              </w:divBdr>
              <w:divsChild>
                <w:div w:id="725765904">
                  <w:marLeft w:val="0"/>
                  <w:marRight w:val="0"/>
                  <w:marTop w:val="0"/>
                  <w:marBottom w:val="0"/>
                  <w:divBdr>
                    <w:top w:val="none" w:sz="0" w:space="0" w:color="auto"/>
                    <w:left w:val="none" w:sz="0" w:space="0" w:color="auto"/>
                    <w:bottom w:val="none" w:sz="0" w:space="0" w:color="auto"/>
                    <w:right w:val="none" w:sz="0" w:space="0" w:color="auto"/>
                  </w:divBdr>
                  <w:divsChild>
                    <w:div w:id="7669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57094">
      <w:bodyDiv w:val="1"/>
      <w:marLeft w:val="0"/>
      <w:marRight w:val="0"/>
      <w:marTop w:val="0"/>
      <w:marBottom w:val="0"/>
      <w:divBdr>
        <w:top w:val="none" w:sz="0" w:space="0" w:color="auto"/>
        <w:left w:val="none" w:sz="0" w:space="0" w:color="auto"/>
        <w:bottom w:val="none" w:sz="0" w:space="0" w:color="auto"/>
        <w:right w:val="none" w:sz="0" w:space="0" w:color="auto"/>
      </w:divBdr>
    </w:div>
    <w:div w:id="1485510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sco.com/c/en/us/products/unified-communications/collaboration-flex-plan/index.html" TargetMode="External"/><Relationship Id="rId13" Type="http://schemas.openxmlformats.org/officeDocument/2006/relationships/hyperlink" Target="https://www.cisco.com/c/en/us/products/unified-communications/paging-server/index.html" TargetMode="External"/><Relationship Id="rId18" Type="http://schemas.openxmlformats.org/officeDocument/2006/relationships/hyperlink" Target="https://www.cisco.com/c/en/us/products/customer-collaboration/index.html" TargetMode="External"/><Relationship Id="rId26" Type="http://schemas.openxmlformats.org/officeDocument/2006/relationships/hyperlink" Target="https://www.cisco.com/c/dam/en/us/td/docs/solutions/PA/midmarket/collab.pd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cisco.com/c/en/us/products/conferencing/webex-meeting-center/index.html" TargetMode="External"/><Relationship Id="rId34" Type="http://schemas.openxmlformats.org/officeDocument/2006/relationships/hyperlink" Target="https://www.cisco.com/go/financing"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isco.com/en/US/products/sw/voicesw/ps842/index.html" TargetMode="External"/><Relationship Id="rId17" Type="http://schemas.openxmlformats.org/officeDocument/2006/relationships/hyperlink" Target="https://www.cisco.com/en/US/products/ps6509/products_data_sheets_list.html" TargetMode="External"/><Relationship Id="rId25" Type="http://schemas.openxmlformats.org/officeDocument/2006/relationships/hyperlink" Target="https://www.cisco.com/c/en/us/support/unified-communications/business-edition-6000/products-implementation-design-guides-list.html" TargetMode="External"/><Relationship Id="rId33" Type="http://schemas.openxmlformats.org/officeDocument/2006/relationships/hyperlink" Target="https://www.cisco.com/go/ucservices" TargetMode="External"/><Relationship Id="rId38"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cisco.com/web/products/voice/jabber.html" TargetMode="External"/><Relationship Id="rId20" Type="http://schemas.openxmlformats.org/officeDocument/2006/relationships/hyperlink" Target="https://www.cisco.com/c/en/us/solutions/hosted-collaboration-solution/spark-hybrid-services.html" TargetMode="External"/><Relationship Id="rId29" Type="http://schemas.openxmlformats.org/officeDocument/2006/relationships/hyperlink" Target="https://www.cisco.com/go/virtualized-collaboration"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sco.com/en/US/products/ps7282/products_data_sheets_list.html" TargetMode="External"/><Relationship Id="rId24" Type="http://schemas.openxmlformats.org/officeDocument/2006/relationships/hyperlink" Target="https://www.cisco.com/c/en/us/products/conferencing/meeting-server/index.html" TargetMode="External"/><Relationship Id="rId32" Type="http://schemas.openxmlformats.org/officeDocument/2006/relationships/hyperlink" Target="https://tools.cisco.com/WWChannels/LOCATR/openBasicSearch.do" TargetMode="External"/><Relationship Id="rId37" Type="http://schemas.openxmlformats.org/officeDocument/2006/relationships/hyperlink" Target="https://www.cisco.com/go/bepartner"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isco.com/c/en/us/products/unified-communications/unified-presence/index.html" TargetMode="External"/><Relationship Id="rId23" Type="http://schemas.openxmlformats.org/officeDocument/2006/relationships/hyperlink" Target="https://www.cisco.com/c/en/us/products/conferencing/telepresence-management-suite-tms/index.html" TargetMode="External"/><Relationship Id="rId28" Type="http://schemas.openxmlformats.org/officeDocument/2006/relationships/hyperlink" Target="https://www.cisco.com/go/srnd" TargetMode="External"/><Relationship Id="rId36" Type="http://schemas.openxmlformats.org/officeDocument/2006/relationships/hyperlink" Target="https://www.cisco.com/go/midmarket" TargetMode="External"/><Relationship Id="rId10" Type="http://schemas.openxmlformats.org/officeDocument/2006/relationships/hyperlink" Target="https://www.cisco.com/en/US/products/sw/voicesw/ps556/products_data_sheets_list.html" TargetMode="External"/><Relationship Id="rId19" Type="http://schemas.openxmlformats.org/officeDocument/2006/relationships/hyperlink" Target="https://www.cisco.com/en/US/products/ps13435/index.html" TargetMode="External"/><Relationship Id="rId31" Type="http://schemas.openxmlformats.org/officeDocument/2006/relationships/hyperlink" Target="https://www.cisco.com/c/dam/en/us/products/collateral/unified-communications/business-edition-6000/guide-c07-717328.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cisco.com/c/en_in/solutions/collaboration/webex-call-message-meet.html" TargetMode="External"/><Relationship Id="rId22" Type="http://schemas.openxmlformats.org/officeDocument/2006/relationships/hyperlink" Target="https://www.cisco.com/c/en/us/td/docs/voice_ip_comm/cucm/pcdadmin/11_5_2/cucm_b_pcd-admin-guide-1152/cucm_b_pcd-admin-guide-1152_chapter_00.html" TargetMode="External"/><Relationship Id="rId27" Type="http://schemas.openxmlformats.org/officeDocument/2006/relationships/hyperlink" Target="https://www.cisco.com/c/en/us/solutions/enterprise/design-zone-branch-wan/cisco_validated.html" TargetMode="External"/><Relationship Id="rId30" Type="http://schemas.openxmlformats.org/officeDocument/2006/relationships/hyperlink" Target="https://www.cisco.com/c/en/us/products/unified-communications/collaboration-flex-plan/index.html" TargetMode="External"/><Relationship Id="rId35" Type="http://schemas.openxmlformats.org/officeDocument/2006/relationships/hyperlink" Target="https://www.cisco.com/go/be6000"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46C4F-3BD7-47C3-B83E-73377FFE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9</Pages>
  <Words>2440</Words>
  <Characters>13910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Cisco Business Edition 6000 Solutions</vt:lpstr>
    </vt:vector>
  </TitlesOfParts>
  <Company>Cisco Systems, Inc.</Company>
  <LinksUpToDate>false</LinksUpToDate>
  <CharactersWithSpaces>16318</CharactersWithSpaces>
  <SharedDoc>false</SharedDoc>
  <HLinks>
    <vt:vector size="30" baseType="variant">
      <vt:variant>
        <vt:i4>8126516</vt:i4>
      </vt:variant>
      <vt:variant>
        <vt:i4>12</vt:i4>
      </vt:variant>
      <vt:variant>
        <vt:i4>0</vt:i4>
      </vt:variant>
      <vt:variant>
        <vt:i4>5</vt:i4>
      </vt:variant>
      <vt:variant>
        <vt:lpwstr>http://www.cisco.com/go/one</vt:lpwstr>
      </vt:variant>
      <vt:variant>
        <vt:lpwstr/>
      </vt:variant>
      <vt:variant>
        <vt:i4>1966175</vt:i4>
      </vt:variant>
      <vt:variant>
        <vt:i4>9</vt:i4>
      </vt:variant>
      <vt:variant>
        <vt:i4>0</vt:i4>
      </vt:variant>
      <vt:variant>
        <vt:i4>5</vt:i4>
      </vt:variant>
      <vt:variant>
        <vt:lpwstr>http://www.cisco.com/web/ciscocapital/americas/us/index.html</vt:lpwstr>
      </vt:variant>
      <vt:variant>
        <vt:lpwstr/>
      </vt:variant>
      <vt:variant>
        <vt:i4>5701703</vt:i4>
      </vt:variant>
      <vt:variant>
        <vt:i4>6</vt:i4>
      </vt:variant>
      <vt:variant>
        <vt:i4>0</vt:i4>
      </vt:variant>
      <vt:variant>
        <vt:i4>5</vt:i4>
      </vt:variant>
      <vt:variant>
        <vt:lpwstr>http://www.cisco.com/c/en/us/products/software/one-access/switching-part-numbers.html</vt:lpwstr>
      </vt:variant>
      <vt:variant>
        <vt:lpwstr/>
      </vt:variant>
      <vt:variant>
        <vt:i4>720985</vt:i4>
      </vt:variant>
      <vt:variant>
        <vt:i4>3</vt:i4>
      </vt:variant>
      <vt:variant>
        <vt:i4>0</vt:i4>
      </vt:variant>
      <vt:variant>
        <vt:i4>5</vt:i4>
      </vt:variant>
      <vt:variant>
        <vt:lpwstr>http://www.cisco.com/c/en/us/products/collateral/security/identity-services-engine/data_sheet_c78-656174.html</vt:lpwstr>
      </vt:variant>
      <vt:variant>
        <vt:lpwstr/>
      </vt:variant>
      <vt:variant>
        <vt:i4>3997804</vt:i4>
      </vt:variant>
      <vt:variant>
        <vt:i4>0</vt:i4>
      </vt:variant>
      <vt:variant>
        <vt:i4>0</vt:i4>
      </vt:variant>
      <vt:variant>
        <vt:i4>5</vt:i4>
      </vt:variant>
      <vt:variant>
        <vt:lpwstr>http://www.cisco.com/c/en/us/products/ios-nx-os-software/ios-netflow/index.html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Cisco Business Edition 6000 Solutions</dc:title>
  <dc:creator>RR Donnelley</dc:creator>
  <cp:lastModifiedBy>Mohamed Adam</cp:lastModifiedBy>
  <cp:revision>106</cp:revision>
  <cp:lastPrinted>2021-03-09T18:15:00Z</cp:lastPrinted>
  <dcterms:created xsi:type="dcterms:W3CDTF">2019-12-19T00:51:00Z</dcterms:created>
  <dcterms:modified xsi:type="dcterms:W3CDTF">2022-12-14T18:15:00Z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hitectures">
    <vt:lpwstr/>
  </property>
  <property fmtid="{D5CDD505-2E9C-101B-9397-08002B2CF9AE}" pid="3" name="country">
    <vt:lpwstr>US</vt:lpwstr>
  </property>
  <property fmtid="{D5CDD505-2E9C-101B-9397-08002B2CF9AE}" pid="4" name="sesecurity">
    <vt:lpwstr>Cisco Confidential</vt:lpwstr>
  </property>
  <property fmtid="{D5CDD505-2E9C-101B-9397-08002B2CF9AE}" pid="5" name="publishDate">
    <vt:lpwstr>2016-09-14 12:11:26</vt:lpwstr>
  </property>
  <property fmtid="{D5CDD505-2E9C-101B-9397-08002B2CF9AE}" pid="6" name="language">
    <vt:lpwstr>en</vt:lpwstr>
  </property>
  <property fmtid="{D5CDD505-2E9C-101B-9397-08002B2CF9AE}" pid="7" name="pid">
    <vt:lpwstr/>
  </property>
  <property fmtid="{D5CDD505-2E9C-101B-9397-08002B2CF9AE}" pid="8" name="mimeType">
    <vt:lpwstr>application/msword</vt:lpwstr>
  </property>
  <property fmtid="{D5CDD505-2E9C-101B-9397-08002B2CF9AE}" pid="9" name="revisionFlag">
    <vt:lpwstr>no</vt:lpwstr>
  </property>
  <property fmtid="{D5CDD505-2E9C-101B-9397-08002B2CF9AE}" pid="10" name="contentArchive">
    <vt:lpwstr/>
  </property>
  <property fmtid="{D5CDD505-2E9C-101B-9397-08002B2CF9AE}" pid="11" name="bizEntity">
    <vt:lpwstr/>
  </property>
  <property fmtid="{D5CDD505-2E9C-101B-9397-08002B2CF9AE}" pid="12" name="contentLastModified">
    <vt:lpwstr>2016-08-10T06:36:20.000+0000</vt:lpwstr>
  </property>
  <property fmtid="{D5CDD505-2E9C-101B-9397-08002B2CF9AE}" pid="13" name="fileDuration">
    <vt:lpwstr/>
  </property>
  <property fmtid="{D5CDD505-2E9C-101B-9397-08002B2CF9AE}" pid="14" name="routeMarket">
    <vt:lpwstr>Direct, Partner</vt:lpwstr>
  </property>
  <property fmtid="{D5CDD505-2E9C-101B-9397-08002B2CF9AE}" pid="15" name="targetSalesMotion">
    <vt:lpwstr>Pre-sales, Prospect, Qualification, Proposal, Agreement</vt:lpwstr>
  </property>
  <property fmtid="{D5CDD505-2E9C-101B-9397-08002B2CF9AE}" pid="16" name="solutions">
    <vt:lpwstr/>
  </property>
  <property fmtid="{D5CDD505-2E9C-101B-9397-08002B2CF9AE}" pid="17" name="secondaryConcept">
    <vt:lpwstr/>
  </property>
  <property fmtid="{D5CDD505-2E9C-101B-9397-08002B2CF9AE}" pid="18" name="targetSystem">
    <vt:lpwstr>WEM</vt:lpwstr>
  </property>
  <property fmtid="{D5CDD505-2E9C-101B-9397-08002B2CF9AE}" pid="19" name="targetCountry">
    <vt:lpwstr/>
  </property>
  <property fmtid="{D5CDD505-2E9C-101B-9397-08002B2CF9AE}" pid="20" name="marketIndustryTrend">
    <vt:lpwstr/>
  </property>
  <property fmtid="{D5CDD505-2E9C-101B-9397-08002B2CF9AE}" pid="21" name="machineConcepts">
    <vt:lpwstr>High Availability Networking, Network Operations, Partner Sales, Theater Delivery Manager, Line Of Business, Sales Specialist, Cisco Networking Services, Network Server, Partner Sales Account, Management Services, Desktop Applications, Enterprise Public S</vt:lpwstr>
  </property>
  <property fmtid="{D5CDD505-2E9C-101B-9397-08002B2CF9AE}" pid="22" name="sysAlfPubVer">
    <vt:lpwstr>81</vt:lpwstr>
  </property>
  <property fmtid="{D5CDD505-2E9C-101B-9397-08002B2CF9AE}" pid="23" name="fileSize">
    <vt:lpwstr/>
  </property>
  <property fmtid="{D5CDD505-2E9C-101B-9397-08002B2CF9AE}" pid="24" name="targetPersona">
    <vt:lpwstr>Cisco Sales:Account Owners, Cisco Sales:Partner Sales, Cisco Sales:Sales Engineering, Cisco Sales:Sales Management, Cisco Sales:Service Sales, Cisco Sales:Sales Specialists, Cisco Sales:Virtual Sales, Partner Sales:Account Owners, Partner Sales:Sales Engi</vt:lpwstr>
  </property>
  <property fmtid="{D5CDD505-2E9C-101B-9397-08002B2CF9AE}" pid="25" name="buyerType">
    <vt:lpwstr>CXO &amp; TDM, CXO &amp; TDM:CIO, CXO, CXO:CTO, CXO:COO, CXO:CMO, CXO:CFO, TDM, TDM:App Development, TDM:Business Apps/LoB IT, TDM:Chief Security Officer, TDM:Data Center Mgr, TDM:Desktop Applications, TDM:Enterprise/IT Architecture, TDM:IT Infrastructure, TDM:IT</vt:lpwstr>
  </property>
  <property fmtid="{D5CDD505-2E9C-101B-9397-08002B2CF9AE}" pid="26" name="competitive">
    <vt:lpwstr/>
  </property>
  <property fmtid="{D5CDD505-2E9C-101B-9397-08002B2CF9AE}" pid="27" name="offeringCategory">
    <vt:lpwstr>Product</vt:lpwstr>
  </property>
  <property fmtid="{D5CDD505-2E9C-101B-9397-08002B2CF9AE}" pid="28" name="authors">
    <vt:lpwstr>Cisco Systems, Inc.</vt:lpwstr>
  </property>
  <property fmtid="{D5CDD505-2E9C-101B-9397-08002B2CF9AE}" pid="29" name="deliveryMethod">
    <vt:lpwstr/>
  </property>
  <property fmtid="{D5CDD505-2E9C-101B-9397-08002B2CF9AE}" pid="30" name="concept">
    <vt:lpwstr>Cisco ONE for Access</vt:lpwstr>
  </property>
  <property fmtid="{D5CDD505-2E9C-101B-9397-08002B2CF9AE}" pid="31" name="primaryConcept">
    <vt:lpwstr>Products:Cisco Products/Software/Cisco ONE Software/Cisco ONE for Access</vt:lpwstr>
  </property>
  <property fmtid="{D5CDD505-2E9C-101B-9397-08002B2CF9AE}" pid="32" name="description">
    <vt:lpwstr>Cisco ONE for Access Switching Data Sheet</vt:lpwstr>
  </property>
  <property fmtid="{D5CDD505-2E9C-101B-9397-08002B2CF9AE}" pid="33" name="title">
    <vt:lpwstr>Cisco ONE for Access Switching Data Sheet</vt:lpwstr>
  </property>
  <property fmtid="{D5CDD505-2E9C-101B-9397-08002B2CF9AE}" pid="34" name="products">
    <vt:lpwstr>Products:Cisco Products/Software/Cisco ONE Software/Cisco ONE for Access</vt:lpwstr>
  </property>
  <property fmtid="{D5CDD505-2E9C-101B-9397-08002B2CF9AE}" pid="35" name="industryType">
    <vt:lpwstr/>
  </property>
  <property fmtid="{D5CDD505-2E9C-101B-9397-08002B2CF9AE}" pid="36" name="wemDestFolderPath">
    <vt:lpwstr>/content/dam/en/us/products/collateral/software/one-access</vt:lpwstr>
  </property>
  <property fmtid="{D5CDD505-2E9C-101B-9397-08002B2CF9AE}" pid="37" name="certified">
    <vt:lpwstr>certified</vt:lpwstr>
  </property>
  <property fmtid="{D5CDD505-2E9C-101B-9397-08002B2CF9AE}" pid="38" name="alfrescoDocVersion">
    <vt:lpwstr>17.0</vt:lpwstr>
  </property>
  <property fmtid="{D5CDD505-2E9C-101B-9397-08002B2CF9AE}" pid="39" name="subBizEntity">
    <vt:lpwstr/>
  </property>
  <property fmtid="{D5CDD505-2E9C-101B-9397-08002B2CF9AE}" pid="40" name="createDate">
    <vt:lpwstr>2015-01-21 14:55:34</vt:lpwstr>
  </property>
  <property fmtid="{D5CDD505-2E9C-101B-9397-08002B2CF9AE}" pid="41" name="expirationDate">
    <vt:lpwstr>2017-08-01 00:00:00</vt:lpwstr>
  </property>
  <property fmtid="{D5CDD505-2E9C-101B-9397-08002B2CF9AE}" pid="42" name="marketSegment">
    <vt:lpwstr>Commercial, Enterprise, Global Enterprise, Public Sector, Service Provider</vt:lpwstr>
  </property>
  <property fmtid="{D5CDD505-2E9C-101B-9397-08002B2CF9AE}" pid="43" name="alfrescoTraceID">
    <vt:lpwstr>workspace://SpacesStore/edd0f793-ae91-41e3-90e7-7c4352c20e16</vt:lpwstr>
  </property>
  <property fmtid="{D5CDD505-2E9C-101B-9397-08002B2CF9AE}" pid="44" name="accessLevel">
    <vt:lpwstr>Guest; Registered Guest; Customer; Partner; Select Partner; Premier Partner; Silver Partner; Gold Partner; Employee</vt:lpwstr>
  </property>
  <property fmtid="{D5CDD505-2E9C-101B-9397-08002B2CF9AE}" pid="45" name="roleBasedDevelopment">
    <vt:lpwstr/>
  </property>
  <property fmtid="{D5CDD505-2E9C-101B-9397-08002B2CF9AE}" pid="46" name="iocontentsource">
    <vt:lpwstr>Sales</vt:lpwstr>
  </property>
  <property fmtid="{D5CDD505-2E9C-101B-9397-08002B2CF9AE}" pid="47" name="docType">
    <vt:lpwstr>Products Data Sheet</vt:lpwstr>
  </property>
  <property fmtid="{D5CDD505-2E9C-101B-9397-08002B2CF9AE}" pid="48" name="contentSubcategory">
    <vt:lpwstr>Data Sheets</vt:lpwstr>
  </property>
  <property fmtid="{D5CDD505-2E9C-101B-9397-08002B2CF9AE}" pid="49" name="services">
    <vt:lpwstr/>
  </property>
  <property fmtid="{D5CDD505-2E9C-101B-9397-08002B2CF9AE}" pid="50" name="contentCategory">
    <vt:lpwstr>Collateral</vt:lpwstr>
  </property>
  <property fmtid="{D5CDD505-2E9C-101B-9397-08002B2CF9AE}" pid="51" name="acquisitions">
    <vt:lpwstr/>
  </property>
  <property fmtid="{D5CDD505-2E9C-101B-9397-08002B2CF9AE}" pid="52" name="seTags">
    <vt:lpwstr/>
  </property>
  <property fmtid="{D5CDD505-2E9C-101B-9397-08002B2CF9AE}" pid="53" name="viewAble">
    <vt:lpwstr>Desktop and Mobile</vt:lpwstr>
  </property>
  <property fmtid="{D5CDD505-2E9C-101B-9397-08002B2CF9AE}" pid="54" name="lastVerifiedDate">
    <vt:lpwstr/>
  </property>
  <property fmtid="{D5CDD505-2E9C-101B-9397-08002B2CF9AE}" pid="55" name="autoPlay">
    <vt:lpwstr>No</vt:lpwstr>
  </property>
  <property fmtid="{D5CDD505-2E9C-101B-9397-08002B2CF9AE}" pid="56" name="fireWall">
    <vt:lpwstr>No</vt:lpwstr>
  </property>
  <property fmtid="{D5CDD505-2E9C-101B-9397-08002B2CF9AE}" pid="57" name="downLoadable">
    <vt:lpwstr>Yes</vt:lpwstr>
  </property>
</Properties>
</file>